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CA6" w:rsidP="00035CA6" w:rsidRDefault="00035CA6" w14:paraId="01586721" w14:textId="6CFDA953">
      <w:pPr>
        <w:pStyle w:val="Geenafstand"/>
      </w:pPr>
      <w:r>
        <w:t>AH 2745</w:t>
      </w:r>
    </w:p>
    <w:p w:rsidR="00035CA6" w:rsidP="00035CA6" w:rsidRDefault="00035CA6" w14:paraId="7971FC9D" w14:textId="77777777">
      <w:pPr>
        <w:pStyle w:val="Geenafstand"/>
      </w:pPr>
      <w:r w:rsidRPr="006E654D">
        <w:t>2026Z16157</w:t>
      </w:r>
    </w:p>
    <w:p w:rsidR="00035CA6" w:rsidP="00035CA6" w:rsidRDefault="00035CA6" w14:paraId="687FC1E0" w14:textId="77777777">
      <w:pPr>
        <w:pStyle w:val="Geenafstand"/>
      </w:pPr>
    </w:p>
    <w:p w:rsidR="00035CA6" w:rsidP="00035CA6" w:rsidRDefault="00035CA6" w14:paraId="491B6FE3" w14:textId="5A55CD1C">
      <w:pPr>
        <w:pStyle w:val="Geenafstand"/>
        <w:rPr>
          <w:sz w:val="24"/>
          <w:szCs w:val="24"/>
        </w:rPr>
      </w:pPr>
      <w:r w:rsidRPr="00D25B3E">
        <w:rPr>
          <w:sz w:val="24"/>
          <w:szCs w:val="24"/>
        </w:rPr>
        <w:t>Antwoord van minister Herbert (Economische Zaken en Klimaat) (ontvangen</w:t>
      </w:r>
      <w:r>
        <w:rPr>
          <w:sz w:val="24"/>
          <w:szCs w:val="24"/>
        </w:rPr>
        <w:t xml:space="preserve"> 24 augustus 2026)</w:t>
      </w:r>
    </w:p>
    <w:p w:rsidRPr="006E654D" w:rsidR="00035CA6" w:rsidP="00035CA6" w:rsidRDefault="00035CA6" w14:paraId="19878A02" w14:textId="3B9B1FB0">
      <w:pPr>
        <w:pStyle w:val="Geenafstand"/>
      </w:pPr>
      <w:r w:rsidRPr="006E654D">
        <w:br/>
      </w:r>
    </w:p>
    <w:p w:rsidR="00035CA6" w:rsidP="006E654D" w:rsidRDefault="00035CA6" w14:paraId="7FC61B15" w14:textId="77777777">
      <w:r>
        <w:t>1</w:t>
      </w:r>
    </w:p>
    <w:p w:rsidRPr="0063168E" w:rsidR="00035CA6" w:rsidP="006E654D" w:rsidRDefault="00035CA6" w14:paraId="6E09E2D9" w14:textId="77777777">
      <w:r w:rsidRPr="0063168E">
        <w:t>Bent u bekend met het bericht “Ondernemers investeren minder door stijgende kosten en onzekerheid”?</w:t>
      </w:r>
    </w:p>
    <w:p w:rsidR="00035CA6" w:rsidP="006E654D" w:rsidRDefault="00035CA6" w14:paraId="0C50802B" w14:textId="77777777"/>
    <w:p w:rsidR="00035CA6" w:rsidP="006E654D" w:rsidRDefault="00035CA6" w14:paraId="0751A34D" w14:textId="77777777">
      <w:r>
        <w:t>Antwoord</w:t>
      </w:r>
    </w:p>
    <w:p w:rsidR="00035CA6" w:rsidP="006E654D" w:rsidRDefault="00035CA6" w14:paraId="61F284DB" w14:textId="77777777">
      <w:r w:rsidRPr="0063168E">
        <w:t>Ja.</w:t>
      </w:r>
    </w:p>
    <w:p w:rsidRPr="0063168E" w:rsidR="00035CA6" w:rsidP="006E654D" w:rsidRDefault="00035CA6" w14:paraId="2FDFB521" w14:textId="77777777"/>
    <w:p w:rsidR="00035CA6" w:rsidP="006E654D" w:rsidRDefault="00035CA6" w14:paraId="34347839" w14:textId="77777777">
      <w:r>
        <w:t>2</w:t>
      </w:r>
    </w:p>
    <w:p w:rsidRPr="0063168E" w:rsidR="00035CA6" w:rsidP="006E654D" w:rsidRDefault="00035CA6" w14:paraId="5BF4F640" w14:textId="77777777">
      <w:pPr>
        <w:rPr>
          <w:u w:val="single"/>
        </w:rPr>
      </w:pPr>
      <w:r w:rsidRPr="0063168E">
        <w:t>Bent u zich ervan bewust dat het midden- en kleinbedrijf (mkb) goed is voor ongeveer twee derde van de toegevoegde waarde en driekwart van de werkgelegenheid in Nederland, en onderschrijft u dat een kabinet dat dit fundament laat verzwakken daarmee de kern van de Nederlandse economie op het spel zet?</w:t>
      </w:r>
    </w:p>
    <w:p w:rsidRPr="0063168E" w:rsidR="00035CA6" w:rsidP="006E654D" w:rsidRDefault="00035CA6" w14:paraId="5F97E365" w14:textId="77777777">
      <w:pPr>
        <w:ind w:left="360"/>
        <w:rPr>
          <w:u w:val="single"/>
        </w:rPr>
      </w:pPr>
    </w:p>
    <w:p w:rsidRPr="006E654D" w:rsidR="00035CA6" w:rsidP="006E654D" w:rsidRDefault="00035CA6" w14:paraId="60FB73FA" w14:textId="77777777">
      <w:r w:rsidRPr="006E654D">
        <w:t>Antwoord</w:t>
      </w:r>
    </w:p>
    <w:p w:rsidRPr="0063168E" w:rsidR="00035CA6" w:rsidP="006E654D" w:rsidRDefault="00035CA6" w14:paraId="299D394E" w14:textId="77777777">
      <w:r w:rsidRPr="0063168E">
        <w:t xml:space="preserve">Het kabinet erkent dat het midden- en kleinbedrijf (mkb), dat een cruciale bijdrage levert aan onze welvaart, momenteel kampt met hoge lasten, toenemende regeldruk en beleidsonzekerheid. Uit het in het artikel genoemde onderzoek, overige onderzoeken en signalen uit het veld blijkt dat deze factoren ertoe leiden dat ondernemers investeringen uitstellen. </w:t>
      </w:r>
    </w:p>
    <w:p w:rsidRPr="0063168E" w:rsidR="00035CA6" w:rsidP="006E654D" w:rsidRDefault="00035CA6" w14:paraId="0FAC2601" w14:textId="77777777">
      <w:r w:rsidRPr="0063168E">
        <w:t xml:space="preserve">Het is onze opgave om te zorgen voor een stabiel en stimulerend ondernemings- en investeringsklimaat. Het kabinet is daarom actief bezig met het aanpakken van deze knelpunten en het verbeteren van het ondernemingsklimaat. </w:t>
      </w:r>
    </w:p>
    <w:p w:rsidRPr="0063168E" w:rsidR="00035CA6" w:rsidP="006E654D" w:rsidRDefault="00035CA6" w14:paraId="5A3A9E79" w14:textId="77777777">
      <w:r w:rsidRPr="0063168E">
        <w:t>Via onder andere de Borgstelling MKB-kredieten (BMKB) en Qredits verbeter ik de toegang tot financiering voor het mkb. Daarnaast houdt het kabinet belangrijke fiscale regelingen, zoals de Wet bevordering speur- en ontwikkelingswerk (WBSO), stabiel om innovatie te blijven stimuleren. Deze regeling wordt door veel mkb’ers gebruikt. Hiermee versterk ik het fundament van het mkb in Nederland. Ook heb ik oog voor de regeldruk voor mkb’ers.</w:t>
      </w:r>
    </w:p>
    <w:p w:rsidR="00035CA6" w:rsidP="006E654D" w:rsidRDefault="00035CA6" w14:paraId="15DE64F2" w14:textId="77777777">
      <w:r w:rsidRPr="0063168E">
        <w:t xml:space="preserve">Het kabinet richt zich ook op het verhogen van de arbeidsproductiviteit van het mkb. Hiervoor wordt bijvoorbeeld, in samenwerking met de provincies en de Europese Commissie, ruim 27 miljoen euro beschikbaar gesteld voor advies en ondersteuning via de European Digital Innovation Hubs (EDIH’s). Daarnaast wordt een Productiviteitsraad ingesteld om verdere stappen te zetten op dit vlak en heeft het kabinet net zijn tweede productiviteitsagenda naar u </w:t>
      </w:r>
      <w:r w:rsidRPr="0063168E">
        <w:lastRenderedPageBreak/>
        <w:t>gestuurd.</w:t>
      </w:r>
      <w:r w:rsidRPr="0063168E">
        <w:rPr>
          <w:vertAlign w:val="superscript"/>
        </w:rPr>
        <w:footnoteReference w:id="1"/>
      </w:r>
      <w:r w:rsidRPr="0063168E">
        <w:t xml:space="preserve"> De Productiviteitsraad zal, conform het instellingsbesluit, specifiek aandacht besteden aan het mkb in zijn adviezen.</w:t>
      </w:r>
    </w:p>
    <w:p w:rsidRPr="0063168E" w:rsidR="00035CA6" w:rsidP="006E654D" w:rsidRDefault="00035CA6" w14:paraId="0FD35B5A" w14:textId="77777777"/>
    <w:p w:rsidR="00035CA6" w:rsidP="006E654D" w:rsidRDefault="00035CA6" w14:paraId="3A645174" w14:textId="77777777">
      <w:r w:rsidRPr="0063168E">
        <w:t xml:space="preserve">Het kabinet is zich ervan bewust dat het mkb, boven de bestaande uitdagingen, te maken kan krijgen met extra uitdagingen als gevolg van geopolitieke omstandigheden, zoals hoge brandstofprijzen. Om bedrijven hierbij te ondersteunen, heeft het kabinet tijdelijk de vrachtwagenheffing en de motorrijtuigenbelasting voor vracht- en bestelwagens verlaagd. Om gezonde bedrijven betere toegang tot financiering te bieden, verruimt het kabinet de BMKB, met o.a. een hoger garantiepercentage. Daarnaast introduceert het kabinet voordeligere financieringsmogelijkheden voor duurzame investeringen via Qredits. </w:t>
      </w:r>
    </w:p>
    <w:p w:rsidR="00035CA6" w:rsidP="006E654D" w:rsidRDefault="00035CA6" w14:paraId="3595AD1A" w14:textId="77777777"/>
    <w:p w:rsidR="00035CA6" w:rsidP="006E654D" w:rsidRDefault="00035CA6" w14:paraId="4A1E8FBE" w14:textId="77777777">
      <w:r>
        <w:t>3</w:t>
      </w:r>
    </w:p>
    <w:p w:rsidR="00035CA6" w:rsidP="006E654D" w:rsidRDefault="00035CA6" w14:paraId="117D48F0" w14:textId="77777777">
      <w:r w:rsidRPr="0063168E">
        <w:t>Erkent u dat de combinatie van stapelende regels, milieueisen en een hoge belastingdruk ertoe leidt dat een groep die driekwart van de banen in dit land verzorgt, massaal investeringen uitstelt? Bent u bereid deze regel- en lastendruk substantieel te verlagen? Zo nee, waarom niet?</w:t>
      </w:r>
    </w:p>
    <w:p w:rsidRPr="0063168E" w:rsidR="00035CA6" w:rsidP="006E654D" w:rsidRDefault="00035CA6" w14:paraId="0E63DBA8" w14:textId="77777777">
      <w:pPr>
        <w:ind w:left="360"/>
      </w:pPr>
    </w:p>
    <w:p w:rsidR="00035CA6" w:rsidP="006E654D" w:rsidRDefault="00035CA6" w14:paraId="27EE85EA" w14:textId="77777777">
      <w:r>
        <w:t>4</w:t>
      </w:r>
    </w:p>
    <w:p w:rsidRPr="0063168E" w:rsidR="00035CA6" w:rsidP="006E654D" w:rsidRDefault="00035CA6" w14:paraId="0494193C" w14:textId="77777777">
      <w:r w:rsidRPr="0063168E">
        <w:t>Bent u bereid een fundamentele schoning van regels en fiscale lasten voor het mkb door te voeren, in plaats van ondernemers die twee derde van onze welvaart creëren verder te belasten en te reguleren, om te voorkomen dat Nederland hen definitief verliest aan het buitenland? Zo nee, waarom niet?</w:t>
      </w:r>
    </w:p>
    <w:p w:rsidR="00035CA6" w:rsidP="006E654D" w:rsidRDefault="00035CA6" w14:paraId="4098C141" w14:textId="77777777"/>
    <w:p w:rsidRPr="006E654D" w:rsidR="00035CA6" w:rsidP="006E654D" w:rsidRDefault="00035CA6" w14:paraId="3F3AA5C4" w14:textId="77777777">
      <w:r w:rsidRPr="006E654D">
        <w:t>Antwoord 3 en 4</w:t>
      </w:r>
    </w:p>
    <w:p w:rsidRPr="0063168E" w:rsidR="00035CA6" w:rsidP="006E654D" w:rsidRDefault="00035CA6" w14:paraId="47F63129" w14:textId="77777777">
      <w:r w:rsidRPr="0063168E">
        <w:t>Ondernemers noemen regeldruk vaak als één van de grootste knelpunten in hun dagelijkse bedrijfsvoering. Hoewel de bedoelingen achter regels goed zijn, kunnen ze in de praktijk te veel worden, ingewikkeld zijn of niet goed op elkaar aansluiten. Dit kost ondernemers tijd en geld, leidt tot frustraties en vermindert het plezier in het ondernemen.</w:t>
      </w:r>
    </w:p>
    <w:p w:rsidRPr="0063168E" w:rsidR="00035CA6" w:rsidP="006E654D" w:rsidRDefault="00035CA6" w14:paraId="4AC8CD62" w14:textId="77777777">
      <w:r w:rsidRPr="0063168E">
        <w:t xml:space="preserve">Het kabinet werkt daarom aan een structurele verlaging van de regeldruk. In dat kader heeft het kabinet zichzelf het ambitieuze doel gesteld om jaarlijks minimaal 500 regels voor bedrijven, professionals en burgers te schrappen of te vereenvoudigen. Met het oog op deze inzet heeft het kabinet de ministeriële Taskforce Slagvaardige Overheid ingericht die de noodzakelijke verandering aanjaagt en aanstuurt om met het gehele kabinet te werken aan het fundamenteel vereenvoudigen van beleid en regelgeving. De verantwoordelijkheid voor de coördinatie van de vereenvoudigingsopgave en daarmee ook voor de coördinatie van deze jaarlijkse doelstelling ligt bij de </w:t>
      </w:r>
      <w:r>
        <w:t>s</w:t>
      </w:r>
      <w:r w:rsidRPr="0063168E">
        <w:t xml:space="preserve">taatssecretaris Koninkrijksrelaties en Slagvaardige Overheid. Als </w:t>
      </w:r>
      <w:r>
        <w:t>m</w:t>
      </w:r>
      <w:r w:rsidRPr="0063168E">
        <w:t>inister van E</w:t>
      </w:r>
      <w:r>
        <w:t>conomische Zaken en Klimaat (EZK)</w:t>
      </w:r>
      <w:r w:rsidRPr="0063168E">
        <w:t xml:space="preserve"> blijf ik verantwoordelijk voor het verminderen van de regeldruk voor het bedrijfsleven. Daarom voer ik nieuwe MKB-indicatorbedrijvenonderzoeken uit om knelpunten beter in beeld te brengen en gerichter aan te pakken. Zo komen op korte termijn </w:t>
      </w:r>
      <w:r w:rsidRPr="0063168E">
        <w:lastRenderedPageBreak/>
        <w:t>de uitkomsten beschikbaar van de onderzoeken naar de sectoren Groene en Circulaire bedrijvigheid, Maritiem en Schoonmaak. Hierover bent u recent geïnformeerd.</w:t>
      </w:r>
      <w:r w:rsidRPr="0063168E">
        <w:rPr>
          <w:vertAlign w:val="superscript"/>
        </w:rPr>
        <w:footnoteReference w:id="2"/>
      </w:r>
    </w:p>
    <w:p w:rsidR="00035CA6" w:rsidP="006E654D" w:rsidRDefault="00035CA6" w14:paraId="147BFA20" w14:textId="77777777">
      <w:r w:rsidRPr="0063168E">
        <w:t>Bij toekomstige fiscale wijzigingen blijft het kabinet oog houden voor de lastenontwikkeling van het mkb.</w:t>
      </w:r>
    </w:p>
    <w:p w:rsidRPr="0063168E" w:rsidR="00035CA6" w:rsidP="006E654D" w:rsidRDefault="00035CA6" w14:paraId="73376913" w14:textId="77777777"/>
    <w:p w:rsidR="00035CA6" w:rsidP="006E654D" w:rsidRDefault="00035CA6" w14:paraId="2FC6FABC" w14:textId="77777777">
      <w:r>
        <w:t>5</w:t>
      </w:r>
    </w:p>
    <w:p w:rsidR="00035CA6" w:rsidP="006E654D" w:rsidRDefault="00035CA6" w14:paraId="7F8DC972" w14:textId="77777777">
      <w:r w:rsidRPr="0063168E">
        <w:t>Bent u bereid te (laten) onderzoeken of ondernemen buiten Nederland — in andere EU-lidstaten én daarbuiten — qua belastingdruk, regeldruk en snelheid van vergunningverlening daadwerkelijk aantrekkelijker is geworden, mede gezien signalen van VNO-NCW en MKB-Nederland dat het Nederlandse vestigingsklimaat verslechtert en Nederland is gezakt op de ranglijst van aantrekkelijkste investeringslanden? Zo nee, waarom niet?</w:t>
      </w:r>
    </w:p>
    <w:p w:rsidR="00035CA6" w:rsidP="006E654D" w:rsidRDefault="00035CA6" w14:paraId="7D7621BB" w14:textId="77777777">
      <w:pPr>
        <w:ind w:left="360"/>
      </w:pPr>
    </w:p>
    <w:p w:rsidRPr="006E654D" w:rsidR="00035CA6" w:rsidP="006E654D" w:rsidRDefault="00035CA6" w14:paraId="37F904EF" w14:textId="77777777">
      <w:r w:rsidRPr="006E654D">
        <w:t xml:space="preserve">Antwoord </w:t>
      </w:r>
    </w:p>
    <w:p w:rsidRPr="0063168E" w:rsidR="00035CA6" w:rsidP="006E654D" w:rsidRDefault="00035CA6" w14:paraId="673F245B" w14:textId="77777777">
      <w:r w:rsidRPr="0063168E">
        <w:t>Ik houd al jaarlijks een vinger aan de pols met de Monitor Ondernemingsklimaat. Met deze monitor houd ik onder meer in de gaten hoe ondernemers denken over het ondernemingsklimaat en wat de grootste knelpunten voor ondernemers zijn, in hoeverre bedrijven overwegen om bedrijfsactiviteiten naar het buitenland te verplaatsen en hoe Nederland het doet op belangrijke ranglijsten. De meest recente monitor laat zien dat voor ondernemers de belangrijkste uitdagingen liggen op het gebied van voorspelbaarheid van beleid en politieke stabiliteit, het sentiment over het bedrijfsleven, verschillende vormen van schaarste – waarbij arbeid en energie momenteel het zwaarste wegen – en de ervaren regeldruk. Ik heb u afgelopen 9 december 2025 over de uitkomsten hiervan geïnformeerd.</w:t>
      </w:r>
      <w:r w:rsidRPr="0063168E">
        <w:rPr>
          <w:vertAlign w:val="superscript"/>
        </w:rPr>
        <w:footnoteReference w:id="3"/>
      </w:r>
    </w:p>
    <w:p w:rsidR="00035CA6" w:rsidP="006E654D" w:rsidRDefault="00035CA6" w14:paraId="7C62A799" w14:textId="77777777">
      <w:r w:rsidRPr="0063168E">
        <w:t>Nederland is in de laatste editie van de jaarlijkse World Competitiveness Ranking – een veelgebruikte ranglijst voor het concurrentievermogen van landen, opgesteld door het International Institute for Management Development (IMD) – gestegen van plek 10 naar plek 8. Dat is goed nieuws, maar maakt niet dat we nu minder hard gaan werken aan het verbeteren van randvoorwaarden die voor ondernemers belangrijk zijn.</w:t>
      </w:r>
    </w:p>
    <w:p w:rsidRPr="0063168E" w:rsidR="00035CA6" w:rsidP="006E654D" w:rsidRDefault="00035CA6" w14:paraId="6FC4920A" w14:textId="77777777"/>
    <w:p w:rsidR="00035CA6" w:rsidP="006E654D" w:rsidRDefault="00035CA6" w14:paraId="63237467" w14:textId="77777777">
      <w:r>
        <w:t>6</w:t>
      </w:r>
    </w:p>
    <w:p w:rsidRPr="0063168E" w:rsidR="00035CA6" w:rsidP="006E654D" w:rsidRDefault="00035CA6" w14:paraId="62358D79" w14:textId="77777777">
      <w:r w:rsidRPr="0063168E">
        <w:t>Bent u bekend met de kritiek dat de bedrijfsopvolgingsregeling (BOR) de afgelopen jaren stapsgewijs is versoberd, waardoor bedrijfsoverdracht aan de volgende generatie fiscaal onaantrekkelijker is geworden, en bent u bereid dit te heroverwegen? Zo nee, waarom niet?</w:t>
      </w:r>
    </w:p>
    <w:p w:rsidR="00035CA6" w:rsidP="006E654D" w:rsidRDefault="00035CA6" w14:paraId="3B81570A" w14:textId="77777777"/>
    <w:p w:rsidRPr="006E654D" w:rsidR="00035CA6" w:rsidP="006E654D" w:rsidRDefault="00035CA6" w14:paraId="6BF4ECAD" w14:textId="77777777">
      <w:r w:rsidRPr="006E654D">
        <w:t>Antwoord</w:t>
      </w:r>
    </w:p>
    <w:p w:rsidRPr="0063168E" w:rsidR="00035CA6" w:rsidP="006E654D" w:rsidRDefault="00035CA6" w14:paraId="2E28A515" w14:textId="77777777">
      <w:r w:rsidRPr="0063168E">
        <w:t xml:space="preserve">Het kabinet heeft met verschillende wijzigingen in de BOR de doelmatigheid van de regeling verbeterd en onbedoeld gebruik verkleind, waarbij de regeling voor een belangrijk deel overeind is gebleven. De BOR voorziet nog steeds in een ruime vrijstelling van schenk- en erfbelasting bij de overnemer van een onderneming, zodat voorkomen wordt dat de continuïteit van de </w:t>
      </w:r>
      <w:r w:rsidRPr="0063168E">
        <w:lastRenderedPageBreak/>
        <w:t>onderneming in gevaar komt door belastingheffing, waarvoor mogelijk liquide middelen aan de onderneming zouden worden onttrokken. In het coalitieakkoord is aangekondigd dat de BOR in zijn huidige vorm wordt voortgezet.</w:t>
      </w:r>
    </w:p>
    <w:p w:rsidRPr="0063168E" w:rsidR="00035CA6" w:rsidP="006E654D" w:rsidRDefault="00035CA6" w14:paraId="6851D066" w14:textId="77777777"/>
    <w:p w:rsidR="00035CA6" w:rsidP="006E654D" w:rsidRDefault="00035CA6" w14:paraId="25B4B49E" w14:textId="77777777"/>
    <w:p w:rsidR="00035CA6" w:rsidP="006E654D" w:rsidRDefault="00035CA6" w14:paraId="2081E9E4" w14:textId="77777777"/>
    <w:p w:rsidR="00035CA6" w:rsidP="006E654D" w:rsidRDefault="00035CA6" w14:paraId="32F69729" w14:textId="77777777"/>
    <w:p w:rsidR="00035CA6" w:rsidP="006E654D" w:rsidRDefault="00035CA6" w14:paraId="3911D6BD" w14:textId="77777777"/>
    <w:p w:rsidR="00035CA6" w:rsidP="006E654D" w:rsidRDefault="00035CA6" w14:paraId="7C67D823" w14:textId="77777777"/>
    <w:p w:rsidR="002C3023" w:rsidRDefault="002C3023" w14:paraId="36DBC1D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FE09B" w14:textId="77777777" w:rsidR="002A0191" w:rsidRDefault="002A0191" w:rsidP="00035CA6">
      <w:pPr>
        <w:spacing w:after="0" w:line="240" w:lineRule="auto"/>
      </w:pPr>
      <w:r>
        <w:separator/>
      </w:r>
    </w:p>
  </w:endnote>
  <w:endnote w:type="continuationSeparator" w:id="0">
    <w:p w14:paraId="4B4E316B" w14:textId="77777777" w:rsidR="002A0191" w:rsidRDefault="002A0191" w:rsidP="0003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60AF" w14:textId="77777777" w:rsidR="00035CA6" w:rsidRPr="00035CA6" w:rsidRDefault="00035CA6" w:rsidP="00035C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B4A9" w14:textId="77777777" w:rsidR="00035CA6" w:rsidRPr="00035CA6" w:rsidRDefault="00035CA6" w:rsidP="00035C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991" w14:textId="77777777" w:rsidR="00035CA6" w:rsidRPr="00035CA6" w:rsidRDefault="00035CA6" w:rsidP="00035C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BEB3" w14:textId="77777777" w:rsidR="002A0191" w:rsidRDefault="002A0191" w:rsidP="00035CA6">
      <w:pPr>
        <w:spacing w:after="0" w:line="240" w:lineRule="auto"/>
      </w:pPr>
      <w:r>
        <w:separator/>
      </w:r>
    </w:p>
  </w:footnote>
  <w:footnote w:type="continuationSeparator" w:id="0">
    <w:p w14:paraId="39AC9908" w14:textId="77777777" w:rsidR="002A0191" w:rsidRDefault="002A0191" w:rsidP="00035CA6">
      <w:pPr>
        <w:spacing w:after="0" w:line="240" w:lineRule="auto"/>
      </w:pPr>
      <w:r>
        <w:continuationSeparator/>
      </w:r>
    </w:p>
  </w:footnote>
  <w:footnote w:id="1">
    <w:p w14:paraId="203E73EB" w14:textId="77777777" w:rsidR="00035CA6" w:rsidRDefault="00035CA6" w:rsidP="0063168E">
      <w:pPr>
        <w:pStyle w:val="Voetnoottekst"/>
      </w:pPr>
      <w:r>
        <w:rPr>
          <w:rStyle w:val="Voetnootmarkering"/>
        </w:rPr>
        <w:footnoteRef/>
      </w:r>
      <w:r>
        <w:t xml:space="preserve"> Kamerstuk II, 2025/26, 16086.</w:t>
      </w:r>
    </w:p>
  </w:footnote>
  <w:footnote w:id="2">
    <w:p w14:paraId="16F1C5C8" w14:textId="77777777" w:rsidR="00035CA6" w:rsidRDefault="00035CA6" w:rsidP="0063168E">
      <w:pPr>
        <w:pStyle w:val="Voetnoottekst"/>
      </w:pPr>
      <w:r>
        <w:rPr>
          <w:rStyle w:val="Voetnootmarkering"/>
        </w:rPr>
        <w:footnoteRef/>
      </w:r>
      <w:r>
        <w:t xml:space="preserve"> Kamerstuk II 2025/26, 29515 nr. 501.</w:t>
      </w:r>
    </w:p>
  </w:footnote>
  <w:footnote w:id="3">
    <w:p w14:paraId="543D411A" w14:textId="77777777" w:rsidR="00035CA6" w:rsidRDefault="00035CA6" w:rsidP="0063168E">
      <w:pPr>
        <w:pStyle w:val="Voetnoottekst"/>
      </w:pPr>
      <w:r>
        <w:rPr>
          <w:rStyle w:val="Voetnootmarkering"/>
        </w:rPr>
        <w:footnoteRef/>
      </w:r>
      <w:r>
        <w:t xml:space="preserve"> Kamerstuk II, 2025/2026, 32637 nr. 738.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F873" w14:textId="77777777" w:rsidR="00035CA6" w:rsidRPr="00035CA6" w:rsidRDefault="00035CA6" w:rsidP="00035C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CA81" w14:textId="77777777" w:rsidR="00035CA6" w:rsidRPr="00035CA6" w:rsidRDefault="00035CA6" w:rsidP="00035C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14BA" w14:textId="77777777" w:rsidR="00035CA6" w:rsidRPr="00035CA6" w:rsidRDefault="00035CA6" w:rsidP="00035CA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A6"/>
    <w:rsid w:val="00035CA6"/>
    <w:rsid w:val="002A0191"/>
    <w:rsid w:val="002C3023"/>
    <w:rsid w:val="00DF7A30"/>
    <w:rsid w:val="00F075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A5F85"/>
  <w15:chartTrackingRefBased/>
  <w15:docId w15:val="{1F91589B-0A7D-48D0-976A-E80838CE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5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5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5C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5C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5C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5C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5C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5C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5C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5C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5C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5C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5C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5C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5C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5C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5C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5CA6"/>
    <w:rPr>
      <w:rFonts w:eastAsiaTheme="majorEastAsia" w:cstheme="majorBidi"/>
      <w:color w:val="272727" w:themeColor="text1" w:themeTint="D8"/>
    </w:rPr>
  </w:style>
  <w:style w:type="paragraph" w:styleId="Titel">
    <w:name w:val="Title"/>
    <w:basedOn w:val="Standaard"/>
    <w:next w:val="Standaard"/>
    <w:link w:val="TitelChar"/>
    <w:uiPriority w:val="10"/>
    <w:qFormat/>
    <w:rsid w:val="00035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5C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5C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5C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5C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5CA6"/>
    <w:rPr>
      <w:i/>
      <w:iCs/>
      <w:color w:val="404040" w:themeColor="text1" w:themeTint="BF"/>
    </w:rPr>
  </w:style>
  <w:style w:type="paragraph" w:styleId="Lijstalinea">
    <w:name w:val="List Paragraph"/>
    <w:basedOn w:val="Standaard"/>
    <w:uiPriority w:val="34"/>
    <w:qFormat/>
    <w:rsid w:val="00035CA6"/>
    <w:pPr>
      <w:ind w:left="720"/>
      <w:contextualSpacing/>
    </w:pPr>
  </w:style>
  <w:style w:type="character" w:styleId="Intensievebenadrukking">
    <w:name w:val="Intense Emphasis"/>
    <w:basedOn w:val="Standaardalinea-lettertype"/>
    <w:uiPriority w:val="21"/>
    <w:qFormat/>
    <w:rsid w:val="00035CA6"/>
    <w:rPr>
      <w:i/>
      <w:iCs/>
      <w:color w:val="0F4761" w:themeColor="accent1" w:themeShade="BF"/>
    </w:rPr>
  </w:style>
  <w:style w:type="paragraph" w:styleId="Duidelijkcitaat">
    <w:name w:val="Intense Quote"/>
    <w:basedOn w:val="Standaard"/>
    <w:next w:val="Standaard"/>
    <w:link w:val="DuidelijkcitaatChar"/>
    <w:uiPriority w:val="30"/>
    <w:qFormat/>
    <w:rsid w:val="00035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5CA6"/>
    <w:rPr>
      <w:i/>
      <w:iCs/>
      <w:color w:val="0F4761" w:themeColor="accent1" w:themeShade="BF"/>
    </w:rPr>
  </w:style>
  <w:style w:type="character" w:styleId="Intensieveverwijzing">
    <w:name w:val="Intense Reference"/>
    <w:basedOn w:val="Standaardalinea-lettertype"/>
    <w:uiPriority w:val="32"/>
    <w:qFormat/>
    <w:rsid w:val="00035CA6"/>
    <w:rPr>
      <w:b/>
      <w:bCs/>
      <w:smallCaps/>
      <w:color w:val="0F4761" w:themeColor="accent1" w:themeShade="BF"/>
      <w:spacing w:val="5"/>
    </w:rPr>
  </w:style>
  <w:style w:type="paragraph" w:styleId="Voetnoottekst">
    <w:name w:val="footnote text"/>
    <w:basedOn w:val="Standaard"/>
    <w:link w:val="VoetnoottekstChar"/>
    <w:unhideWhenUsed/>
    <w:rsid w:val="00035CA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35CA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35CA6"/>
    <w:rPr>
      <w:vertAlign w:val="superscript"/>
    </w:rPr>
  </w:style>
  <w:style w:type="paragraph" w:styleId="Koptekst">
    <w:name w:val="header"/>
    <w:basedOn w:val="Standaard"/>
    <w:link w:val="KoptekstChar"/>
    <w:uiPriority w:val="99"/>
    <w:unhideWhenUsed/>
    <w:rsid w:val="00035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5CA6"/>
  </w:style>
  <w:style w:type="paragraph" w:styleId="Voettekst">
    <w:name w:val="footer"/>
    <w:basedOn w:val="Standaard"/>
    <w:link w:val="VoettekstChar"/>
    <w:uiPriority w:val="99"/>
    <w:unhideWhenUsed/>
    <w:rsid w:val="00035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5CA6"/>
  </w:style>
  <w:style w:type="paragraph" w:styleId="Geenafstand">
    <w:name w:val="No Spacing"/>
    <w:uiPriority w:val="1"/>
    <w:qFormat/>
    <w:rsid w:val="00035C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1148</ap:Words>
  <ap:Characters>6320</ap:Characters>
  <ap:DocSecurity>0</ap:DocSecurity>
  <ap:Lines>52</ap:Lines>
  <ap:Paragraphs>14</ap:Paragraphs>
  <ap:ScaleCrop>false</ap:ScaleCrop>
  <ap:LinksUpToDate>false</ap:LinksUpToDate>
  <ap:CharactersWithSpaces>7454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2026-08-24T15:24:00.0000000Z</dcterms:created>
  <dcterms:modified xsi:type="dcterms:W3CDTF">2026-08-24T15:25:00.0000000Z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