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146F" w:rsidRDefault="006F323C" w14:paraId="4D580DDC" w14:textId="4EAD74D9">
      <w:r>
        <w:t>Geachte voorzitter</w:t>
      </w:r>
      <w:r w:rsidR="00D96058">
        <w:t>,</w:t>
      </w:r>
      <w:r>
        <w:br/>
      </w:r>
      <w:r>
        <w:br/>
        <w:t>Hierbij bied ik u de antwoorden aan op de schriftelijke vragen gesteld door het lid </w:t>
      </w:r>
      <w:proofErr w:type="spellStart"/>
      <w:r w:rsidR="000509BF">
        <w:t>Piri</w:t>
      </w:r>
      <w:proofErr w:type="spellEnd"/>
      <w:r w:rsidR="000509BF">
        <w:t xml:space="preserve"> </w:t>
      </w:r>
      <w:r>
        <w:t>(PRO) over etnische zuivering op de Westelijke Jordaanoever.</w:t>
      </w:r>
      <w:r w:rsidR="00D96058">
        <w:t xml:space="preserve"> </w:t>
      </w:r>
      <w:r>
        <w:t>Deze vragen werden ingezonden op </w:t>
      </w:r>
      <w:r w:rsidR="00013B5B">
        <w:t>14</w:t>
      </w:r>
      <w:r>
        <w:t xml:space="preserve"> juli 2026 met kenmerk 2026Z16205.</w:t>
      </w:r>
    </w:p>
    <w:p w:rsidR="00D96058" w:rsidRDefault="00D96058" w14:paraId="48419ED9" w14:textId="77777777"/>
    <w:p w:rsidR="00D96058" w:rsidRDefault="00D96058" w14:paraId="0254C692" w14:textId="77777777"/>
    <w:p w:rsidR="00385323" w:rsidRDefault="0066146F" w14:paraId="2B15126C" w14:textId="75420F60">
      <w:r>
        <w:t>De minister van Buitenlandse Zaken,</w:t>
      </w:r>
    </w:p>
    <w:p w:rsidR="0066146F" w:rsidRDefault="0066146F" w14:paraId="6A2B1A3F" w14:textId="77777777"/>
    <w:p w:rsidR="0066146F" w:rsidRDefault="0066146F" w14:paraId="096CC455" w14:textId="77777777"/>
    <w:p w:rsidR="00D96058" w:rsidRDefault="00D96058" w14:paraId="46AC818D" w14:textId="77777777"/>
    <w:p w:rsidR="00D96058" w:rsidRDefault="00D96058" w14:paraId="1A602397" w14:textId="77777777"/>
    <w:p w:rsidR="0066146F" w:rsidRDefault="0066146F" w14:paraId="2AAA365E" w14:textId="77777777"/>
    <w:p w:rsidR="0066146F" w:rsidRDefault="0066146F" w14:paraId="57BC80EB" w14:textId="4F584400">
      <w:r>
        <w:t>T.B.W. Berendsen</w:t>
      </w:r>
    </w:p>
    <w:p w:rsidR="00385323" w:rsidRDefault="00385323" w14:paraId="2B15126D" w14:textId="77777777"/>
    <w:p w:rsidR="00385323" w:rsidRDefault="00385323" w14:paraId="2B15126E" w14:textId="77777777"/>
    <w:p w:rsidR="00385323" w:rsidRDefault="00385323" w14:paraId="2B15126F" w14:textId="77777777"/>
    <w:p w:rsidR="0066146F" w:rsidP="0066146F" w:rsidRDefault="0066146F" w14:paraId="7F4166AD" w14:textId="77777777">
      <w:pPr>
        <w:pStyle w:val="WitregelW1bodytekst"/>
      </w:pPr>
    </w:p>
    <w:p w:rsidR="0066146F" w:rsidP="0066146F" w:rsidRDefault="0066146F" w14:paraId="0C4A1093" w14:textId="77777777">
      <w:pPr>
        <w:pStyle w:val="WitregelW1bodytekst"/>
      </w:pPr>
    </w:p>
    <w:p w:rsidR="0066146F" w:rsidP="0066146F" w:rsidRDefault="0066146F" w14:paraId="61AF534C" w14:textId="77777777">
      <w:pPr>
        <w:pStyle w:val="WitregelW1bodytekst"/>
      </w:pPr>
    </w:p>
    <w:p w:rsidR="0066146F" w:rsidP="0066146F" w:rsidRDefault="0066146F" w14:paraId="1F059DA1" w14:textId="77777777">
      <w:pPr>
        <w:pStyle w:val="WitregelW1bodytekst"/>
      </w:pPr>
    </w:p>
    <w:p w:rsidR="0066146F" w:rsidP="0066146F" w:rsidRDefault="0066146F" w14:paraId="138BD204" w14:textId="77777777">
      <w:pPr>
        <w:pStyle w:val="WitregelW1bodytekst"/>
      </w:pPr>
    </w:p>
    <w:p w:rsidR="0066146F" w:rsidP="0066146F" w:rsidRDefault="0066146F" w14:paraId="2A4CCC8E" w14:textId="77777777">
      <w:pPr>
        <w:pStyle w:val="WitregelW1bodytekst"/>
      </w:pPr>
    </w:p>
    <w:p w:rsidR="0066146F" w:rsidP="0066146F" w:rsidRDefault="0066146F" w14:paraId="22A7E369" w14:textId="77777777">
      <w:pPr>
        <w:pStyle w:val="WitregelW1bodytekst"/>
      </w:pPr>
    </w:p>
    <w:p w:rsidR="0066146F" w:rsidP="0066146F" w:rsidRDefault="0066146F" w14:paraId="377438B8" w14:textId="77777777">
      <w:pPr>
        <w:pStyle w:val="WitregelW1bodytekst"/>
      </w:pPr>
    </w:p>
    <w:p w:rsidR="0066146F" w:rsidP="0066146F" w:rsidRDefault="0066146F" w14:paraId="19B830C4" w14:textId="77777777">
      <w:pPr>
        <w:pStyle w:val="WitregelW1bodytekst"/>
      </w:pPr>
    </w:p>
    <w:p w:rsidR="0066146F" w:rsidP="0066146F" w:rsidRDefault="0066146F" w14:paraId="34E9ED3B" w14:textId="77777777">
      <w:pPr>
        <w:pStyle w:val="WitregelW1bodytekst"/>
      </w:pPr>
    </w:p>
    <w:p w:rsidR="0066146F" w:rsidP="0066146F" w:rsidRDefault="0066146F" w14:paraId="3B58E2D2" w14:textId="77777777">
      <w:pPr>
        <w:pStyle w:val="WitregelW1bodytekst"/>
      </w:pPr>
    </w:p>
    <w:p w:rsidR="0066146F" w:rsidP="0066146F" w:rsidRDefault="0066146F" w14:paraId="6248F330" w14:textId="77777777">
      <w:pPr>
        <w:pStyle w:val="WitregelW1bodytekst"/>
      </w:pPr>
    </w:p>
    <w:p w:rsidR="0066146F" w:rsidP="0066146F" w:rsidRDefault="0066146F" w14:paraId="3FE2D1A1" w14:textId="77777777">
      <w:pPr>
        <w:pStyle w:val="WitregelW1bodytekst"/>
      </w:pPr>
    </w:p>
    <w:p w:rsidR="0066146F" w:rsidP="0066146F" w:rsidRDefault="0066146F" w14:paraId="7E1ED4AE" w14:textId="77777777">
      <w:pPr>
        <w:pStyle w:val="WitregelW1bodytekst"/>
      </w:pPr>
    </w:p>
    <w:p w:rsidR="0066146F" w:rsidP="0066146F" w:rsidRDefault="0066146F" w14:paraId="38C51BAC" w14:textId="77777777">
      <w:pPr>
        <w:pStyle w:val="WitregelW1bodytekst"/>
      </w:pPr>
    </w:p>
    <w:p w:rsidR="0066146F" w:rsidP="0066146F" w:rsidRDefault="0066146F" w14:paraId="6D9BB6F7" w14:textId="77777777">
      <w:pPr>
        <w:pStyle w:val="WitregelW1bodytekst"/>
      </w:pPr>
    </w:p>
    <w:p w:rsidR="0066146F" w:rsidP="0066146F" w:rsidRDefault="0066146F" w14:paraId="33B34A82" w14:textId="77777777">
      <w:pPr>
        <w:pStyle w:val="WitregelW1bodytekst"/>
      </w:pPr>
    </w:p>
    <w:p w:rsidRPr="00D96058" w:rsidR="00385323" w:rsidP="00D96058" w:rsidRDefault="006F323C" w14:paraId="2B151271" w14:textId="40EE3246">
      <w:pPr>
        <w:rPr>
          <w:b/>
          <w:bCs/>
        </w:rPr>
      </w:pPr>
      <w:r w:rsidRPr="00D96058">
        <w:rPr>
          <w:b/>
          <w:bCs/>
        </w:rPr>
        <w:lastRenderedPageBreak/>
        <w:t xml:space="preserve">Antwoorden van de </w:t>
      </w:r>
      <w:r w:rsidRPr="00D96058" w:rsidR="00D96058">
        <w:rPr>
          <w:b/>
          <w:bCs/>
        </w:rPr>
        <w:t>m</w:t>
      </w:r>
      <w:r w:rsidRPr="00D96058">
        <w:rPr>
          <w:b/>
          <w:bCs/>
        </w:rPr>
        <w:t>inister van Buitenlandse Zaken op vragen van het lid </w:t>
      </w:r>
      <w:proofErr w:type="spellStart"/>
      <w:r w:rsidRPr="00D96058">
        <w:rPr>
          <w:b/>
          <w:bCs/>
        </w:rPr>
        <w:t>Piri</w:t>
      </w:r>
      <w:proofErr w:type="spellEnd"/>
      <w:r w:rsidRPr="00D96058">
        <w:rPr>
          <w:b/>
          <w:bCs/>
        </w:rPr>
        <w:t xml:space="preserve"> (PRO) over etnische zuivering op de Westelijke Jordaanoever</w:t>
      </w:r>
    </w:p>
    <w:p w:rsidR="00385323" w:rsidRDefault="00385323" w14:paraId="2B151272" w14:textId="77777777"/>
    <w:p w:rsidR="00385323" w:rsidRDefault="006F323C" w14:paraId="2B151273" w14:textId="49764519">
      <w:r>
        <w:rPr>
          <w:b/>
        </w:rPr>
        <w:t>Vraag 1</w:t>
      </w:r>
      <w:r w:rsidR="00551887">
        <w:rPr>
          <w:b/>
        </w:rPr>
        <w:t xml:space="preserve"> </w:t>
      </w:r>
    </w:p>
    <w:p w:rsidR="00385323" w:rsidRDefault="00BF0A1C" w14:paraId="2B151274" w14:textId="3B091BB4">
      <w:r w:rsidRPr="000201E3">
        <w:t>Erkent u dat Israël etnische zuivering, door u gedefinieerd als “het met geweld of dwang overbrengen of verwijderen van de burgerbevolking”, pleegt op de Westelijke Jordaanoever? Zo nee, waarom niet?</w:t>
      </w:r>
    </w:p>
    <w:p w:rsidR="00385323" w:rsidRDefault="00385323" w14:paraId="2B151275" w14:textId="77777777"/>
    <w:p w:rsidR="00385323" w:rsidRDefault="006F323C" w14:paraId="2B151276" w14:textId="77777777">
      <w:r>
        <w:rPr>
          <w:b/>
        </w:rPr>
        <w:t>Antwoord</w:t>
      </w:r>
    </w:p>
    <w:p w:rsidR="004D65EB" w:rsidP="008012DA" w:rsidRDefault="000509BF" w14:paraId="4EF50FED" w14:textId="007DC6D2">
      <w:r>
        <w:t>E</w:t>
      </w:r>
      <w:r w:rsidRPr="000D5F51" w:rsidR="000D5F51">
        <w:t xml:space="preserve">tnische zuivering als zodanig </w:t>
      </w:r>
      <w:r>
        <w:t xml:space="preserve">heeft </w:t>
      </w:r>
      <w:r w:rsidRPr="00544C3A" w:rsidR="000D5F51">
        <w:t xml:space="preserve">geen </w:t>
      </w:r>
      <w:r w:rsidRPr="00544C3A" w:rsidR="002A232C">
        <w:t>een</w:t>
      </w:r>
      <w:r w:rsidRPr="00544C3A" w:rsidR="000D5F51">
        <w:t>duid</w:t>
      </w:r>
      <w:r w:rsidRPr="00544C3A" w:rsidR="002A232C">
        <w:t>ige</w:t>
      </w:r>
      <w:r w:rsidRPr="000D5F51" w:rsidR="000D5F51">
        <w:t xml:space="preserve"> juridische definiti</w:t>
      </w:r>
      <w:r w:rsidR="00B60131">
        <w:t>e</w:t>
      </w:r>
      <w:r>
        <w:t>. Dit</w:t>
      </w:r>
      <w:r w:rsidRPr="000D5F51" w:rsidR="000D5F51">
        <w:t xml:space="preserve"> geldt</w:t>
      </w:r>
      <w:r>
        <w:t xml:space="preserve"> wel</w:t>
      </w:r>
      <w:r w:rsidRPr="000D5F51" w:rsidR="000D5F51">
        <w:t xml:space="preserve"> voor de handelingen die onder deze omschrijving</w:t>
      </w:r>
      <w:r w:rsidR="000623E7">
        <w:t xml:space="preserve"> kunnen vallen</w:t>
      </w:r>
      <w:r w:rsidR="000D5F51">
        <w:t>, waaronder</w:t>
      </w:r>
      <w:r w:rsidRPr="000D5F51" w:rsidR="000D5F51">
        <w:t xml:space="preserve"> </w:t>
      </w:r>
      <w:r w:rsidR="00522587">
        <w:t xml:space="preserve">bijvoorbeeld </w:t>
      </w:r>
      <w:r w:rsidRPr="000D5F51" w:rsidR="000D5F51">
        <w:t>gedwongen verplaatsing</w:t>
      </w:r>
      <w:r w:rsidR="00522587">
        <w:t xml:space="preserve">. </w:t>
      </w:r>
      <w:bookmarkStart w:name="_Hlk236992128" w:id="0"/>
      <w:r w:rsidR="000D5F51">
        <w:t>Het Internationaal Gerechtshof</w:t>
      </w:r>
      <w:r w:rsidR="00B349E7">
        <w:t xml:space="preserve"> (IGH)</w:t>
      </w:r>
      <w:r w:rsidR="000D5F51">
        <w:t xml:space="preserve"> stelde</w:t>
      </w:r>
      <w:r w:rsidR="00EB7892">
        <w:t xml:space="preserve"> reeds</w:t>
      </w:r>
      <w:r w:rsidR="000D5F51">
        <w:t xml:space="preserve"> in zijn advies van </w:t>
      </w:r>
      <w:r w:rsidR="00EB7892">
        <w:t xml:space="preserve">19 juli 2024 </w:t>
      </w:r>
      <w:r w:rsidR="00522587">
        <w:t xml:space="preserve">dat </w:t>
      </w:r>
      <w:bookmarkStart w:name="_Hlk237439718" w:id="1"/>
      <w:r w:rsidR="00447782">
        <w:t>het beleid van Israël</w:t>
      </w:r>
      <w:r>
        <w:t xml:space="preserve"> ten aanzien van de Palestijnse Gebieden</w:t>
      </w:r>
      <w:r w:rsidR="00447782">
        <w:t>, waaronder gedwongen uithuiszettingen, grootschalige sloop van huizen en beperkingen in bewegingsvrijheid</w:t>
      </w:r>
      <w:r>
        <w:t>,</w:t>
      </w:r>
      <w:r w:rsidR="00447782">
        <w:t xml:space="preserve"> de lokale bevolking geen andere keus la</w:t>
      </w:r>
      <w:r w:rsidR="00BD0DF6">
        <w:t>at</w:t>
      </w:r>
      <w:r w:rsidR="00447782">
        <w:t xml:space="preserve"> dan te vertrekken</w:t>
      </w:r>
      <w:r>
        <w:t>. Daarmee druis</w:t>
      </w:r>
      <w:r w:rsidR="00BD0DF6">
        <w:t>t dat beleid</w:t>
      </w:r>
      <w:r>
        <w:t xml:space="preserve"> in </w:t>
      </w:r>
      <w:r w:rsidR="00447782">
        <w:t>tegen het verbod op gedwongen verplaatsing</w:t>
      </w:r>
      <w:r w:rsidR="00D45979">
        <w:t xml:space="preserve"> zoals vastgelegd in het humanitair oorlogsrecht</w:t>
      </w:r>
      <w:r w:rsidR="00447782">
        <w:t>.</w:t>
      </w:r>
      <w:r w:rsidR="00D45979">
        <w:t xml:space="preserve"> </w:t>
      </w:r>
      <w:bookmarkEnd w:id="1"/>
      <w:r w:rsidR="008012DA">
        <w:t>Nederland respecteert deze conclusie van het IGH.</w:t>
      </w:r>
    </w:p>
    <w:p w:rsidRPr="000D5F51" w:rsidR="0033247F" w:rsidP="000D5F51" w:rsidRDefault="002978EA" w14:paraId="3C5E352B" w14:textId="37E136F5">
      <w:r>
        <w:t xml:space="preserve"> </w:t>
      </w:r>
      <w:bookmarkEnd w:id="0"/>
    </w:p>
    <w:p w:rsidR="00385323" w:rsidRDefault="006F323C" w14:paraId="2B151279" w14:textId="47DD140F">
      <w:r>
        <w:rPr>
          <w:b/>
        </w:rPr>
        <w:t>Vraag 2</w:t>
      </w:r>
      <w:r w:rsidR="00551887">
        <w:rPr>
          <w:b/>
        </w:rPr>
        <w:t xml:space="preserve"> </w:t>
      </w:r>
    </w:p>
    <w:p w:rsidR="00385323" w:rsidRDefault="00BF0A1C" w14:paraId="2B15127A" w14:textId="5C83C574">
      <w:r w:rsidRPr="000201E3">
        <w:t>Erkent u dat het kolonistengeweld en het faciliteren daarvan onderdeel zijn van het Israëlische staatsbeleid? Zo nee, waarom niet?</w:t>
      </w:r>
    </w:p>
    <w:p w:rsidR="00385323" w:rsidRDefault="00385323" w14:paraId="2B15127B" w14:textId="77777777"/>
    <w:p w:rsidR="00385323" w:rsidRDefault="006F323C" w14:paraId="2B15127C" w14:textId="77777777">
      <w:r>
        <w:rPr>
          <w:b/>
        </w:rPr>
        <w:t>Antwoord</w:t>
      </w:r>
    </w:p>
    <w:p w:rsidR="00866CAB" w:rsidRDefault="00866CAB" w14:paraId="540E3C4D" w14:textId="148403A3">
      <w:r w:rsidRPr="00866CAB">
        <w:t xml:space="preserve">Het kabinet beschikt niet over </w:t>
      </w:r>
      <w:r w:rsidR="000C79A4">
        <w:t xml:space="preserve">eigenstandige </w:t>
      </w:r>
      <w:r w:rsidRPr="00866CAB">
        <w:t>informatie die nodig zou zijn om met zekerheid vast te stellen dat</w:t>
      </w:r>
      <w:r w:rsidR="00FF1F9C">
        <w:t xml:space="preserve"> </w:t>
      </w:r>
      <w:r>
        <w:t xml:space="preserve">het kolonistengeweld onderdeel is van het </w:t>
      </w:r>
      <w:r w:rsidR="00195A76">
        <w:t>Israëlische</w:t>
      </w:r>
      <w:r>
        <w:t xml:space="preserve"> staatsbeleid. </w:t>
      </w:r>
    </w:p>
    <w:p w:rsidR="00385323" w:rsidRDefault="00385323" w14:paraId="2B15127E" w14:textId="77777777"/>
    <w:p w:rsidR="00385323" w:rsidRDefault="006F323C" w14:paraId="2B15127F" w14:textId="2B15E376">
      <w:r>
        <w:rPr>
          <w:b/>
        </w:rPr>
        <w:t>Vraag 3</w:t>
      </w:r>
    </w:p>
    <w:p w:rsidRPr="000201E3" w:rsidR="00385323" w:rsidRDefault="00BF0A1C" w14:paraId="2B151281" w14:textId="32A13522">
      <w:r w:rsidRPr="000201E3">
        <w:t>Erkent u dat Israël de oorlogsmisdaad van onwettige overbrenging begaat? Zo nee, waarom niet?</w:t>
      </w:r>
    </w:p>
    <w:p w:rsidR="008012DA" w:rsidP="008012DA" w:rsidRDefault="008012DA" w14:paraId="0C55A9CD" w14:textId="77777777"/>
    <w:p w:rsidRPr="008012DA" w:rsidR="008012DA" w:rsidP="008012DA" w:rsidRDefault="008012DA" w14:paraId="7355241D" w14:textId="452F65E9">
      <w:pPr>
        <w:rPr>
          <w:b/>
          <w:bCs/>
        </w:rPr>
      </w:pPr>
      <w:r>
        <w:rPr>
          <w:b/>
          <w:bCs/>
        </w:rPr>
        <w:t>Antwoord</w:t>
      </w:r>
    </w:p>
    <w:p w:rsidR="008012DA" w:rsidP="008012DA" w:rsidRDefault="008012DA" w14:paraId="36632CA2" w14:textId="5D808193">
      <w:r>
        <w:t xml:space="preserve">Naast de vaststelling genoemd in het antwoord op vraag 1 concludeert het </w:t>
      </w:r>
      <w:r w:rsidRPr="0042745C">
        <w:t xml:space="preserve">IGH </w:t>
      </w:r>
      <w:r>
        <w:t xml:space="preserve">in zijn advies van 19 juli 2024 </w:t>
      </w:r>
      <w:r w:rsidRPr="0042745C">
        <w:t>dat Israël</w:t>
      </w:r>
      <w:r w:rsidR="00522587">
        <w:t>isch</w:t>
      </w:r>
      <w:r w:rsidRPr="0042745C">
        <w:t xml:space="preserve"> beleid en </w:t>
      </w:r>
      <w:r>
        <w:t xml:space="preserve">maatregelen </w:t>
      </w:r>
      <w:r w:rsidRPr="0042745C">
        <w:t xml:space="preserve">indruisen tegen het verbod op gedwongen overbrenging </w:t>
      </w:r>
      <w:r>
        <w:t xml:space="preserve">van delen van de eigen burgerbevolking naar het bezette gebied </w:t>
      </w:r>
      <w:r w:rsidRPr="0042745C">
        <w:t xml:space="preserve">zoals vastgelegd in het humanitair oorlogsrecht. </w:t>
      </w:r>
      <w:r>
        <w:t xml:space="preserve">Dit beleid omvat alle maatregelen die door Israël worden genomen om overbrenging van de delen van de eigen bevolking naar het bezette gebied te organiseren of aan te moedigen, waaronder het bieden van (economische) prikkels voor de vestiging van Israëlische personen en bedrijven op de Westelijke Jordaanoever. </w:t>
      </w:r>
    </w:p>
    <w:p w:rsidR="008012DA" w:rsidP="008012DA" w:rsidRDefault="008012DA" w14:paraId="15B42396" w14:textId="77777777"/>
    <w:p w:rsidR="00385323" w:rsidRDefault="006F323C" w14:paraId="2B151285" w14:textId="5636DF64">
      <w:r>
        <w:rPr>
          <w:b/>
        </w:rPr>
        <w:t>Vraag 4</w:t>
      </w:r>
    </w:p>
    <w:p w:rsidRPr="000201E3" w:rsidR="00385323" w:rsidRDefault="00BF0A1C" w14:paraId="2B151287" w14:textId="44DEFAD8">
      <w:r w:rsidRPr="000201E3">
        <w:t>Erkent u dat Israël de misdaad tegen de menselijkheid van gedwongen verplaatsing of deportatie begaat? Zo nee, waarom niet?</w:t>
      </w:r>
    </w:p>
    <w:p w:rsidR="00BF0A1C" w:rsidRDefault="00BF0A1C" w14:paraId="50700BDF" w14:textId="77777777"/>
    <w:p w:rsidR="00385323" w:rsidRDefault="006F323C" w14:paraId="2B151288" w14:textId="5E0AE29C">
      <w:pPr>
        <w:rPr>
          <w:b/>
        </w:rPr>
      </w:pPr>
      <w:r>
        <w:rPr>
          <w:b/>
        </w:rPr>
        <w:t>Antwoord</w:t>
      </w:r>
      <w:r w:rsidR="00571831">
        <w:rPr>
          <w:b/>
        </w:rPr>
        <w:t xml:space="preserve"> </w:t>
      </w:r>
    </w:p>
    <w:p w:rsidRPr="008012DA" w:rsidR="008012DA" w:rsidRDefault="008012DA" w14:paraId="773EBA45" w14:textId="233CCCE8">
      <w:pPr>
        <w:rPr>
          <w:bCs/>
        </w:rPr>
      </w:pPr>
      <w:r>
        <w:rPr>
          <w:bCs/>
        </w:rPr>
        <w:t xml:space="preserve">Zie het antwoord op vraag 1. </w:t>
      </w:r>
    </w:p>
    <w:p w:rsidR="00FC46BD" w:rsidP="00FC46BD" w:rsidRDefault="00FC46BD" w14:paraId="420EA00E" w14:textId="77777777"/>
    <w:p w:rsidR="00385323" w:rsidRDefault="006F323C" w14:paraId="2B15128B" w14:textId="2FADA116">
      <w:r>
        <w:rPr>
          <w:b/>
        </w:rPr>
        <w:t>Vraag 5</w:t>
      </w:r>
      <w:r w:rsidR="00551887">
        <w:rPr>
          <w:b/>
        </w:rPr>
        <w:t xml:space="preserve"> </w:t>
      </w:r>
    </w:p>
    <w:p w:rsidRPr="000201E3" w:rsidR="00385323" w:rsidRDefault="00BF0A1C" w14:paraId="2B15128D" w14:textId="4A6D4D2B">
      <w:r w:rsidRPr="000201E3">
        <w:t xml:space="preserve">Bent u voorstander van het uitbreiden van persoonsgerichte sancties tegen Benjamin Netanyahu, </w:t>
      </w:r>
      <w:proofErr w:type="spellStart"/>
      <w:r w:rsidRPr="000201E3">
        <w:t>Israel</w:t>
      </w:r>
      <w:proofErr w:type="spellEnd"/>
      <w:r w:rsidRPr="000201E3">
        <w:t xml:space="preserve"> Katz en </w:t>
      </w:r>
      <w:proofErr w:type="spellStart"/>
      <w:r w:rsidRPr="000201E3">
        <w:t>Orit</w:t>
      </w:r>
      <w:proofErr w:type="spellEnd"/>
      <w:r w:rsidRPr="000201E3">
        <w:t xml:space="preserve"> Stock vanwege hun nauwe betrokkenheid </w:t>
      </w:r>
      <w:r w:rsidRPr="000201E3">
        <w:lastRenderedPageBreak/>
        <w:t>bij de etnische zuivering van Palestijnen op de Westelijke Jordaanoever? Zo nee, waarom niet?</w:t>
      </w:r>
    </w:p>
    <w:p w:rsidR="00BF0A1C" w:rsidRDefault="00BF0A1C" w14:paraId="122786A1" w14:textId="77777777"/>
    <w:p w:rsidR="00385323" w:rsidRDefault="006F323C" w14:paraId="2B15128E" w14:textId="77777777">
      <w:r>
        <w:rPr>
          <w:b/>
        </w:rPr>
        <w:t>Antwoord</w:t>
      </w:r>
    </w:p>
    <w:p w:rsidR="00385323" w:rsidRDefault="00832FAC" w14:paraId="2B15128F" w14:textId="4C0BC4D0">
      <w:r>
        <w:t xml:space="preserve">Het kabinet zet zich actief in voor aanvullende maatregelen </w:t>
      </w:r>
      <w:r w:rsidR="00515E0B">
        <w:t>tegen gewelddadige kolonisten en hun organisaties.</w:t>
      </w:r>
      <w:r w:rsidR="004A483F">
        <w:t xml:space="preserve"> </w:t>
      </w:r>
      <w:r w:rsidR="00D97974">
        <w:t xml:space="preserve">Nederland is daarnaast voorstander van het </w:t>
      </w:r>
      <w:r w:rsidR="00BF0F24">
        <w:t xml:space="preserve">Europees </w:t>
      </w:r>
      <w:r w:rsidR="00D97974">
        <w:t>sanctioneren van Israëlische veiligheidsminister Ben</w:t>
      </w:r>
      <w:r w:rsidR="0012615A">
        <w:t>-</w:t>
      </w:r>
      <w:proofErr w:type="spellStart"/>
      <w:r w:rsidR="00D97974">
        <w:t>Gvir</w:t>
      </w:r>
      <w:proofErr w:type="spellEnd"/>
      <w:r w:rsidR="00D97974">
        <w:t xml:space="preserve"> en Israëlische minister van Defensie </w:t>
      </w:r>
      <w:proofErr w:type="spellStart"/>
      <w:r w:rsidR="00D97974">
        <w:t>Smotrich</w:t>
      </w:r>
      <w:proofErr w:type="spellEnd"/>
      <w:r w:rsidR="00D97974">
        <w:t xml:space="preserve">. Vooralsnog is voor </w:t>
      </w:r>
      <w:r w:rsidR="00BD0DF6">
        <w:t>het sanctioneren van deze personen</w:t>
      </w:r>
      <w:r>
        <w:t xml:space="preserve"> onvoldoende draagvlak binnen de EU</w:t>
      </w:r>
      <w:r w:rsidR="00D97974">
        <w:t>, waarmee dat ook zal gelden</w:t>
      </w:r>
      <w:r>
        <w:t xml:space="preserve"> voor </w:t>
      </w:r>
      <w:r w:rsidR="00D97974">
        <w:t xml:space="preserve">aanvullende </w:t>
      </w:r>
      <w:r w:rsidR="004C6420">
        <w:t xml:space="preserve">persoonsgerichte sancties tegen </w:t>
      </w:r>
      <w:r>
        <w:t xml:space="preserve">Israëlische bewindspersonen.  </w:t>
      </w:r>
    </w:p>
    <w:p w:rsidR="00BF0A1C" w:rsidRDefault="00BF0A1C" w14:paraId="7BF6377D" w14:textId="77777777"/>
    <w:p w:rsidR="00BF0A1C" w:rsidP="00BF0A1C" w:rsidRDefault="00BF0A1C" w14:paraId="54569031" w14:textId="5728EF6A">
      <w:r>
        <w:rPr>
          <w:b/>
        </w:rPr>
        <w:t>Vraag 6</w:t>
      </w:r>
      <w:r w:rsidR="00551887">
        <w:rPr>
          <w:b/>
        </w:rPr>
        <w:t xml:space="preserve"> </w:t>
      </w:r>
    </w:p>
    <w:p w:rsidRPr="000201E3" w:rsidR="00BF0A1C" w:rsidP="00BF0A1C" w:rsidRDefault="00BF0A1C" w14:paraId="04DF5606" w14:textId="07AD142A">
      <w:r w:rsidRPr="000201E3">
        <w:t>Bent u voorstander van een verbod op handel, diensten, investeringen en andere vormen van samenwerking die bijdragen aan de onrechtmatige bezetting, de apartheid en de etnische zuivering van Palestijnen? Zo nee, waarom niet?</w:t>
      </w:r>
    </w:p>
    <w:p w:rsidR="00BF0A1C" w:rsidP="00BF0A1C" w:rsidRDefault="00BF0A1C" w14:paraId="025B64C1" w14:textId="77777777"/>
    <w:p w:rsidR="00BF0A1C" w:rsidP="00BF0A1C" w:rsidRDefault="00BF0A1C" w14:paraId="06F3E140" w14:textId="77777777">
      <w:r>
        <w:rPr>
          <w:b/>
        </w:rPr>
        <w:t>Antwoord</w:t>
      </w:r>
    </w:p>
    <w:p w:rsidR="00BF0A1C" w:rsidP="00BF0A1C" w:rsidRDefault="0075113D" w14:paraId="55150926" w14:textId="6CB32031">
      <w:r>
        <w:t>O</w:t>
      </w:r>
      <w:r w:rsidRPr="000201E3" w:rsidR="000201E3">
        <w:t xml:space="preserve">p 22 september </w:t>
      </w:r>
      <w:r w:rsidR="00A727C4">
        <w:t xml:space="preserve">2026 </w:t>
      </w:r>
      <w:r>
        <w:t xml:space="preserve">worden </w:t>
      </w:r>
      <w:r w:rsidRPr="002573AB" w:rsidR="000201E3">
        <w:t xml:space="preserve">de nationale maatregelen van kracht die ervoor zorgen dat goederen afkomstig uit de onrechtmatige nederzettingen in de door </w:t>
      </w:r>
      <w:r w:rsidRPr="002573AB">
        <w:t>Israël</w:t>
      </w:r>
      <w:r w:rsidRPr="002573AB" w:rsidR="000201E3">
        <w:t xml:space="preserve"> bezette gebieden worden geweerd van de Nederlandse markt.</w:t>
      </w:r>
      <w:r w:rsidRPr="002573AB" w:rsidR="00BF30DD">
        <w:rPr>
          <w:rStyle w:val="FootnoteReference"/>
        </w:rPr>
        <w:footnoteReference w:id="1"/>
      </w:r>
      <w:r w:rsidRPr="002573AB" w:rsidR="000201E3">
        <w:t xml:space="preserve"> Het kabinet verwacht uw Kamer </w:t>
      </w:r>
      <w:r w:rsidRPr="002573AB" w:rsidR="00D77967">
        <w:t>op korte termijn</w:t>
      </w:r>
      <w:r w:rsidRPr="002573AB" w:rsidR="000201E3">
        <w:t xml:space="preserve"> te kunnen informeren</w:t>
      </w:r>
      <w:r w:rsidRPr="002573AB" w:rsidR="00D77967">
        <w:t xml:space="preserve"> over de verkenning ten aanzien van diensten en investeringen</w:t>
      </w:r>
      <w:r w:rsidRPr="002573AB" w:rsidR="000201E3">
        <w:t>.</w:t>
      </w:r>
    </w:p>
    <w:p w:rsidR="00BF0A1C" w:rsidRDefault="00BF0A1C" w14:paraId="366F6933" w14:textId="77777777"/>
    <w:p w:rsidR="00BF0A1C" w:rsidP="00BF0A1C" w:rsidRDefault="00BF0A1C" w14:paraId="6025AB74" w14:textId="786F9170">
      <w:bookmarkStart w:name="_Hlk237342391" w:id="2"/>
      <w:bookmarkStart w:name="_Hlk237359566" w:id="3"/>
      <w:r>
        <w:rPr>
          <w:b/>
        </w:rPr>
        <w:t>Vraag 7</w:t>
      </w:r>
      <w:r w:rsidR="00551887">
        <w:rPr>
          <w:b/>
        </w:rPr>
        <w:t xml:space="preserve"> </w:t>
      </w:r>
    </w:p>
    <w:p w:rsidR="00BF0A1C" w:rsidP="00BF0A1C" w:rsidRDefault="00BF0A1C" w14:paraId="202F64CC" w14:textId="0E34C227">
      <w:r w:rsidRPr="000201E3">
        <w:t xml:space="preserve">Bent u voorstander van een verbod op de export van militaire goederen naar Israël die gebruikt kunnen worden ten behoeve van de </w:t>
      </w:r>
      <w:r w:rsidR="0011281D">
        <w:t xml:space="preserve"> m</w:t>
      </w:r>
      <w:r w:rsidRPr="000201E3">
        <w:t>ensenrechtenschendingen? Zo ja, worden de goederen uitgevoerd onder vergunningen NL0074CDIU0192355 (Delen, gereedschappen en technologie voor F-16 gevechtsvliegtuigen), NL0074CDIU0193354 (Zichtsysteem voor een voertuig), NL0074CDIU0189830 (Delen en technologie voor onderzeeboten) en NL0074CDIU0193376 (Elektronica voor helmen voor gebruik in militaire vliegtuigen) niet gebruikt in de bezette gebieden? Zo nee, waarom niet?</w:t>
      </w:r>
    </w:p>
    <w:p w:rsidR="00BF0A1C" w:rsidP="00BF0A1C" w:rsidRDefault="00BF0A1C" w14:paraId="553AAFEA" w14:textId="77777777"/>
    <w:p w:rsidR="00BF0A1C" w:rsidP="00BF0A1C" w:rsidRDefault="00BF0A1C" w14:paraId="477B7AA0" w14:textId="77777777">
      <w:r>
        <w:rPr>
          <w:b/>
        </w:rPr>
        <w:t>Antwoord</w:t>
      </w:r>
    </w:p>
    <w:bookmarkEnd w:id="2"/>
    <w:p w:rsidR="006164ED" w:rsidP="006164ED" w:rsidRDefault="006164ED" w14:paraId="32BF7CDC" w14:textId="542B3C60">
      <w:r>
        <w:t>Het kabinet toetst alle individuele vergunningaanvragen voor de uit- en doorvoer van militaire</w:t>
      </w:r>
      <w:r w:rsidR="009E645D">
        <w:t xml:space="preserve"> en </w:t>
      </w:r>
      <w:proofErr w:type="spellStart"/>
      <w:r w:rsidR="009E645D">
        <w:t>dual-use</w:t>
      </w:r>
      <w:proofErr w:type="spellEnd"/>
      <w:r>
        <w:t xml:space="preserve"> goederen per geval zorgvuldig aan de relevante Europese exportcontrolekaders. Daar waar duidelijke risico’s bestaan dat </w:t>
      </w:r>
      <w:r w:rsidR="009E645D">
        <w:t xml:space="preserve">militaire goederen of </w:t>
      </w:r>
      <w:proofErr w:type="spellStart"/>
      <w:r w:rsidR="009E645D">
        <w:t>dual-use</w:t>
      </w:r>
      <w:proofErr w:type="spellEnd"/>
      <w:r w:rsidR="009E645D">
        <w:t xml:space="preserve"> </w:t>
      </w:r>
      <w:r>
        <w:t xml:space="preserve">goederen kunnen worden gebruikt voor ernstige schendingen van mensenrechten of het humanitair oorlogsrecht wordt een vergunningaanvraag afgewezen. </w:t>
      </w:r>
    </w:p>
    <w:p w:rsidR="006164ED" w:rsidP="006164ED" w:rsidRDefault="006164ED" w14:paraId="7725BFA3" w14:textId="77777777"/>
    <w:p w:rsidR="00AD16CA" w:rsidP="006164ED" w:rsidRDefault="006164ED" w14:paraId="0B511361" w14:textId="30B1D1C0">
      <w:r>
        <w:t xml:space="preserve">In de praktijk betekent dit dat het kabinet alleen vergunningen toewijst voor de uitvoer van militaire goederen die enkel defensief kunnen worden ingezet, zoals onderdelen voor het Iron </w:t>
      </w:r>
      <w:proofErr w:type="spellStart"/>
      <w:r>
        <w:t>Dome</w:t>
      </w:r>
      <w:proofErr w:type="spellEnd"/>
      <w:r>
        <w:t>-luchtafweersysteem, en voor uitvoer van goederen ten behoeve van productie of onderhoud waarbij het eindgebruik niet in Israël ligt. Dat geldt eveneens voor de genoemde vergunningen.</w:t>
      </w:r>
    </w:p>
    <w:bookmarkEnd w:id="3"/>
    <w:p w:rsidR="006164ED" w:rsidP="006164ED" w:rsidRDefault="006164ED" w14:paraId="01C652F5" w14:textId="77777777"/>
    <w:p w:rsidR="00BF0A1C" w:rsidP="00BF0A1C" w:rsidRDefault="00BF0A1C" w14:paraId="668E0FAC" w14:textId="003E30B3">
      <w:r>
        <w:rPr>
          <w:b/>
        </w:rPr>
        <w:t>Vraag 8</w:t>
      </w:r>
      <w:r w:rsidR="00551887">
        <w:rPr>
          <w:b/>
        </w:rPr>
        <w:t xml:space="preserve"> </w:t>
      </w:r>
    </w:p>
    <w:p w:rsidRPr="000201E3" w:rsidR="00BF0A1C" w:rsidP="00BF0A1C" w:rsidRDefault="00BF0A1C" w14:paraId="4C921C69" w14:textId="3C455832">
      <w:r w:rsidRPr="000201E3">
        <w:t>Bent u voorstander van het opschorten van visumvrij reizen voor kolonisten? Zo nee, waarom niet?</w:t>
      </w:r>
    </w:p>
    <w:p w:rsidR="00BF0A1C" w:rsidP="00BF0A1C" w:rsidRDefault="00BF0A1C" w14:paraId="781E801F" w14:textId="77777777"/>
    <w:p w:rsidR="00BF0A1C" w:rsidP="00BF0A1C" w:rsidRDefault="00BF0A1C" w14:paraId="1C58B5B3" w14:textId="77777777">
      <w:r>
        <w:rPr>
          <w:b/>
        </w:rPr>
        <w:lastRenderedPageBreak/>
        <w:t>Antwoord</w:t>
      </w:r>
    </w:p>
    <w:p w:rsidR="00BF0A1C" w:rsidP="00BF0A1C" w:rsidRDefault="004D0FF9" w14:paraId="123F476E" w14:textId="5738F349">
      <w:r>
        <w:t xml:space="preserve">Israëliërs </w:t>
      </w:r>
      <w:r w:rsidR="00E401AB">
        <w:t xml:space="preserve">reizen </w:t>
      </w:r>
      <w:r>
        <w:t>visumvrij naar de EU</w:t>
      </w:r>
      <w:r w:rsidR="00800A48">
        <w:t xml:space="preserve">, dat gaat </w:t>
      </w:r>
      <w:r>
        <w:t>op basis van nationaliteit.</w:t>
      </w:r>
    </w:p>
    <w:p w:rsidR="00BF0A1C" w:rsidRDefault="00BF0A1C" w14:paraId="62546547" w14:textId="77777777"/>
    <w:p w:rsidR="00BF0A1C" w:rsidP="00BF0A1C" w:rsidRDefault="00BF0A1C" w14:paraId="0ED99B0C" w14:textId="6CDF03D7">
      <w:bookmarkStart w:name="_Hlk237006462" w:id="4"/>
      <w:r>
        <w:rPr>
          <w:b/>
        </w:rPr>
        <w:t>Vraag 9</w:t>
      </w:r>
      <w:r w:rsidR="00551887">
        <w:rPr>
          <w:b/>
        </w:rPr>
        <w:t xml:space="preserve"> </w:t>
      </w:r>
    </w:p>
    <w:p w:rsidRPr="000201E3" w:rsidR="00BF0A1C" w:rsidP="00BF0A1C" w:rsidRDefault="00BF0A1C" w14:paraId="592E5311" w14:textId="77777777">
      <w:pPr>
        <w:pStyle w:val="NoSpacing"/>
        <w:spacing w:line="276" w:lineRule="auto"/>
        <w:rPr>
          <w:rFonts w:ascii="Verdana" w:hAnsi="Verdana"/>
          <w:sz w:val="18"/>
          <w:szCs w:val="18"/>
        </w:rPr>
      </w:pPr>
      <w:r w:rsidRPr="000201E3">
        <w:rPr>
          <w:rFonts w:ascii="Verdana" w:hAnsi="Verdana"/>
          <w:sz w:val="18"/>
          <w:szCs w:val="18"/>
        </w:rPr>
        <w:t>Zijn Nederlandse diplomaten sinds uw aantreden op bezoek gegaan bij Palestijnse gemeenschappen die getroffen worden door kolonistengeweld en onwettige overbrenging en/of gedwongen verplaatsing of deportatie door de Israëlische autoriteiten? Zo nee, waarom niet? Bent u voornemens om hen daartoe te instrueren? Zo nee, waarom niet?</w:t>
      </w:r>
    </w:p>
    <w:bookmarkEnd w:id="4"/>
    <w:p w:rsidR="00BF0A1C" w:rsidP="00BF0A1C" w:rsidRDefault="00BF0A1C" w14:paraId="0F3AEF63" w14:textId="77777777"/>
    <w:p w:rsidR="00BF0A1C" w:rsidP="00BF0A1C" w:rsidRDefault="00BF0A1C" w14:paraId="62FE5F5C" w14:textId="77777777">
      <w:r>
        <w:rPr>
          <w:b/>
        </w:rPr>
        <w:t>Antwoord</w:t>
      </w:r>
    </w:p>
    <w:p w:rsidR="00BF0A1C" w:rsidP="00BF0A1C" w:rsidRDefault="000D5F51" w14:paraId="539D47AE" w14:textId="40A1CC68">
      <w:r>
        <w:t>Ja</w:t>
      </w:r>
      <w:r w:rsidR="00CC0A6A">
        <w:t xml:space="preserve">, de Nederlandse vertegenwoordiging in Ramallah brengt geregeld bezoeken aan gemeenschappen op de Westelijke Jordaanoever die onder druk staan door </w:t>
      </w:r>
      <w:proofErr w:type="spellStart"/>
      <w:r w:rsidR="00AA3542">
        <w:t>nederzettinguitbreidingen</w:t>
      </w:r>
      <w:proofErr w:type="spellEnd"/>
      <w:r w:rsidR="00AA3542">
        <w:t xml:space="preserve"> en </w:t>
      </w:r>
      <w:r w:rsidR="00BD0DF6">
        <w:t xml:space="preserve">die </w:t>
      </w:r>
      <w:r w:rsidR="00AA3542">
        <w:t>geraakt worden door kolonistengeweld</w:t>
      </w:r>
      <w:r w:rsidR="00CC0A6A">
        <w:t xml:space="preserve">. </w:t>
      </w:r>
      <w:r w:rsidRPr="00CC0A6A" w:rsidR="00CC0A6A">
        <w:t xml:space="preserve">Nederland </w:t>
      </w:r>
      <w:r w:rsidR="0066146F">
        <w:t xml:space="preserve">steunt </w:t>
      </w:r>
      <w:r w:rsidRPr="00CC0A6A" w:rsidR="00CC0A6A">
        <w:t>sinds</w:t>
      </w:r>
      <w:r w:rsidR="0066146F">
        <w:t xml:space="preserve"> 2023</w:t>
      </w:r>
      <w:r w:rsidRPr="00CC0A6A" w:rsidR="00CC0A6A">
        <w:t xml:space="preserve"> het </w:t>
      </w:r>
      <w:r w:rsidRPr="001D097F" w:rsidR="00CC0A6A">
        <w:rPr>
          <w:i/>
          <w:iCs/>
        </w:rPr>
        <w:t xml:space="preserve">West Bank </w:t>
      </w:r>
      <w:proofErr w:type="spellStart"/>
      <w:r w:rsidRPr="001D097F" w:rsidR="00CC0A6A">
        <w:rPr>
          <w:i/>
          <w:iCs/>
        </w:rPr>
        <w:t>Protection</w:t>
      </w:r>
      <w:proofErr w:type="spellEnd"/>
      <w:r w:rsidRPr="001D097F" w:rsidR="00CC0A6A">
        <w:rPr>
          <w:i/>
          <w:iCs/>
        </w:rPr>
        <w:t xml:space="preserve"> Consortium</w:t>
      </w:r>
      <w:r w:rsidRPr="00CC0A6A" w:rsidR="00CC0A6A">
        <w:t>, een samenwerkingsverband van maatschappelijke organisatie</w:t>
      </w:r>
      <w:r w:rsidR="0066146F">
        <w:t>s</w:t>
      </w:r>
      <w:r w:rsidR="004A483F">
        <w:t xml:space="preserve"> </w:t>
      </w:r>
      <w:r w:rsidRPr="00CC0A6A" w:rsidR="00CC0A6A">
        <w:t>dat is opgericht om de gedwongen verplaatsing van Palestijnen op de Westelijke Jordaanoever te voorkomen. Het consortium biedt deze gemeenschappen materiële en juridische bijstand.</w:t>
      </w:r>
    </w:p>
    <w:p w:rsidR="00BF0A1C" w:rsidRDefault="00BF0A1C" w14:paraId="38666D0B" w14:textId="77777777"/>
    <w:sectPr w:rsidR="00BF0A1C" w:rsidSect="00E4124E">
      <w:headerReference w:type="even" r:id="rId14"/>
      <w:headerReference w:type="default" r:id="rId15"/>
      <w:footerReference w:type="even" r:id="rId16"/>
      <w:footerReference w:type="default" r:id="rId17"/>
      <w:headerReference w:type="first" r:id="rId18"/>
      <w:footerReference w:type="first" r:id="rId19"/>
      <w:pgSz w:w="11905" w:h="16837"/>
      <w:pgMar w:top="3096" w:right="2778" w:bottom="1077" w:left="1588"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C5907" w14:textId="77777777" w:rsidR="004D713E" w:rsidRDefault="004D713E">
      <w:pPr>
        <w:spacing w:line="240" w:lineRule="auto"/>
      </w:pPr>
      <w:r>
        <w:separator/>
      </w:r>
    </w:p>
  </w:endnote>
  <w:endnote w:type="continuationSeparator" w:id="0">
    <w:p w14:paraId="2F68D120" w14:textId="77777777" w:rsidR="004D713E" w:rsidRDefault="004D71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3CEF3" w14:textId="77777777" w:rsidR="002573AB" w:rsidRDefault="002573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5864854"/>
      <w:docPartObj>
        <w:docPartGallery w:val="Page Numbers (Bottom of Page)"/>
        <w:docPartUnique/>
      </w:docPartObj>
    </w:sdtPr>
    <w:sdtContent>
      <w:p w14:paraId="6CDCE8A1" w14:textId="4AF53391" w:rsidR="00D96058" w:rsidRDefault="00D96058">
        <w:pPr>
          <w:pStyle w:val="Footer"/>
          <w:jc w:val="center"/>
        </w:pPr>
        <w:r>
          <w:fldChar w:fldCharType="begin"/>
        </w:r>
        <w:r>
          <w:instrText>PAGE   \* MERGEFORMAT</w:instrText>
        </w:r>
        <w:r>
          <w:fldChar w:fldCharType="separate"/>
        </w:r>
        <w:r>
          <w:t>2</w:t>
        </w:r>
        <w:r>
          <w:fldChar w:fldCharType="end"/>
        </w:r>
      </w:p>
    </w:sdtContent>
  </w:sdt>
  <w:p w14:paraId="116164C3" w14:textId="77777777" w:rsidR="00D96058" w:rsidRDefault="00D960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1094438"/>
      <w:docPartObj>
        <w:docPartGallery w:val="Page Numbers (Bottom of Page)"/>
        <w:docPartUnique/>
      </w:docPartObj>
    </w:sdtPr>
    <w:sdtContent>
      <w:p w14:paraId="4EB8FFA3" w14:textId="17FD663C" w:rsidR="00D96058" w:rsidRDefault="00D96058">
        <w:pPr>
          <w:pStyle w:val="Footer"/>
          <w:jc w:val="center"/>
        </w:pPr>
        <w:r>
          <w:fldChar w:fldCharType="begin"/>
        </w:r>
        <w:r>
          <w:instrText>PAGE   \* MERGEFORMAT</w:instrText>
        </w:r>
        <w:r>
          <w:fldChar w:fldCharType="separate"/>
        </w:r>
        <w:r>
          <w:t>2</w:t>
        </w:r>
        <w:r>
          <w:fldChar w:fldCharType="end"/>
        </w:r>
      </w:p>
    </w:sdtContent>
  </w:sdt>
  <w:p w14:paraId="7D3754B1" w14:textId="77777777" w:rsidR="00D96058" w:rsidRDefault="00D960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080B7" w14:textId="77777777" w:rsidR="004D713E" w:rsidRDefault="004D713E">
      <w:pPr>
        <w:spacing w:line="240" w:lineRule="auto"/>
      </w:pPr>
      <w:r>
        <w:separator/>
      </w:r>
    </w:p>
  </w:footnote>
  <w:footnote w:type="continuationSeparator" w:id="0">
    <w:p w14:paraId="1299BDB6" w14:textId="77777777" w:rsidR="004D713E" w:rsidRDefault="004D713E">
      <w:pPr>
        <w:spacing w:line="240" w:lineRule="auto"/>
      </w:pPr>
      <w:r>
        <w:continuationSeparator/>
      </w:r>
    </w:p>
  </w:footnote>
  <w:footnote w:id="1">
    <w:p w14:paraId="52B7FF6E" w14:textId="1F5FEA5A" w:rsidR="00BF30DD" w:rsidRPr="00B23A7E" w:rsidRDefault="00BF30DD">
      <w:pPr>
        <w:pStyle w:val="FootnoteText"/>
        <w:rPr>
          <w:sz w:val="16"/>
          <w:szCs w:val="16"/>
        </w:rPr>
      </w:pPr>
      <w:r w:rsidRPr="00B23A7E">
        <w:rPr>
          <w:rStyle w:val="FootnoteReference"/>
          <w:sz w:val="16"/>
          <w:szCs w:val="16"/>
        </w:rPr>
        <w:footnoteRef/>
      </w:r>
      <w:r w:rsidRPr="00B23A7E">
        <w:rPr>
          <w:sz w:val="16"/>
          <w:szCs w:val="16"/>
        </w:rPr>
        <w:t xml:space="preserve"> </w:t>
      </w:r>
      <w:r w:rsidR="00B23A7E">
        <w:rPr>
          <w:sz w:val="16"/>
          <w:szCs w:val="16"/>
        </w:rPr>
        <w:t>Zie Kamerbrief van 21 juli 2026</w:t>
      </w:r>
      <w:r w:rsidR="005D0B52">
        <w:rPr>
          <w:sz w:val="16"/>
          <w:szCs w:val="16"/>
        </w:rPr>
        <w:t xml:space="preserve"> (ref.:</w:t>
      </w:r>
      <w:r w:rsidR="00B23A7E">
        <w:rPr>
          <w:sz w:val="16"/>
          <w:szCs w:val="16"/>
        </w:rPr>
        <w:t xml:space="preserve"> </w:t>
      </w:r>
      <w:r w:rsidR="00A51BCA">
        <w:rPr>
          <w:sz w:val="16"/>
          <w:szCs w:val="16"/>
        </w:rPr>
        <w:t xml:space="preserve">Kamerstuk </w:t>
      </w:r>
      <w:r w:rsidR="00A51BCA" w:rsidRPr="00A51BCA">
        <w:rPr>
          <w:sz w:val="16"/>
          <w:szCs w:val="16"/>
        </w:rPr>
        <w:t>23</w:t>
      </w:r>
      <w:r w:rsidR="00B531F2">
        <w:rPr>
          <w:sz w:val="16"/>
          <w:szCs w:val="16"/>
        </w:rPr>
        <w:t xml:space="preserve"> </w:t>
      </w:r>
      <w:r w:rsidR="00A51BCA" w:rsidRPr="00A51BCA">
        <w:rPr>
          <w:sz w:val="16"/>
          <w:szCs w:val="16"/>
        </w:rPr>
        <w:t>432</w:t>
      </w:r>
      <w:r w:rsidR="00A51BCA">
        <w:rPr>
          <w:sz w:val="16"/>
          <w:szCs w:val="16"/>
        </w:rPr>
        <w:t>, nr. 7</w:t>
      </w:r>
      <w:r w:rsidR="00A51BCA" w:rsidRPr="00A51BCA">
        <w:rPr>
          <w:sz w:val="16"/>
          <w:szCs w:val="16"/>
        </w:rPr>
        <w:t>72</w:t>
      </w:r>
      <w:r w:rsidR="005D0B52">
        <w:rPr>
          <w:sz w:val="16"/>
          <w:szCs w:val="16"/>
        </w:rPr>
        <w:t>)</w:t>
      </w:r>
      <w:r w:rsidR="00620C75">
        <w:rPr>
          <w:sz w:val="16"/>
          <w:szCs w:val="16"/>
        </w:rPr>
        <w:t>;</w:t>
      </w:r>
      <w:r w:rsidR="00B23A7E">
        <w:rPr>
          <w:sz w:val="16"/>
          <w:szCs w:val="16"/>
        </w:rPr>
        <w:t xml:space="preserve"> en </w:t>
      </w:r>
      <w:r w:rsidRPr="00B23A7E">
        <w:rPr>
          <w:sz w:val="16"/>
          <w:szCs w:val="16"/>
        </w:rPr>
        <w:t>Stb. 2026, 222.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479C0" w14:textId="77777777" w:rsidR="002573AB" w:rsidRDefault="002573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51290" w14:textId="2890FC9F" w:rsidR="00385323" w:rsidRDefault="006F323C">
    <w:r>
      <w:rPr>
        <w:noProof/>
      </w:rPr>
      <mc:AlternateContent>
        <mc:Choice Requires="wps">
          <w:drawing>
            <wp:anchor distT="0" distB="0" distL="0" distR="0" simplePos="0" relativeHeight="251658240" behindDoc="0" locked="1" layoutInCell="1" allowOverlap="1" wp14:anchorId="2B151294" wp14:editId="217851EB">
              <wp:simplePos x="0" y="0"/>
              <wp:positionH relativeFrom="page">
                <wp:posOffset>5920740</wp:posOffset>
              </wp:positionH>
              <wp:positionV relativeFrom="page">
                <wp:posOffset>1965960</wp:posOffset>
              </wp:positionV>
              <wp:extent cx="1379220" cy="8009890"/>
              <wp:effectExtent l="0" t="0" r="0" b="0"/>
              <wp:wrapNone/>
              <wp:docPr id="1" name="41b1110a-80a4-11ea-b356-6230a4311406"/>
              <wp:cNvGraphicFramePr/>
              <a:graphic xmlns:a="http://schemas.openxmlformats.org/drawingml/2006/main">
                <a:graphicData uri="http://schemas.microsoft.com/office/word/2010/wordprocessingShape">
                  <wps:wsp>
                    <wps:cNvSpPr txBox="1"/>
                    <wps:spPr>
                      <a:xfrm>
                        <a:off x="0" y="0"/>
                        <a:ext cx="1379220" cy="8009890"/>
                      </a:xfrm>
                      <a:prstGeom prst="rect">
                        <a:avLst/>
                      </a:prstGeom>
                      <a:noFill/>
                    </wps:spPr>
                    <wps:txbx>
                      <w:txbxContent>
                        <w:p w14:paraId="2B1512C3" w14:textId="77777777" w:rsidR="00385323" w:rsidRDefault="006F323C">
                          <w:pPr>
                            <w:pStyle w:val="Referentiegegevensbold"/>
                          </w:pPr>
                          <w:r>
                            <w:t>Ministerie van Buitenlandse Zaken</w:t>
                          </w:r>
                        </w:p>
                        <w:p w14:paraId="2B1512C4" w14:textId="77777777" w:rsidR="00385323" w:rsidRDefault="00385323">
                          <w:pPr>
                            <w:pStyle w:val="WitregelW2"/>
                          </w:pPr>
                        </w:p>
                        <w:p w14:paraId="2B1512C5" w14:textId="77777777" w:rsidR="00385323" w:rsidRDefault="006F323C">
                          <w:pPr>
                            <w:pStyle w:val="Referentiegegevensbold"/>
                          </w:pPr>
                          <w:r>
                            <w:t>Onze referentie</w:t>
                          </w:r>
                        </w:p>
                        <w:p w14:paraId="2B1512C6" w14:textId="77777777" w:rsidR="00385323" w:rsidRDefault="006F323C">
                          <w:pPr>
                            <w:pStyle w:val="Referentiegegevens"/>
                          </w:pPr>
                          <w:r>
                            <w:t>BZ2630286</w:t>
                          </w:r>
                        </w:p>
                      </w:txbxContent>
                    </wps:txbx>
                    <wps:bodyPr vert="horz" wrap="square" lIns="0" tIns="0" rIns="0" bIns="0" anchor="t" anchorCtr="0"/>
                  </wps:wsp>
                </a:graphicData>
              </a:graphic>
              <wp14:sizeRelH relativeFrom="margin">
                <wp14:pctWidth>0</wp14:pctWidth>
              </wp14:sizeRelH>
            </wp:anchor>
          </w:drawing>
        </mc:Choice>
        <mc:Fallback>
          <w:pict>
            <v:shapetype w14:anchorId="2B151294" id="_x0000_t202" coordsize="21600,21600" o:spt="202" path="m,l,21600r21600,l21600,xe">
              <v:stroke joinstyle="miter"/>
              <v:path gradientshapeok="t" o:connecttype="rect"/>
            </v:shapetype>
            <v:shape id="41b1110a-80a4-11ea-b356-6230a4311406" o:spid="_x0000_s1026" type="#_x0000_t202" style="position:absolute;margin-left:466.2pt;margin-top:154.8pt;width:108.6pt;height:630.7pt;z-index:25165824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" filled="f" stroked="f">
              <v:textbox inset="0,0,0,0">
                <w:txbxContent>
                  <w:p w14:paraId="2B1512C3" w14:textId="77777777" w:rsidR="00385323" w:rsidRDefault="006F323C">
                    <w:pPr>
                      <w:pStyle w:val="Referentiegegevensbold"/>
                    </w:pPr>
                    <w:r>
                      <w:t>Ministerie van Buitenlandse Zaken</w:t>
                    </w:r>
                  </w:p>
                  <w:p w14:paraId="2B1512C4" w14:textId="77777777" w:rsidR="00385323" w:rsidRDefault="00385323">
                    <w:pPr>
                      <w:pStyle w:val="WitregelW2"/>
                    </w:pPr>
                  </w:p>
                  <w:p w14:paraId="2B1512C5" w14:textId="77777777" w:rsidR="00385323" w:rsidRDefault="006F323C">
                    <w:pPr>
                      <w:pStyle w:val="Referentiegegevensbold"/>
                    </w:pPr>
                    <w:r>
                      <w:t>Onze referentie</w:t>
                    </w:r>
                  </w:p>
                  <w:p w14:paraId="2B1512C6" w14:textId="77777777" w:rsidR="00385323" w:rsidRDefault="006F323C">
                    <w:pPr>
                      <w:pStyle w:val="Referentiegegevens"/>
                    </w:pPr>
                    <w:r>
                      <w:t>BZ2630286</w:t>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51292" w14:textId="2130D027" w:rsidR="00385323" w:rsidRDefault="006F323C">
    <w:pPr>
      <w:spacing w:after="7131" w:line="14" w:lineRule="exact"/>
    </w:pPr>
    <w:r>
      <w:rPr>
        <w:noProof/>
      </w:rPr>
      <mc:AlternateContent>
        <mc:Choice Requires="wps">
          <w:drawing>
            <wp:anchor distT="0" distB="0" distL="0" distR="0" simplePos="0" relativeHeight="251658241" behindDoc="0" locked="1" layoutInCell="1" allowOverlap="1" wp14:anchorId="2B15129A" wp14:editId="2B15129B">
              <wp:simplePos x="0" y="0"/>
              <wp:positionH relativeFrom="page">
                <wp:posOffset>1007744</wp:posOffset>
              </wp:positionH>
              <wp:positionV relativeFrom="page">
                <wp:posOffset>1720214</wp:posOffset>
              </wp:positionV>
              <wp:extent cx="3590925" cy="161925"/>
              <wp:effectExtent l="0" t="0" r="0" b="0"/>
              <wp:wrapNone/>
              <wp:docPr id="4" name="41b10a83-80a4-11ea-b356-6230a4311406"/>
              <wp:cNvGraphicFramePr/>
              <a:graphic xmlns:a="http://schemas.openxmlformats.org/drawingml/2006/main">
                <a:graphicData uri="http://schemas.microsoft.com/office/word/2010/wordprocessingShape">
                  <wps:wsp>
                    <wps:cNvSpPr txBox="1"/>
                    <wps:spPr>
                      <a:xfrm>
                        <a:off x="0" y="0"/>
                        <a:ext cx="3590925" cy="161925"/>
                      </a:xfrm>
                      <a:prstGeom prst="rect">
                        <a:avLst/>
                      </a:prstGeom>
                      <a:noFill/>
                    </wps:spPr>
                    <wps:txbx>
                      <w:txbxContent>
                        <w:p w14:paraId="2B1512C9" w14:textId="77777777" w:rsidR="006F323C" w:rsidRDefault="006F323C"/>
                      </w:txbxContent>
                    </wps:txbx>
                    <wps:bodyPr vert="horz" wrap="square" lIns="0" tIns="0" rIns="0" bIns="0" anchor="t" anchorCtr="0"/>
                  </wps:wsp>
                </a:graphicData>
              </a:graphic>
            </wp:anchor>
          </w:drawing>
        </mc:Choice>
        <mc:Fallback>
          <w:pict>
            <v:shapetype w14:anchorId="2B15129A" id="_x0000_t202" coordsize="21600,21600" o:spt="202" path="m,l,21600r21600,l21600,xe">
              <v:stroke joinstyle="miter"/>
              <v:path gradientshapeok="t" o:connecttype="rect"/>
            </v:shapetype>
            <v:shape id="41b10a83-80a4-11ea-b356-6230a4311406" o:spid="_x0000_s1027" type="#_x0000_t202" style="position:absolute;margin-left:79.35pt;margin-top:135.45pt;width:282.75pt;height:12.75pt;z-index:25165824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" filled="f" stroked="f">
              <v:textbox inset="0,0,0,0">
                <w:txbxContent>
                  <w:p w14:paraId="2B1512C9" w14:textId="77777777" w:rsidR="006F323C" w:rsidRDefault="006F323C"/>
                </w:txbxContent>
              </v:textbox>
              <w10:wrap anchorx="page" anchory="page"/>
              <w10:anchorlock/>
            </v:shape>
          </w:pict>
        </mc:Fallback>
      </mc:AlternateContent>
    </w:r>
    <w:r>
      <w:rPr>
        <w:noProof/>
      </w:rPr>
      <mc:AlternateContent>
        <mc:Choice Requires="wps">
          <w:drawing>
            <wp:anchor distT="0" distB="0" distL="0" distR="0" simplePos="0" relativeHeight="251658242" behindDoc="0" locked="1" layoutInCell="1" allowOverlap="1" wp14:anchorId="2B15129C" wp14:editId="4404B51B">
              <wp:simplePos x="0" y="0"/>
              <wp:positionH relativeFrom="page">
                <wp:posOffset>1007744</wp:posOffset>
              </wp:positionH>
              <wp:positionV relativeFrom="page">
                <wp:posOffset>1954530</wp:posOffset>
              </wp:positionV>
              <wp:extent cx="4787900" cy="1115695"/>
              <wp:effectExtent l="0" t="0" r="0" b="0"/>
              <wp:wrapNone/>
              <wp:docPr id="5" name="41b10c0b-80a4-11ea-b356-6230a431140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5E4C6378" w14:textId="77777777" w:rsidR="00D96058" w:rsidRPr="00CF7C5C" w:rsidRDefault="00D96058" w:rsidP="00D96058">
                          <w:r>
                            <w:t>Aan de Voorzitter van de</w:t>
                          </w:r>
                          <w:r>
                            <w:br/>
                            <w:t>Tweede Kamer der Staten-Generaal</w:t>
                          </w:r>
                          <w:r>
                            <w:br/>
                            <w:t>Prinses Irenestraat 6</w:t>
                          </w:r>
                          <w:r>
                            <w:br/>
                            <w:t>Den Haag</w:t>
                          </w:r>
                        </w:p>
                        <w:p w14:paraId="2B1512AA" w14:textId="03A4A4A1" w:rsidR="00385323" w:rsidRDefault="00385323">
                          <w:pPr>
                            <w:pStyle w:val="Rubricering"/>
                          </w:pPr>
                        </w:p>
                      </w:txbxContent>
                    </wps:txbx>
                    <wps:bodyPr vert="horz" wrap="square" lIns="0" tIns="0" rIns="0" bIns="0" anchor="t" anchorCtr="0"/>
                  </wps:wsp>
                </a:graphicData>
              </a:graphic>
            </wp:anchor>
          </w:drawing>
        </mc:Choice>
        <mc:Fallback>
          <w:pict>
            <v:shape w14:anchorId="2B15129C" id="41b10c0b-80a4-11ea-b356-6230a4311406" o:spid="_x0000_s1028" type="#_x0000_t202" style="position:absolute;margin-left:79.35pt;margin-top:153.9pt;width:377pt;height:87.85pt;z-index:25165824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CXk72yUAQAAFQMA&#10;AA4AAAAAAAAAAAAAAAAALgIAAGRycy9lMm9Eb2MueG1sUEsBAi0AFAAGAAgAAAAhAFelRU3hAAAA&#10;CwEAAA8AAAAAAAAAAAAAAAAA7gMAAGRycy9kb3ducmV2LnhtbFBLBQYAAAAABAAEAPMAAAD8BAAA&#10;AAA=&#10;" filled="f" stroked="f">
              <v:textbox inset="0,0,0,0">
                <w:txbxContent>
                  <w:p w14:paraId="5E4C6378" w14:textId="77777777" w:rsidR="00D96058" w:rsidRPr="00CF7C5C" w:rsidRDefault="00D96058" w:rsidP="00D96058">
                    <w:r>
                      <w:t>Aan de Voorzitter van de</w:t>
                    </w:r>
                    <w:r>
                      <w:br/>
                      <w:t>Tweede Kamer der Staten-Generaal</w:t>
                    </w:r>
                    <w:r>
                      <w:br/>
                      <w:t>Prinses Irenestraat 6</w:t>
                    </w:r>
                    <w:r>
                      <w:br/>
                      <w:t>Den Haag</w:t>
                    </w:r>
                  </w:p>
                  <w:p w14:paraId="2B1512AA" w14:textId="03A4A4A1" w:rsidR="00385323" w:rsidRDefault="00385323">
                    <w:pPr>
                      <w:pStyle w:val="Rubricering"/>
                    </w:pPr>
                  </w:p>
                </w:txbxContent>
              </v:textbox>
              <w10:wrap anchorx="page" anchory="page"/>
              <w10:anchorlock/>
            </v:shape>
          </w:pict>
        </mc:Fallback>
      </mc:AlternateContent>
    </w:r>
    <w:r>
      <w:rPr>
        <w:noProof/>
      </w:rPr>
      <mc:AlternateContent>
        <mc:Choice Requires="wps">
          <w:drawing>
            <wp:anchor distT="0" distB="0" distL="0" distR="0" simplePos="0" relativeHeight="251658243" behindDoc="0" locked="1" layoutInCell="1" allowOverlap="1" wp14:anchorId="2B15129E" wp14:editId="2B15129F">
              <wp:simplePos x="0" y="0"/>
              <wp:positionH relativeFrom="page">
                <wp:posOffset>1007744</wp:posOffset>
              </wp:positionH>
              <wp:positionV relativeFrom="page">
                <wp:posOffset>3765550</wp:posOffset>
              </wp:positionV>
              <wp:extent cx="4780915" cy="608965"/>
              <wp:effectExtent l="0" t="0" r="0" b="0"/>
              <wp:wrapNone/>
              <wp:docPr id="6" name="41b10c7e-80a4-11ea-b356-6230a4311406"/>
              <wp:cNvGraphicFramePr/>
              <a:graphic xmlns:a="http://schemas.openxmlformats.org/drawingml/2006/main">
                <a:graphicData uri="http://schemas.microsoft.com/office/word/2010/wordprocessingShape">
                  <wps:wsp>
                    <wps:cNvSpPr txBox="1"/>
                    <wps:spPr>
                      <a:xfrm>
                        <a:off x="0" y="0"/>
                        <a:ext cx="4780915" cy="608965"/>
                      </a:xfrm>
                      <a:prstGeom prst="rect">
                        <a:avLst/>
                      </a:prstGeom>
                      <a:noFill/>
                    </wps:spPr>
                    <wps:txbx>
                      <w:txbxContent>
                        <w:p w14:paraId="18F96120" w14:textId="7042F352" w:rsidR="00D96058" w:rsidRDefault="00D96058" w:rsidP="00D96058">
                          <w:r>
                            <w:t>Datum</w:t>
                          </w:r>
                          <w:r>
                            <w:tab/>
                          </w:r>
                          <w:r w:rsidR="00B531F2">
                            <w:t>21</w:t>
                          </w:r>
                          <w:r>
                            <w:t xml:space="preserve"> augustus 2026</w:t>
                          </w:r>
                        </w:p>
                        <w:p w14:paraId="212B9D8F" w14:textId="762FCD80" w:rsidR="00D96058" w:rsidRDefault="00D96058" w:rsidP="00D96058">
                          <w:r>
                            <w:t xml:space="preserve">Betreft Beantwoording vragen van het lid </w:t>
                          </w:r>
                          <w:proofErr w:type="spellStart"/>
                          <w:r>
                            <w:t>Piri</w:t>
                          </w:r>
                          <w:proofErr w:type="spellEnd"/>
                          <w:r>
                            <w:t xml:space="preserve"> (PRO) over etnische zuivering op de Westelijke Jordaanoever</w:t>
                          </w:r>
                        </w:p>
                        <w:p w14:paraId="2B1512B3" w14:textId="77777777" w:rsidR="00385323" w:rsidRDefault="00385323"/>
                      </w:txbxContent>
                    </wps:txbx>
                    <wps:bodyPr vert="horz" wrap="square" lIns="0" tIns="0" rIns="0" bIns="0" anchor="t" anchorCtr="0"/>
                  </wps:wsp>
                </a:graphicData>
              </a:graphic>
            </wp:anchor>
          </w:drawing>
        </mc:Choice>
        <mc:Fallback>
          <w:pict>
            <v:shape w14:anchorId="2B15129E" id="41b10c7e-80a4-11ea-b356-6230a4311406" o:spid="_x0000_s1029" type="#_x0000_t202" style="position:absolute;margin-left:79.35pt;margin-top:296.5pt;width:376.45pt;height:47.95pt;z-index:25165824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" filled="f" stroked="f">
              <v:textbox inset="0,0,0,0">
                <w:txbxContent>
                  <w:p w14:paraId="18F96120" w14:textId="7042F352" w:rsidR="00D96058" w:rsidRDefault="00D96058" w:rsidP="00D96058">
                    <w:r>
                      <w:t>Datum</w:t>
                    </w:r>
                    <w:r>
                      <w:tab/>
                    </w:r>
                    <w:r w:rsidR="00B531F2">
                      <w:t>21</w:t>
                    </w:r>
                    <w:r>
                      <w:t xml:space="preserve"> augustus 2026</w:t>
                    </w:r>
                  </w:p>
                  <w:p w14:paraId="212B9D8F" w14:textId="762FCD80" w:rsidR="00D96058" w:rsidRDefault="00D96058" w:rsidP="00D96058">
                    <w:r>
                      <w:t xml:space="preserve">Betreft Beantwoording vragen van het lid </w:t>
                    </w:r>
                    <w:proofErr w:type="spellStart"/>
                    <w:r>
                      <w:t>Piri</w:t>
                    </w:r>
                    <w:proofErr w:type="spellEnd"/>
                    <w:r>
                      <w:t xml:space="preserve"> (PRO) over etnische zuivering op de Westelijke Jordaanoever</w:t>
                    </w:r>
                  </w:p>
                  <w:p w14:paraId="2B1512B3" w14:textId="77777777" w:rsidR="00385323" w:rsidRDefault="00385323"/>
                </w:txbxContent>
              </v:textbox>
              <w10:wrap anchorx="page" anchory="page"/>
              <w10:anchorlock/>
            </v:shape>
          </w:pict>
        </mc:Fallback>
      </mc:AlternateContent>
    </w:r>
    <w:r>
      <w:rPr>
        <w:noProof/>
      </w:rPr>
      <mc:AlternateContent>
        <mc:Choice Requires="wps">
          <w:drawing>
            <wp:anchor distT="0" distB="0" distL="0" distR="0" simplePos="0" relativeHeight="251658244" behindDoc="0" locked="1" layoutInCell="1" allowOverlap="1" wp14:anchorId="2B1512A0" wp14:editId="6DFE6A66">
              <wp:simplePos x="0" y="0"/>
              <wp:positionH relativeFrom="page">
                <wp:posOffset>5920740</wp:posOffset>
              </wp:positionH>
              <wp:positionV relativeFrom="page">
                <wp:posOffset>1965960</wp:posOffset>
              </wp:positionV>
              <wp:extent cx="1363980" cy="8009890"/>
              <wp:effectExtent l="0" t="0" r="0" b="0"/>
              <wp:wrapNone/>
              <wp:docPr id="7" name="41b10cd4-80a4-11ea-b356-6230a4311406"/>
              <wp:cNvGraphicFramePr/>
              <a:graphic xmlns:a="http://schemas.openxmlformats.org/drawingml/2006/main">
                <a:graphicData uri="http://schemas.microsoft.com/office/word/2010/wordprocessingShape">
                  <wps:wsp>
                    <wps:cNvSpPr txBox="1"/>
                    <wps:spPr>
                      <a:xfrm>
                        <a:off x="0" y="0"/>
                        <a:ext cx="1363980" cy="8009890"/>
                      </a:xfrm>
                      <a:prstGeom prst="rect">
                        <a:avLst/>
                      </a:prstGeom>
                      <a:noFill/>
                    </wps:spPr>
                    <wps:txbx>
                      <w:txbxContent>
                        <w:sdt>
                          <w:sdtPr>
                            <w:rPr>
                              <w:b/>
                              <w:sz w:val="13"/>
                              <w:szCs w:val="13"/>
                            </w:rPr>
                            <w:alias w:val="Afzender"/>
                            <w:tag w:val="Afzender"/>
                            <w:id w:val="-192532790"/>
                            <w:dataBinding w:prefixMappings="xmlns:ns0='http://schemas.microsoft.com/office/2006/metadata/properties' xmlns:ns1='http://www.w3.org/2001/XMLSchema-instance' xmlns:ns2='http://schemas.microsoft.com/office/infopath/2007/PartnerControls' xmlns:ns3='b795b3ee-7f46-4500-9ca6-d0c6f342b959' xmlns:ns4='a968f643-972d-4667-9c7d-fd76f2567ee3' " w:xpath="/ns0:properties[1]/documentManagement[1]/ns4:Afzender[1]" w:storeItemID="{A2FA4F5C-071E-40D1-B7FE-A264D2F47EDA}"/>
                            <w:text w:multiLine="1"/>
                          </w:sdtPr>
                          <w:sdtContent>
                            <w:p w14:paraId="4C4821E1" w14:textId="77777777" w:rsidR="00D96058" w:rsidRPr="00F51C07" w:rsidRDefault="00D96058" w:rsidP="00D96058">
                              <w:pPr>
                                <w:rPr>
                                  <w:b/>
                                  <w:sz w:val="13"/>
                                  <w:szCs w:val="13"/>
                                </w:rPr>
                              </w:pPr>
                              <w:r w:rsidRPr="00FC13FA">
                                <w:rPr>
                                  <w:b/>
                                  <w:sz w:val="13"/>
                                  <w:szCs w:val="13"/>
                                </w:rPr>
                                <w:t>Ministerie van Buitenlandse Zaken</w:t>
                              </w:r>
                            </w:p>
                          </w:sdtContent>
                        </w:sdt>
                        <w:p w14:paraId="064898D9" w14:textId="77777777" w:rsidR="00D96058" w:rsidRPr="00EE5E5D" w:rsidRDefault="00D96058" w:rsidP="00D96058">
                          <w:pPr>
                            <w:rPr>
                              <w:sz w:val="13"/>
                              <w:szCs w:val="13"/>
                            </w:rPr>
                          </w:pPr>
                          <w:r>
                            <w:rPr>
                              <w:sz w:val="13"/>
                              <w:szCs w:val="13"/>
                            </w:rPr>
                            <w:t>Rijnstraat 8</w:t>
                          </w:r>
                        </w:p>
                        <w:p w14:paraId="2A1C63B9" w14:textId="77777777" w:rsidR="00D96058" w:rsidRPr="0059764A" w:rsidRDefault="00D96058" w:rsidP="00D96058">
                          <w:pPr>
                            <w:rPr>
                              <w:sz w:val="13"/>
                              <w:szCs w:val="13"/>
                              <w:lang w:val="da-DK"/>
                            </w:rPr>
                          </w:pPr>
                          <w:r w:rsidRPr="0059764A">
                            <w:rPr>
                              <w:sz w:val="13"/>
                              <w:szCs w:val="13"/>
                              <w:lang w:val="da-DK"/>
                            </w:rPr>
                            <w:t>2515 XP Den Haag</w:t>
                          </w:r>
                        </w:p>
                        <w:p w14:paraId="1E2A6E1A" w14:textId="77777777" w:rsidR="00D96058" w:rsidRPr="0059764A" w:rsidRDefault="00D96058" w:rsidP="00D96058">
                          <w:pPr>
                            <w:rPr>
                              <w:sz w:val="13"/>
                              <w:szCs w:val="13"/>
                              <w:lang w:val="da-DK"/>
                            </w:rPr>
                          </w:pPr>
                          <w:proofErr w:type="spellStart"/>
                          <w:r w:rsidRPr="0059764A">
                            <w:rPr>
                              <w:sz w:val="13"/>
                              <w:szCs w:val="13"/>
                              <w:lang w:val="da-DK"/>
                            </w:rPr>
                            <w:t>Postbus</w:t>
                          </w:r>
                          <w:proofErr w:type="spellEnd"/>
                          <w:r w:rsidRPr="0059764A">
                            <w:rPr>
                              <w:sz w:val="13"/>
                              <w:szCs w:val="13"/>
                              <w:lang w:val="da-DK"/>
                            </w:rPr>
                            <w:t xml:space="preserve"> 20061</w:t>
                          </w:r>
                        </w:p>
                        <w:p w14:paraId="5CCE9045" w14:textId="77777777" w:rsidR="00D96058" w:rsidRPr="0059764A" w:rsidRDefault="00D96058" w:rsidP="00D96058">
                          <w:pPr>
                            <w:rPr>
                              <w:sz w:val="13"/>
                              <w:szCs w:val="13"/>
                              <w:lang w:val="da-DK"/>
                            </w:rPr>
                          </w:pPr>
                          <w:r w:rsidRPr="0059764A">
                            <w:rPr>
                              <w:sz w:val="13"/>
                              <w:szCs w:val="13"/>
                              <w:lang w:val="da-DK"/>
                            </w:rPr>
                            <w:t>Nederland</w:t>
                          </w:r>
                        </w:p>
                        <w:p w14:paraId="2B1512B5" w14:textId="77777777" w:rsidR="00385323" w:rsidRDefault="00385323">
                          <w:pPr>
                            <w:pStyle w:val="WitregelW1"/>
                          </w:pPr>
                        </w:p>
                        <w:p w14:paraId="2B1512B6" w14:textId="77777777" w:rsidR="00385323" w:rsidRDefault="006F323C">
                          <w:pPr>
                            <w:pStyle w:val="Referentiegegevens"/>
                          </w:pPr>
                          <w:r>
                            <w:t xml:space="preserve"> </w:t>
                          </w:r>
                        </w:p>
                        <w:p w14:paraId="2B1512B7" w14:textId="77777777" w:rsidR="00385323" w:rsidRDefault="006F323C">
                          <w:pPr>
                            <w:pStyle w:val="Referentiegegevens"/>
                          </w:pPr>
                          <w:r>
                            <w:t>www.minbuza.nl</w:t>
                          </w:r>
                        </w:p>
                        <w:p w14:paraId="2B1512B8" w14:textId="77777777" w:rsidR="00385323" w:rsidRDefault="00385323">
                          <w:pPr>
                            <w:pStyle w:val="WitregelW2"/>
                          </w:pPr>
                        </w:p>
                        <w:p w14:paraId="2B1512B9" w14:textId="77777777" w:rsidR="00385323" w:rsidRDefault="006F323C">
                          <w:pPr>
                            <w:pStyle w:val="Referentiegegevensbold"/>
                          </w:pPr>
                          <w:r>
                            <w:t>Onze referentie</w:t>
                          </w:r>
                        </w:p>
                        <w:p w14:paraId="2B1512BA" w14:textId="77777777" w:rsidR="00385323" w:rsidRDefault="006F323C">
                          <w:pPr>
                            <w:pStyle w:val="Referentiegegevens"/>
                          </w:pPr>
                          <w:r>
                            <w:t>BZ2630286</w:t>
                          </w:r>
                        </w:p>
                        <w:p w14:paraId="2B1512BB" w14:textId="77777777" w:rsidR="00385323" w:rsidRDefault="00385323">
                          <w:pPr>
                            <w:pStyle w:val="WitregelW1"/>
                          </w:pPr>
                        </w:p>
                        <w:p w14:paraId="2B1512BC" w14:textId="77777777" w:rsidR="00385323" w:rsidRDefault="006F323C">
                          <w:pPr>
                            <w:pStyle w:val="Referentiegegevensbold"/>
                          </w:pPr>
                          <w:r>
                            <w:t>Uw referentie</w:t>
                          </w:r>
                        </w:p>
                        <w:p w14:paraId="2B1512BD" w14:textId="77777777" w:rsidR="00385323" w:rsidRDefault="006F323C">
                          <w:pPr>
                            <w:pStyle w:val="Referentiegegevens"/>
                          </w:pPr>
                          <w:r>
                            <w:t>2026Z16205</w:t>
                          </w:r>
                        </w:p>
                        <w:p w14:paraId="2B1512BE" w14:textId="77777777" w:rsidR="00385323" w:rsidRDefault="00385323">
                          <w:pPr>
                            <w:pStyle w:val="WitregelW1"/>
                          </w:pPr>
                        </w:p>
                        <w:p w14:paraId="2B1512BF" w14:textId="77777777" w:rsidR="00385323" w:rsidRDefault="006F323C">
                          <w:pPr>
                            <w:pStyle w:val="Referentiegegevensbold"/>
                          </w:pPr>
                          <w:r>
                            <w:t>Bijlage(n)</w:t>
                          </w:r>
                        </w:p>
                        <w:p w14:paraId="2B1512C0" w14:textId="77777777" w:rsidR="00385323" w:rsidRDefault="006F323C">
                          <w:pPr>
                            <w:pStyle w:val="Referentiegegevens"/>
                          </w:pPr>
                          <w:r>
                            <w:t>-</w:t>
                          </w:r>
                        </w:p>
                      </w:txbxContent>
                    </wps:txbx>
                    <wps:bodyPr vert="horz" wrap="square" lIns="0" tIns="0" rIns="0" bIns="0" anchor="t" anchorCtr="0"/>
                  </wps:wsp>
                </a:graphicData>
              </a:graphic>
              <wp14:sizeRelH relativeFrom="margin">
                <wp14:pctWidth>0</wp14:pctWidth>
              </wp14:sizeRelH>
            </wp:anchor>
          </w:drawing>
        </mc:Choice>
        <mc:Fallback>
          <w:pict>
            <v:shape w14:anchorId="2B1512A0" id="41b10cd4-80a4-11ea-b356-6230a4311406" o:spid="_x0000_s1030" type="#_x0000_t202" style="position:absolute;margin-left:466.2pt;margin-top:154.8pt;width:107.4pt;height:630.7pt;z-index:25165824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" filled="f" stroked="f">
              <v:textbox inset="0,0,0,0">
                <w:txbxContent>
                  <w:sdt>
                    <w:sdtPr>
                      <w:rPr>
                        <w:b/>
                        <w:sz w:val="13"/>
                        <w:szCs w:val="13"/>
                      </w:rPr>
                      <w:alias w:val="Afzender"/>
                      <w:tag w:val="Afzender"/>
                      <w:id w:val="-192532790"/>
                      <w:dataBinding w:prefixMappings="xmlns:ns0='http://schemas.microsoft.com/office/2006/metadata/properties' xmlns:ns1='http://www.w3.org/2001/XMLSchema-instance' xmlns:ns2='http://schemas.microsoft.com/office/infopath/2007/PartnerControls' xmlns:ns3='b795b3ee-7f46-4500-9ca6-d0c6f342b959' xmlns:ns4='a968f643-972d-4667-9c7d-fd76f2567ee3' " w:xpath="/ns0:properties[1]/documentManagement[1]/ns4:Afzender[1]" w:storeItemID="{A2FA4F5C-071E-40D1-B7FE-A264D2F47EDA}"/>
                      <w:text w:multiLine="1"/>
                    </w:sdtPr>
                    <w:sdtContent>
                      <w:p w14:paraId="4C4821E1" w14:textId="77777777" w:rsidR="00D96058" w:rsidRPr="00F51C07" w:rsidRDefault="00D96058" w:rsidP="00D96058">
                        <w:pPr>
                          <w:rPr>
                            <w:b/>
                            <w:sz w:val="13"/>
                            <w:szCs w:val="13"/>
                          </w:rPr>
                        </w:pPr>
                        <w:r w:rsidRPr="00FC13FA">
                          <w:rPr>
                            <w:b/>
                            <w:sz w:val="13"/>
                            <w:szCs w:val="13"/>
                          </w:rPr>
                          <w:t>Ministerie van Buitenlandse Zaken</w:t>
                        </w:r>
                      </w:p>
                    </w:sdtContent>
                  </w:sdt>
                  <w:p w14:paraId="064898D9" w14:textId="77777777" w:rsidR="00D96058" w:rsidRPr="00EE5E5D" w:rsidRDefault="00D96058" w:rsidP="00D96058">
                    <w:pPr>
                      <w:rPr>
                        <w:sz w:val="13"/>
                        <w:szCs w:val="13"/>
                      </w:rPr>
                    </w:pPr>
                    <w:r>
                      <w:rPr>
                        <w:sz w:val="13"/>
                        <w:szCs w:val="13"/>
                      </w:rPr>
                      <w:t>Rijnstraat 8</w:t>
                    </w:r>
                  </w:p>
                  <w:p w14:paraId="2A1C63B9" w14:textId="77777777" w:rsidR="00D96058" w:rsidRPr="0059764A" w:rsidRDefault="00D96058" w:rsidP="00D96058">
                    <w:pPr>
                      <w:rPr>
                        <w:sz w:val="13"/>
                        <w:szCs w:val="13"/>
                        <w:lang w:val="da-DK"/>
                      </w:rPr>
                    </w:pPr>
                    <w:r w:rsidRPr="0059764A">
                      <w:rPr>
                        <w:sz w:val="13"/>
                        <w:szCs w:val="13"/>
                        <w:lang w:val="da-DK"/>
                      </w:rPr>
                      <w:t>2515 XP Den Haag</w:t>
                    </w:r>
                  </w:p>
                  <w:p w14:paraId="1E2A6E1A" w14:textId="77777777" w:rsidR="00D96058" w:rsidRPr="0059764A" w:rsidRDefault="00D96058" w:rsidP="00D96058">
                    <w:pPr>
                      <w:rPr>
                        <w:sz w:val="13"/>
                        <w:szCs w:val="13"/>
                        <w:lang w:val="da-DK"/>
                      </w:rPr>
                    </w:pPr>
                    <w:proofErr w:type="spellStart"/>
                    <w:r w:rsidRPr="0059764A">
                      <w:rPr>
                        <w:sz w:val="13"/>
                        <w:szCs w:val="13"/>
                        <w:lang w:val="da-DK"/>
                      </w:rPr>
                      <w:t>Postbus</w:t>
                    </w:r>
                    <w:proofErr w:type="spellEnd"/>
                    <w:r w:rsidRPr="0059764A">
                      <w:rPr>
                        <w:sz w:val="13"/>
                        <w:szCs w:val="13"/>
                        <w:lang w:val="da-DK"/>
                      </w:rPr>
                      <w:t xml:space="preserve"> 20061</w:t>
                    </w:r>
                  </w:p>
                  <w:p w14:paraId="5CCE9045" w14:textId="77777777" w:rsidR="00D96058" w:rsidRPr="0059764A" w:rsidRDefault="00D96058" w:rsidP="00D96058">
                    <w:pPr>
                      <w:rPr>
                        <w:sz w:val="13"/>
                        <w:szCs w:val="13"/>
                        <w:lang w:val="da-DK"/>
                      </w:rPr>
                    </w:pPr>
                    <w:r w:rsidRPr="0059764A">
                      <w:rPr>
                        <w:sz w:val="13"/>
                        <w:szCs w:val="13"/>
                        <w:lang w:val="da-DK"/>
                      </w:rPr>
                      <w:t>Nederland</w:t>
                    </w:r>
                  </w:p>
                  <w:p w14:paraId="2B1512B5" w14:textId="77777777" w:rsidR="00385323" w:rsidRDefault="00385323">
                    <w:pPr>
                      <w:pStyle w:val="WitregelW1"/>
                    </w:pPr>
                  </w:p>
                  <w:p w14:paraId="2B1512B6" w14:textId="77777777" w:rsidR="00385323" w:rsidRDefault="006F323C">
                    <w:pPr>
                      <w:pStyle w:val="Referentiegegevens"/>
                    </w:pPr>
                    <w:r>
                      <w:t xml:space="preserve"> </w:t>
                    </w:r>
                  </w:p>
                  <w:p w14:paraId="2B1512B7" w14:textId="77777777" w:rsidR="00385323" w:rsidRDefault="006F323C">
                    <w:pPr>
                      <w:pStyle w:val="Referentiegegevens"/>
                    </w:pPr>
                    <w:r>
                      <w:t>www.minbuza.nl</w:t>
                    </w:r>
                  </w:p>
                  <w:p w14:paraId="2B1512B8" w14:textId="77777777" w:rsidR="00385323" w:rsidRDefault="00385323">
                    <w:pPr>
                      <w:pStyle w:val="WitregelW2"/>
                    </w:pPr>
                  </w:p>
                  <w:p w14:paraId="2B1512B9" w14:textId="77777777" w:rsidR="00385323" w:rsidRDefault="006F323C">
                    <w:pPr>
                      <w:pStyle w:val="Referentiegegevensbold"/>
                    </w:pPr>
                    <w:r>
                      <w:t>Onze referentie</w:t>
                    </w:r>
                  </w:p>
                  <w:p w14:paraId="2B1512BA" w14:textId="77777777" w:rsidR="00385323" w:rsidRDefault="006F323C">
                    <w:pPr>
                      <w:pStyle w:val="Referentiegegevens"/>
                    </w:pPr>
                    <w:r>
                      <w:t>BZ2630286</w:t>
                    </w:r>
                  </w:p>
                  <w:p w14:paraId="2B1512BB" w14:textId="77777777" w:rsidR="00385323" w:rsidRDefault="00385323">
                    <w:pPr>
                      <w:pStyle w:val="WitregelW1"/>
                    </w:pPr>
                  </w:p>
                  <w:p w14:paraId="2B1512BC" w14:textId="77777777" w:rsidR="00385323" w:rsidRDefault="006F323C">
                    <w:pPr>
                      <w:pStyle w:val="Referentiegegevensbold"/>
                    </w:pPr>
                    <w:r>
                      <w:t>Uw referentie</w:t>
                    </w:r>
                  </w:p>
                  <w:p w14:paraId="2B1512BD" w14:textId="77777777" w:rsidR="00385323" w:rsidRDefault="006F323C">
                    <w:pPr>
                      <w:pStyle w:val="Referentiegegevens"/>
                    </w:pPr>
                    <w:r>
                      <w:t>2026Z16205</w:t>
                    </w:r>
                  </w:p>
                  <w:p w14:paraId="2B1512BE" w14:textId="77777777" w:rsidR="00385323" w:rsidRDefault="00385323">
                    <w:pPr>
                      <w:pStyle w:val="WitregelW1"/>
                    </w:pPr>
                  </w:p>
                  <w:p w14:paraId="2B1512BF" w14:textId="77777777" w:rsidR="00385323" w:rsidRDefault="006F323C">
                    <w:pPr>
                      <w:pStyle w:val="Referentiegegevensbold"/>
                    </w:pPr>
                    <w:r>
                      <w:t>Bijlage(n)</w:t>
                    </w:r>
                  </w:p>
                  <w:p w14:paraId="2B1512C0" w14:textId="77777777" w:rsidR="00385323" w:rsidRDefault="006F323C">
                    <w:pPr>
                      <w:pStyle w:val="Referentiegegevens"/>
                    </w:pPr>
                    <w:r>
                      <w:t>-</w:t>
                    </w:r>
                  </w:p>
                </w:txbxContent>
              </v:textbox>
              <w10:wrap anchorx="page" anchory="page"/>
              <w10:anchorlock/>
            </v:shape>
          </w:pict>
        </mc:Fallback>
      </mc:AlternateContent>
    </w:r>
    <w:r>
      <w:rPr>
        <w:noProof/>
      </w:rPr>
      <mc:AlternateContent>
        <mc:Choice Requires="wps">
          <w:drawing>
            <wp:anchor distT="0" distB="0" distL="0" distR="0" simplePos="0" relativeHeight="251658245" behindDoc="0" locked="1" layoutInCell="1" allowOverlap="1" wp14:anchorId="2B1512A4" wp14:editId="68AE338B">
              <wp:simplePos x="0" y="0"/>
              <wp:positionH relativeFrom="page">
                <wp:posOffset>5921375</wp:posOffset>
              </wp:positionH>
              <wp:positionV relativeFrom="page">
                <wp:posOffset>10194925</wp:posOffset>
              </wp:positionV>
              <wp:extent cx="1285875" cy="161925"/>
              <wp:effectExtent l="0" t="0" r="0" b="0"/>
              <wp:wrapNone/>
              <wp:docPr id="9" name="41b10d73-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2B1512CF" w14:textId="77777777" w:rsidR="006F323C" w:rsidRDefault="006F323C"/>
                      </w:txbxContent>
                    </wps:txbx>
                    <wps:bodyPr vert="horz" wrap="square" lIns="0" tIns="0" rIns="0" bIns="0" anchor="t" anchorCtr="0"/>
                  </wps:wsp>
                </a:graphicData>
              </a:graphic>
            </wp:anchor>
          </w:drawing>
        </mc:Choice>
        <mc:Fallback>
          <w:pict>
            <v:shape w14:anchorId="2B1512A4" id="41b10d73-80a4-11ea-b356-6230a4311406" o:spid="_x0000_s1031" type="#_x0000_t202" style="position:absolute;margin-left:466.25pt;margin-top:802.75pt;width:101.25pt;height:12.75pt;z-index:25165824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kI6oiJMBAAAUAwAA&#10;DgAAAAAAAAAAAAAAAAAuAgAAZHJzL2Uyb0RvYy54bWxQSwECLQAUAAYACAAAACEAvJgIjuEAAAAO&#10;AQAADwAAAAAAAAAAAAAAAADtAwAAZHJzL2Rvd25yZXYueG1sUEsFBgAAAAAEAAQA8wAAAPsEAAAA&#10;AA==&#10;" filled="f" stroked="f">
              <v:textbox inset="0,0,0,0">
                <w:txbxContent>
                  <w:p w14:paraId="2B1512CF" w14:textId="77777777" w:rsidR="006F323C" w:rsidRDefault="006F323C"/>
                </w:txbxContent>
              </v:textbox>
              <w10:wrap anchorx="page" anchory="page"/>
              <w10:anchorlock/>
            </v:shape>
          </w:pict>
        </mc:Fallback>
      </mc:AlternateContent>
    </w:r>
    <w:r>
      <w:rPr>
        <w:noProof/>
      </w:rPr>
      <mc:AlternateContent>
        <mc:Choice Requires="wps">
          <w:drawing>
            <wp:anchor distT="0" distB="0" distL="0" distR="0" simplePos="0" relativeHeight="251658246" behindDoc="0" locked="1" layoutInCell="1" allowOverlap="1" wp14:anchorId="2B1512A6" wp14:editId="2B1512A7">
              <wp:simplePos x="0" y="0"/>
              <wp:positionH relativeFrom="page">
                <wp:posOffset>3545840</wp:posOffset>
              </wp:positionH>
              <wp:positionV relativeFrom="page">
                <wp:posOffset>0</wp:posOffset>
              </wp:positionV>
              <wp:extent cx="467995" cy="1583055"/>
              <wp:effectExtent l="0" t="0" r="0" b="0"/>
              <wp:wrapNone/>
              <wp:docPr id="10" name="41b10dc3-80a4-11ea-b356-6230a4311406"/>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2B1512D1" w14:textId="77777777" w:rsidR="006F323C" w:rsidRDefault="006F323C"/>
                      </w:txbxContent>
                    </wps:txbx>
                    <wps:bodyPr vert="horz" wrap="square" lIns="0" tIns="0" rIns="0" bIns="0" anchor="t" anchorCtr="0"/>
                  </wps:wsp>
                </a:graphicData>
              </a:graphic>
            </wp:anchor>
          </w:drawing>
        </mc:Choice>
        <mc:Fallback>
          <w:pict>
            <v:shape w14:anchorId="2B1512A6" id="41b10dc3-80a4-11ea-b356-6230a4311406" o:spid="_x0000_s1032" type="#_x0000_t202" style="position:absolute;margin-left:279.2pt;margin-top:0;width:36.85pt;height:124.65pt;z-index:25165824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RUY/J5UBAAAUAwAA&#10;DgAAAAAAAAAAAAAAAAAuAgAAZHJzL2Uyb0RvYy54bWxQSwECLQAUAAYACAAAACEA7IjYZN8AAAAI&#10;AQAADwAAAAAAAAAAAAAAAADvAwAAZHJzL2Rvd25yZXYueG1sUEsFBgAAAAAEAAQA8wAAAPsEAAAA&#10;AA==&#10;" filled="f" stroked="f">
              <v:textbox inset="0,0,0,0">
                <w:txbxContent>
                  <w:p w14:paraId="2B1512D1" w14:textId="77777777" w:rsidR="006F323C" w:rsidRDefault="006F323C"/>
                </w:txbxContent>
              </v:textbox>
              <w10:wrap anchorx="page" anchory="page"/>
              <w10:anchorlock/>
            </v:shape>
          </w:pict>
        </mc:Fallback>
      </mc:AlternateContent>
    </w:r>
    <w:r>
      <w:rPr>
        <w:noProof/>
      </w:rPr>
      <mc:AlternateContent>
        <mc:Choice Requires="wps">
          <w:drawing>
            <wp:anchor distT="0" distB="0" distL="0" distR="0" simplePos="0" relativeHeight="251658247" behindDoc="0" locked="1" layoutInCell="1" allowOverlap="1" wp14:anchorId="2B1512A8" wp14:editId="2B1512A9">
              <wp:simplePos x="0" y="0"/>
              <wp:positionH relativeFrom="page">
                <wp:posOffset>3995420</wp:posOffset>
              </wp:positionH>
              <wp:positionV relativeFrom="page">
                <wp:posOffset>0</wp:posOffset>
              </wp:positionV>
              <wp:extent cx="2339975" cy="1583690"/>
              <wp:effectExtent l="0" t="0" r="0" b="0"/>
              <wp:wrapNone/>
              <wp:docPr id="11" name="41b10edc-80a4-11ea-b356-6230a4311406"/>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B1512C2" w14:textId="3E1D7420" w:rsidR="00385323" w:rsidRDefault="006F323C">
                          <w:pPr>
                            <w:spacing w:line="240" w:lineRule="auto"/>
                          </w:pPr>
                          <w:r>
                            <w:rPr>
                              <w:noProof/>
                            </w:rPr>
                            <w:drawing>
                              <wp:inline distT="0" distB="0" distL="0" distR="0" wp14:anchorId="51F1C303" wp14:editId="2B1512CA">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B1512A8" id="41b10edc-80a4-11ea-b356-6230a4311406" o:spid="_x0000_s1033" type="#_x0000_t202" style="position:absolute;margin-left:314.6pt;margin-top:0;width:184.25pt;height:124.7pt;z-index:25165824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T8uGSJYBAAAVAwAA&#10;DgAAAAAAAAAAAAAAAAAuAgAAZHJzL2Uyb0RvYy54bWxQSwECLQAUAAYACAAAACEAWMNnP94AAAAI&#10;AQAADwAAAAAAAAAAAAAAAADwAwAAZHJzL2Rvd25yZXYueG1sUEsFBgAAAAAEAAQA8wAAAPsEAAAA&#10;AA==&#10;" filled="f" stroked="f">
              <v:textbox inset="0,0,0,0">
                <w:txbxContent>
                  <w:p w14:paraId="2B1512C2" w14:textId="3E1D7420" w:rsidR="00385323" w:rsidRDefault="006F323C">
                    <w:pPr>
                      <w:spacing w:line="240" w:lineRule="auto"/>
                    </w:pPr>
                    <w:r>
                      <w:rPr>
                        <w:noProof/>
                      </w:rPr>
                      <w:drawing>
                        <wp:inline distT="0" distB="0" distL="0" distR="0" wp14:anchorId="51F1C303" wp14:editId="2B1512CA">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F34D2D"/>
    <w:multiLevelType w:val="multilevel"/>
    <w:tmpl w:val="5E579F9A"/>
    <w:name w:val="Romeinse nummering"/>
    <w:lvl w:ilvl="0">
      <w:start w:val="1"/>
      <w:numFmt w:val="upperRoman"/>
      <w:pStyle w:val="KopRomeins"/>
      <w:lvlText w:val="%1."/>
      <w:lvlJc w:val="left"/>
      <w:pPr>
        <w:ind w:left="0" w:firstLine="0"/>
      </w:pPr>
    </w:lvl>
    <w:lvl w:ilvl="1">
      <w:start w:val="1"/>
      <w:numFmt w:val="upperRoman"/>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15:restartNumberingAfterBreak="0">
    <w:nsid w:val="E66C0157"/>
    <w:multiLevelType w:val="multilevel"/>
    <w:tmpl w:val="6314B3D1"/>
    <w:name w:val="Standaard bullit lijst"/>
    <w:lvl w:ilvl="0">
      <w:start w:val="1"/>
      <w:numFmt w:val="bullet"/>
      <w:pStyle w:val="Opsommingstekenstandaard"/>
      <w:lvlText w:val="·"/>
      <w:lvlJc w:val="left"/>
      <w:pPr>
        <w:ind w:left="1120" w:hanging="1120"/>
      </w:pPr>
      <w:rPr>
        <w:rFonts w:ascii="Symbol" w:hAnsi="Symbol"/>
      </w:rPr>
    </w:lvl>
    <w:lvl w:ilvl="1">
      <w:start w:val="1"/>
      <w:numFmt w:val="decimal"/>
      <w:pStyle w:val="Opsommingstekenvierkant"/>
      <w:lvlText w:val="▪"/>
      <w:lvlJc w:val="left"/>
      <w:pPr>
        <w:ind w:left="357" w:hanging="357"/>
      </w:pPr>
    </w:lvl>
    <w:lvl w:ilvl="2">
      <w:start w:val="1"/>
      <w:numFmt w:val="bullet"/>
      <w:pStyle w:val="Opsommingstekenniveau2"/>
      <w:lvlText w:val="·"/>
      <w:lvlJc w:val="left"/>
      <w:pPr>
        <w:ind w:left="1120" w:hanging="400"/>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A94BC8"/>
    <w:multiLevelType w:val="multilevel"/>
    <w:tmpl w:val="105E0873"/>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25D551C2"/>
    <w:multiLevelType w:val="multilevel"/>
    <w:tmpl w:val="96C89517"/>
    <w:name w:val="Genummerde lijst"/>
    <w:styleLink w:val="Genummerdelijst"/>
    <w:lvl w:ilvl="0">
      <w:start w:val="1"/>
      <w:numFmt w:val="decimal"/>
      <w:pStyle w:val="Nummering"/>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4" w15:restartNumberingAfterBreak="0">
    <w:nsid w:val="2E1D0A08"/>
    <w:multiLevelType w:val="multilevel"/>
    <w:tmpl w:val="DDA55C12"/>
    <w:name w:val="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5" w15:restartNumberingAfterBreak="0">
    <w:nsid w:val="61511EF5"/>
    <w:multiLevelType w:val="multilevel"/>
    <w:tmpl w:val="A8E4A2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5941E1F"/>
    <w:multiLevelType w:val="hybridMultilevel"/>
    <w:tmpl w:val="7522035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6A15066D"/>
    <w:multiLevelType w:val="hybridMultilevel"/>
    <w:tmpl w:val="B2C6F890"/>
    <w:lvl w:ilvl="0" w:tplc="F9783668">
      <w:start w:val="8"/>
      <w:numFmt w:val="bullet"/>
      <w:lvlText w:val=""/>
      <w:lvlJc w:val="left"/>
      <w:pPr>
        <w:ind w:left="720" w:hanging="360"/>
      </w:pPr>
      <w:rPr>
        <w:rFonts w:ascii="Symbol" w:eastAsia="DejaVu Sans" w:hAnsi="Symbol" w:cs="Lohit Hin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62781406">
    <w:abstractNumId w:val="3"/>
  </w:num>
  <w:num w:numId="2" w16cid:durableId="1474255909">
    <w:abstractNumId w:val="4"/>
  </w:num>
  <w:num w:numId="3" w16cid:durableId="266159688">
    <w:abstractNumId w:val="2"/>
  </w:num>
  <w:num w:numId="4" w16cid:durableId="1909222790">
    <w:abstractNumId w:val="0"/>
  </w:num>
  <w:num w:numId="5" w16cid:durableId="1647586577">
    <w:abstractNumId w:val="1"/>
  </w:num>
  <w:num w:numId="6" w16cid:durableId="215967900">
    <w:abstractNumId w:val="6"/>
  </w:num>
  <w:num w:numId="7" w16cid:durableId="1128621983">
    <w:abstractNumId w:val="5"/>
  </w:num>
  <w:num w:numId="8" w16cid:durableId="161979948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323"/>
    <w:rsid w:val="00013B5B"/>
    <w:rsid w:val="00013CB0"/>
    <w:rsid w:val="00014684"/>
    <w:rsid w:val="00016013"/>
    <w:rsid w:val="000201E3"/>
    <w:rsid w:val="000214DD"/>
    <w:rsid w:val="00040A0A"/>
    <w:rsid w:val="000509BF"/>
    <w:rsid w:val="00054583"/>
    <w:rsid w:val="000623E7"/>
    <w:rsid w:val="00062F5E"/>
    <w:rsid w:val="00071E92"/>
    <w:rsid w:val="00086876"/>
    <w:rsid w:val="000C79A4"/>
    <w:rsid w:val="000D11D1"/>
    <w:rsid w:val="000D2DAB"/>
    <w:rsid w:val="000D5F51"/>
    <w:rsid w:val="000E3FFB"/>
    <w:rsid w:val="000E7253"/>
    <w:rsid w:val="000F2026"/>
    <w:rsid w:val="000F7DC4"/>
    <w:rsid w:val="00101045"/>
    <w:rsid w:val="001119CC"/>
    <w:rsid w:val="0011281D"/>
    <w:rsid w:val="0012615A"/>
    <w:rsid w:val="0015665E"/>
    <w:rsid w:val="001718D3"/>
    <w:rsid w:val="00171AD1"/>
    <w:rsid w:val="00174E39"/>
    <w:rsid w:val="00177684"/>
    <w:rsid w:val="00195A76"/>
    <w:rsid w:val="00197772"/>
    <w:rsid w:val="001A7C7F"/>
    <w:rsid w:val="001D097F"/>
    <w:rsid w:val="001D1C80"/>
    <w:rsid w:val="001E09E4"/>
    <w:rsid w:val="001E2898"/>
    <w:rsid w:val="001E3043"/>
    <w:rsid w:val="001E49D1"/>
    <w:rsid w:val="001E65F4"/>
    <w:rsid w:val="002114FB"/>
    <w:rsid w:val="00222097"/>
    <w:rsid w:val="00247914"/>
    <w:rsid w:val="002573AB"/>
    <w:rsid w:val="00263363"/>
    <w:rsid w:val="002978EA"/>
    <w:rsid w:val="002A232C"/>
    <w:rsid w:val="002B0200"/>
    <w:rsid w:val="002C7F21"/>
    <w:rsid w:val="002D391E"/>
    <w:rsid w:val="0033247F"/>
    <w:rsid w:val="003403B7"/>
    <w:rsid w:val="003519DB"/>
    <w:rsid w:val="003550B2"/>
    <w:rsid w:val="0036122E"/>
    <w:rsid w:val="00385323"/>
    <w:rsid w:val="00385BCC"/>
    <w:rsid w:val="00394BA5"/>
    <w:rsid w:val="003B40B3"/>
    <w:rsid w:val="003B7143"/>
    <w:rsid w:val="003F310C"/>
    <w:rsid w:val="004247A8"/>
    <w:rsid w:val="00424E17"/>
    <w:rsid w:val="00447782"/>
    <w:rsid w:val="00482C36"/>
    <w:rsid w:val="004A483F"/>
    <w:rsid w:val="004B7167"/>
    <w:rsid w:val="004C25C7"/>
    <w:rsid w:val="004C6420"/>
    <w:rsid w:val="004D0FF9"/>
    <w:rsid w:val="004D65EB"/>
    <w:rsid w:val="004D713E"/>
    <w:rsid w:val="004E0CDC"/>
    <w:rsid w:val="004E0FDA"/>
    <w:rsid w:val="00510B0E"/>
    <w:rsid w:val="00515E0B"/>
    <w:rsid w:val="00522587"/>
    <w:rsid w:val="00523A28"/>
    <w:rsid w:val="005353E6"/>
    <w:rsid w:val="00544C3A"/>
    <w:rsid w:val="00551887"/>
    <w:rsid w:val="00567BFF"/>
    <w:rsid w:val="00571831"/>
    <w:rsid w:val="00587F6D"/>
    <w:rsid w:val="00591ECE"/>
    <w:rsid w:val="005950E8"/>
    <w:rsid w:val="005B0352"/>
    <w:rsid w:val="005B139A"/>
    <w:rsid w:val="005C00EC"/>
    <w:rsid w:val="005C5468"/>
    <w:rsid w:val="005D0B52"/>
    <w:rsid w:val="00604DE8"/>
    <w:rsid w:val="00606C8C"/>
    <w:rsid w:val="006164ED"/>
    <w:rsid w:val="00620C75"/>
    <w:rsid w:val="006519F0"/>
    <w:rsid w:val="0066146F"/>
    <w:rsid w:val="00670BC6"/>
    <w:rsid w:val="00693CCB"/>
    <w:rsid w:val="006A7498"/>
    <w:rsid w:val="006B27F9"/>
    <w:rsid w:val="006B3947"/>
    <w:rsid w:val="006D3F81"/>
    <w:rsid w:val="006E3B6A"/>
    <w:rsid w:val="006F323C"/>
    <w:rsid w:val="007040AF"/>
    <w:rsid w:val="00706ED5"/>
    <w:rsid w:val="00727F00"/>
    <w:rsid w:val="0075113D"/>
    <w:rsid w:val="007B0E3A"/>
    <w:rsid w:val="007D0C98"/>
    <w:rsid w:val="007E3961"/>
    <w:rsid w:val="007E426C"/>
    <w:rsid w:val="007F3771"/>
    <w:rsid w:val="00800A48"/>
    <w:rsid w:val="008012DA"/>
    <w:rsid w:val="008107C2"/>
    <w:rsid w:val="00832FAC"/>
    <w:rsid w:val="0084424E"/>
    <w:rsid w:val="00866CAB"/>
    <w:rsid w:val="00895F19"/>
    <w:rsid w:val="008B0CCC"/>
    <w:rsid w:val="008B3F0C"/>
    <w:rsid w:val="008C6041"/>
    <w:rsid w:val="008D0E68"/>
    <w:rsid w:val="00900B50"/>
    <w:rsid w:val="00904E44"/>
    <w:rsid w:val="00907AE7"/>
    <w:rsid w:val="00913D0F"/>
    <w:rsid w:val="00925641"/>
    <w:rsid w:val="00985D95"/>
    <w:rsid w:val="009967D3"/>
    <w:rsid w:val="009A58D2"/>
    <w:rsid w:val="009C34E2"/>
    <w:rsid w:val="009D24C6"/>
    <w:rsid w:val="009E3E97"/>
    <w:rsid w:val="009E645D"/>
    <w:rsid w:val="00A1278D"/>
    <w:rsid w:val="00A33540"/>
    <w:rsid w:val="00A36043"/>
    <w:rsid w:val="00A43AC3"/>
    <w:rsid w:val="00A51BCA"/>
    <w:rsid w:val="00A727C4"/>
    <w:rsid w:val="00AA3542"/>
    <w:rsid w:val="00AB09B4"/>
    <w:rsid w:val="00AD16CA"/>
    <w:rsid w:val="00AF0103"/>
    <w:rsid w:val="00AF1719"/>
    <w:rsid w:val="00B23A7E"/>
    <w:rsid w:val="00B23AD8"/>
    <w:rsid w:val="00B349E7"/>
    <w:rsid w:val="00B34D2F"/>
    <w:rsid w:val="00B4255D"/>
    <w:rsid w:val="00B531F2"/>
    <w:rsid w:val="00B60131"/>
    <w:rsid w:val="00B6622B"/>
    <w:rsid w:val="00B856DE"/>
    <w:rsid w:val="00B90A2D"/>
    <w:rsid w:val="00BA1F9A"/>
    <w:rsid w:val="00BA549A"/>
    <w:rsid w:val="00BA657A"/>
    <w:rsid w:val="00BB3599"/>
    <w:rsid w:val="00BB36A4"/>
    <w:rsid w:val="00BD0DF6"/>
    <w:rsid w:val="00BD6FD2"/>
    <w:rsid w:val="00BF0A1C"/>
    <w:rsid w:val="00BF0F24"/>
    <w:rsid w:val="00BF30DD"/>
    <w:rsid w:val="00BF5DA0"/>
    <w:rsid w:val="00C16CFC"/>
    <w:rsid w:val="00C2608D"/>
    <w:rsid w:val="00C312C9"/>
    <w:rsid w:val="00C40BB2"/>
    <w:rsid w:val="00C53F20"/>
    <w:rsid w:val="00C71A0E"/>
    <w:rsid w:val="00C931F6"/>
    <w:rsid w:val="00C955A8"/>
    <w:rsid w:val="00CA4224"/>
    <w:rsid w:val="00CC0A6A"/>
    <w:rsid w:val="00D03081"/>
    <w:rsid w:val="00D25567"/>
    <w:rsid w:val="00D329D3"/>
    <w:rsid w:val="00D45979"/>
    <w:rsid w:val="00D6575D"/>
    <w:rsid w:val="00D75588"/>
    <w:rsid w:val="00D77967"/>
    <w:rsid w:val="00D96058"/>
    <w:rsid w:val="00D97974"/>
    <w:rsid w:val="00DC037B"/>
    <w:rsid w:val="00DD0C85"/>
    <w:rsid w:val="00DF07C6"/>
    <w:rsid w:val="00E21D9D"/>
    <w:rsid w:val="00E37056"/>
    <w:rsid w:val="00E401AB"/>
    <w:rsid w:val="00E40FA3"/>
    <w:rsid w:val="00E4124E"/>
    <w:rsid w:val="00E45CC8"/>
    <w:rsid w:val="00E4712F"/>
    <w:rsid w:val="00E505B5"/>
    <w:rsid w:val="00E61E34"/>
    <w:rsid w:val="00E83D59"/>
    <w:rsid w:val="00E87F90"/>
    <w:rsid w:val="00E9647B"/>
    <w:rsid w:val="00EB7892"/>
    <w:rsid w:val="00EC7D33"/>
    <w:rsid w:val="00EE649C"/>
    <w:rsid w:val="00EE6FF3"/>
    <w:rsid w:val="00EF4EF0"/>
    <w:rsid w:val="00EF6A2D"/>
    <w:rsid w:val="00F25261"/>
    <w:rsid w:val="00F54105"/>
    <w:rsid w:val="00F57292"/>
    <w:rsid w:val="00F73649"/>
    <w:rsid w:val="00FC46BD"/>
    <w:rsid w:val="00FD4A2F"/>
    <w:rsid w:val="00FE065E"/>
    <w:rsid w:val="00FE4F13"/>
    <w:rsid w:val="00FE6A3E"/>
    <w:rsid w:val="00FF1F9C"/>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51269"/>
  <w15:docId w15:val="{11275DE7-0FF6-45C7-B954-8C0203103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4"/>
    <w:qFormat/>
    <w:pPr>
      <w:spacing w:line="240" w:lineRule="exac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Coreu">
    <w:name w:val="Coreu"/>
    <w:basedOn w:val="Normal"/>
    <w:next w:val="Normal"/>
    <w:pPr>
      <w:spacing w:after="160"/>
    </w:pPr>
  </w:style>
  <w:style w:type="numbering" w:customStyle="1" w:styleId="Genummerdelijst">
    <w:name w:val="Genummerde lijst"/>
    <w:pPr>
      <w:numPr>
        <w:numId w:val="1"/>
      </w:numPr>
    </w:pPr>
  </w:style>
  <w:style w:type="paragraph" w:styleId="TOC1">
    <w:name w:val="toc 1"/>
    <w:basedOn w:val="Normal"/>
    <w:next w:val="Normal"/>
  </w:style>
  <w:style w:type="paragraph" w:styleId="TOC2">
    <w:name w:val="toc 2"/>
    <w:basedOn w:val="TOC1"/>
    <w:next w:val="Normal"/>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KopRomeins">
    <w:name w:val="Kop Romeins"/>
    <w:basedOn w:val="Normal"/>
    <w:next w:val="Normal"/>
    <w:pPr>
      <w:pageBreakBefore/>
      <w:numPr>
        <w:numId w:val="4"/>
      </w:numPr>
      <w:spacing w:before="120" w:after="120"/>
    </w:pPr>
    <w:rPr>
      <w:sz w:val="24"/>
      <w:szCs w:val="24"/>
    </w:rPr>
  </w:style>
  <w:style w:type="numbering" w:customStyle="1" w:styleId="Lijstmetopsommingstekens">
    <w:name w:val="Lijst met opsommingstekens"/>
    <w:pPr>
      <w:numPr>
        <w:numId w:val="3"/>
      </w:numPr>
    </w:pPr>
  </w:style>
  <w:style w:type="paragraph" w:customStyle="1" w:styleId="Lijstniveau1">
    <w:name w:val="Lijst niveau 1"/>
    <w:basedOn w:val="Normal"/>
    <w:next w:val="Normal"/>
    <w:pPr>
      <w:numPr>
        <w:numId w:val="2"/>
      </w:numPr>
    </w:pPr>
  </w:style>
  <w:style w:type="paragraph" w:customStyle="1" w:styleId="Lijstniveau2">
    <w:name w:val="Lijst niveau 2"/>
    <w:basedOn w:val="Normal"/>
    <w:next w:val="Normal"/>
    <w:pPr>
      <w:numPr>
        <w:ilvl w:val="1"/>
        <w:numId w:val="2"/>
      </w:numPr>
    </w:pPr>
  </w:style>
  <w:style w:type="paragraph" w:customStyle="1" w:styleId="Lijstniveau3">
    <w:name w:val="Lijst niveau 3"/>
    <w:basedOn w:val="Normal"/>
    <w:next w:val="Normal"/>
    <w:pPr>
      <w:numPr>
        <w:ilvl w:val="2"/>
        <w:numId w:val="2"/>
      </w:numPr>
    </w:pPr>
  </w:style>
  <w:style w:type="paragraph" w:customStyle="1" w:styleId="Marking">
    <w:name w:val="Marking"/>
    <w:basedOn w:val="Normal"/>
    <w:next w:val="Normal"/>
    <w:pPr>
      <w:spacing w:line="180" w:lineRule="exact"/>
    </w:pPr>
    <w:rPr>
      <w:b/>
      <w:caps/>
      <w:sz w:val="13"/>
      <w:szCs w:val="13"/>
      <w:u w:val="single"/>
    </w:rPr>
  </w:style>
  <w:style w:type="paragraph" w:customStyle="1" w:styleId="NoteVerbale">
    <w:name w:val="Note Verbale"/>
    <w:basedOn w:val="Normal"/>
    <w:next w:val="Normal"/>
    <w:pPr>
      <w:spacing w:line="360" w:lineRule="exact"/>
      <w:ind w:left="-1417"/>
    </w:pPr>
    <w:rPr>
      <w:spacing w:val="-3"/>
    </w:rPr>
  </w:style>
  <w:style w:type="paragraph" w:customStyle="1" w:styleId="NoteVerbalegecentreerd">
    <w:name w:val="Note Verbale gecentreerd"/>
    <w:basedOn w:val="Normal"/>
    <w:next w:val="Normal"/>
    <w:pPr>
      <w:spacing w:line="360" w:lineRule="exact"/>
      <w:ind w:left="-1417"/>
      <w:jc w:val="center"/>
    </w:pPr>
    <w:rPr>
      <w:spacing w:val="-3"/>
    </w:rPr>
  </w:style>
  <w:style w:type="paragraph" w:customStyle="1" w:styleId="NoteVerbaleleftindent25cm">
    <w:name w:val="Note Verbale left indent 2.5 cm"/>
    <w:basedOn w:val="Normal"/>
    <w:next w:val="Normal"/>
    <w:pPr>
      <w:spacing w:line="360" w:lineRule="exact"/>
      <w:jc w:val="both"/>
    </w:pPr>
    <w:rPr>
      <w:spacing w:val="-3"/>
    </w:rPr>
  </w:style>
  <w:style w:type="paragraph" w:customStyle="1" w:styleId="NoteVerbalerechtsuitgelijnd">
    <w:name w:val="Note Verbale rechts uitgelijnd"/>
    <w:basedOn w:val="Normal"/>
    <w:next w:val="Normal"/>
    <w:pPr>
      <w:spacing w:line="360" w:lineRule="exact"/>
      <w:jc w:val="right"/>
    </w:pPr>
  </w:style>
  <w:style w:type="paragraph" w:customStyle="1" w:styleId="Nummering">
    <w:name w:val="Nummering"/>
    <w:basedOn w:val="Normal"/>
    <w:pPr>
      <w:numPr>
        <w:numId w:val="1"/>
      </w:numPr>
    </w:pPr>
  </w:style>
  <w:style w:type="paragraph" w:customStyle="1" w:styleId="Opsommingstekenniveau2">
    <w:name w:val="Opsommingsteken niveau 2"/>
    <w:basedOn w:val="Normal"/>
    <w:next w:val="Normal"/>
    <w:pPr>
      <w:numPr>
        <w:ilvl w:val="2"/>
        <w:numId w:val="5"/>
      </w:numPr>
    </w:pPr>
  </w:style>
  <w:style w:type="paragraph" w:customStyle="1" w:styleId="Opsommingstekenstandaard">
    <w:name w:val="Opsommingsteken standaard"/>
    <w:basedOn w:val="Normal"/>
    <w:next w:val="Normal"/>
    <w:pPr>
      <w:numPr>
        <w:numId w:val="5"/>
      </w:numPr>
    </w:pPr>
  </w:style>
  <w:style w:type="paragraph" w:customStyle="1" w:styleId="Opsommingstekenvierkant">
    <w:name w:val="Opsommingsteken vierkant"/>
    <w:basedOn w:val="Normal"/>
    <w:next w:val="Normal"/>
    <w:pPr>
      <w:numPr>
        <w:ilvl w:val="1"/>
        <w:numId w:val="5"/>
      </w:numPr>
    </w:pPr>
  </w:style>
  <w:style w:type="paragraph" w:customStyle="1" w:styleId="Pagina-eindeKop1">
    <w:name w:val="Pagina-einde Kop 1"/>
    <w:basedOn w:val="Normal"/>
    <w:next w:val="Normal"/>
    <w:pPr>
      <w:pageBreakBefore/>
      <w:spacing w:before="120" w:after="120"/>
      <w:outlineLvl w:val="0"/>
    </w:pPr>
    <w:rPr>
      <w:sz w:val="24"/>
      <w:szCs w:val="24"/>
    </w:rPr>
  </w:style>
  <w:style w:type="paragraph" w:customStyle="1" w:styleId="PSmemo">
    <w:name w:val="PS memo"/>
    <w:basedOn w:val="Normal"/>
    <w:next w:val="Normal"/>
    <w:pPr>
      <w:spacing w:after="200"/>
    </w:pPr>
  </w:style>
  <w:style w:type="paragraph" w:customStyle="1" w:styleId="Referentiegegevens">
    <w:name w:val="Referentiegegevens"/>
    <w:basedOn w:val="Normal"/>
    <w:next w:val="Normal"/>
    <w:uiPriority w:val="9"/>
    <w:qFormat/>
    <w:pPr>
      <w:spacing w:line="180" w:lineRule="exact"/>
    </w:pPr>
    <w:rPr>
      <w:sz w:val="13"/>
      <w:szCs w:val="13"/>
    </w:rPr>
  </w:style>
  <w:style w:type="paragraph" w:customStyle="1" w:styleId="Referentiegegevensbold">
    <w:name w:val="Referentiegegevens bold"/>
    <w:basedOn w:val="Normal"/>
    <w:next w:val="Normal"/>
    <w:uiPriority w:val="10"/>
    <w:qFormat/>
    <w:pPr>
      <w:spacing w:line="180" w:lineRule="exact"/>
    </w:pPr>
    <w:rPr>
      <w:b/>
      <w:sz w:val="13"/>
      <w:szCs w:val="13"/>
    </w:rPr>
  </w:style>
  <w:style w:type="paragraph" w:customStyle="1" w:styleId="Referentiegegevenscursief">
    <w:name w:val="Referentiegegevens cursief"/>
    <w:basedOn w:val="Normal"/>
    <w:next w:val="Normal"/>
    <w:pPr>
      <w:spacing w:line="180" w:lineRule="exact"/>
    </w:pPr>
    <w:rPr>
      <w:i/>
      <w:sz w:val="13"/>
      <w:szCs w:val="13"/>
    </w:rPr>
  </w:style>
  <w:style w:type="paragraph" w:customStyle="1" w:styleId="Rubricering">
    <w:name w:val="Rubricering"/>
    <w:basedOn w:val="Normal"/>
    <w:next w:val="Normal"/>
    <w:uiPriority w:val="11"/>
    <w:qFormat/>
    <w:pPr>
      <w:spacing w:line="180" w:lineRule="exact"/>
    </w:pPr>
    <w:rPr>
      <w:b/>
      <w:caps/>
      <w:sz w:val="13"/>
      <w:szCs w:val="13"/>
    </w:rPr>
  </w:style>
  <w:style w:type="paragraph" w:customStyle="1" w:styleId="Standaardcursief">
    <w:name w:val="Standaard cursief"/>
    <w:basedOn w:val="Normal"/>
    <w:next w:val="Normal"/>
    <w:uiPriority w:val="5"/>
    <w:qFormat/>
    <w:rPr>
      <w:i/>
    </w:rPr>
  </w:style>
  <w:style w:type="paragraph" w:customStyle="1" w:styleId="Standaardrechtsuitlijnen">
    <w:name w:val="Standaard rechts uitlijnen"/>
    <w:basedOn w:val="Normal"/>
    <w:next w:val="Normal"/>
    <w:pPr>
      <w:jc w:val="right"/>
    </w:pPr>
  </w:style>
  <w:style w:type="paragraph" w:customStyle="1" w:styleId="Standaardvet">
    <w:name w:val="Standaard vet"/>
    <w:basedOn w:val="Normal"/>
    <w:next w:val="Normal"/>
    <w:uiPriority w:val="6"/>
    <w:qFormat/>
    <w:rPr>
      <w:b/>
    </w:rPr>
  </w:style>
  <w:style w:type="table" w:customStyle="1" w:styleId="Tabelondertekening">
    <w:name w:val="Tabel ondertekening"/>
    <w:rPr>
      <w:rFonts w:ascii="Verdana" w:hAnsi="Verdana"/>
      <w:color w:val="000000"/>
      <w:sz w:val="18"/>
      <w:szCs w:val="18"/>
    </w:rPr>
    <w:tblPr>
      <w:tblCellMar>
        <w:top w:w="0" w:type="dxa"/>
        <w:left w:w="0" w:type="dxa"/>
        <w:bottom w:w="0" w:type="dxa"/>
        <w:right w:w="0"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style>
  <w:style w:type="paragraph" w:customStyle="1" w:styleId="Verdana13">
    <w:name w:val="Verdana 13"/>
    <w:pPr>
      <w:spacing w:line="260" w:lineRule="exact"/>
    </w:pPr>
    <w:rPr>
      <w:rFonts w:ascii="Verdana" w:hAnsi="Verdana"/>
      <w:color w:val="000000"/>
      <w:sz w:val="26"/>
      <w:szCs w:val="26"/>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style>
  <w:style w:type="paragraph" w:customStyle="1" w:styleId="WitregelW2">
    <w:name w:val="Witregel W2"/>
    <w:basedOn w:val="Normal"/>
    <w:next w:val="Normal"/>
    <w:pPr>
      <w:spacing w:line="270" w:lineRule="exact"/>
    </w:pPr>
    <w:rPr>
      <w:sz w:val="27"/>
      <w:szCs w:val="27"/>
    </w:rPr>
  </w:style>
  <w:style w:type="paragraph" w:styleId="NoSpacing">
    <w:name w:val="No Spacing"/>
    <w:uiPriority w:val="1"/>
    <w:qFormat/>
    <w:rsid w:val="00BF0A1C"/>
    <w:pPr>
      <w:autoSpaceDN/>
      <w:textAlignment w:val="auto"/>
    </w:pPr>
    <w:rPr>
      <w:rFonts w:asciiTheme="minorHAnsi" w:eastAsiaTheme="minorHAnsi" w:hAnsiTheme="minorHAnsi" w:cstheme="minorBidi"/>
      <w:kern w:val="2"/>
      <w:sz w:val="24"/>
      <w:szCs w:val="24"/>
      <w:lang w:eastAsia="en-US"/>
      <w14:ligatures w14:val="standardContextual"/>
    </w:rPr>
  </w:style>
  <w:style w:type="character" w:styleId="CommentReference">
    <w:name w:val="annotation reference"/>
    <w:basedOn w:val="DefaultParagraphFont"/>
    <w:uiPriority w:val="99"/>
    <w:semiHidden/>
    <w:unhideWhenUsed/>
    <w:rsid w:val="002978EA"/>
    <w:rPr>
      <w:sz w:val="16"/>
      <w:szCs w:val="16"/>
    </w:rPr>
  </w:style>
  <w:style w:type="paragraph" w:styleId="CommentText">
    <w:name w:val="annotation text"/>
    <w:basedOn w:val="Normal"/>
    <w:link w:val="CommentTextChar"/>
    <w:uiPriority w:val="99"/>
    <w:unhideWhenUsed/>
    <w:rsid w:val="002978EA"/>
    <w:pPr>
      <w:spacing w:line="240" w:lineRule="auto"/>
    </w:pPr>
    <w:rPr>
      <w:sz w:val="20"/>
      <w:szCs w:val="20"/>
    </w:rPr>
  </w:style>
  <w:style w:type="character" w:customStyle="1" w:styleId="CommentTextChar">
    <w:name w:val="Comment Text Char"/>
    <w:basedOn w:val="DefaultParagraphFont"/>
    <w:link w:val="CommentText"/>
    <w:uiPriority w:val="99"/>
    <w:rsid w:val="002978EA"/>
    <w:rPr>
      <w:rFonts w:ascii="Verdana" w:hAnsi="Verdana"/>
      <w:color w:val="000000"/>
    </w:rPr>
  </w:style>
  <w:style w:type="paragraph" w:styleId="CommentSubject">
    <w:name w:val="annotation subject"/>
    <w:basedOn w:val="CommentText"/>
    <w:next w:val="CommentText"/>
    <w:link w:val="CommentSubjectChar"/>
    <w:uiPriority w:val="99"/>
    <w:semiHidden/>
    <w:unhideWhenUsed/>
    <w:rsid w:val="002978EA"/>
    <w:rPr>
      <w:b/>
      <w:bCs/>
    </w:rPr>
  </w:style>
  <w:style w:type="character" w:customStyle="1" w:styleId="CommentSubjectChar">
    <w:name w:val="Comment Subject Char"/>
    <w:basedOn w:val="CommentTextChar"/>
    <w:link w:val="CommentSubject"/>
    <w:uiPriority w:val="99"/>
    <w:semiHidden/>
    <w:rsid w:val="002978EA"/>
    <w:rPr>
      <w:rFonts w:ascii="Verdana" w:hAnsi="Verdana"/>
      <w:b/>
      <w:bCs/>
      <w:color w:val="000000"/>
    </w:rPr>
  </w:style>
  <w:style w:type="character" w:styleId="UnresolvedMention">
    <w:name w:val="Unresolved Mention"/>
    <w:basedOn w:val="DefaultParagraphFont"/>
    <w:uiPriority w:val="99"/>
    <w:semiHidden/>
    <w:unhideWhenUsed/>
    <w:rsid w:val="002978EA"/>
    <w:rPr>
      <w:color w:val="605E5C"/>
      <w:shd w:val="clear" w:color="auto" w:fill="E1DFDD"/>
    </w:rPr>
  </w:style>
  <w:style w:type="paragraph" w:styleId="Header">
    <w:name w:val="header"/>
    <w:basedOn w:val="Normal"/>
    <w:link w:val="HeaderChar"/>
    <w:uiPriority w:val="99"/>
    <w:unhideWhenUsed/>
    <w:rsid w:val="008B0CCC"/>
    <w:pPr>
      <w:tabs>
        <w:tab w:val="center" w:pos="4513"/>
        <w:tab w:val="right" w:pos="9026"/>
      </w:tabs>
      <w:spacing w:line="240" w:lineRule="auto"/>
    </w:pPr>
  </w:style>
  <w:style w:type="character" w:customStyle="1" w:styleId="HeaderChar">
    <w:name w:val="Header Char"/>
    <w:basedOn w:val="DefaultParagraphFont"/>
    <w:link w:val="Header"/>
    <w:uiPriority w:val="99"/>
    <w:rsid w:val="008B0CCC"/>
    <w:rPr>
      <w:rFonts w:ascii="Verdana" w:hAnsi="Verdana"/>
      <w:color w:val="000000"/>
      <w:sz w:val="18"/>
      <w:szCs w:val="18"/>
    </w:rPr>
  </w:style>
  <w:style w:type="paragraph" w:styleId="Footer">
    <w:name w:val="footer"/>
    <w:basedOn w:val="Normal"/>
    <w:link w:val="FooterChar"/>
    <w:uiPriority w:val="99"/>
    <w:unhideWhenUsed/>
    <w:rsid w:val="008B0CCC"/>
    <w:pPr>
      <w:tabs>
        <w:tab w:val="center" w:pos="4513"/>
        <w:tab w:val="right" w:pos="9026"/>
      </w:tabs>
      <w:spacing w:line="240" w:lineRule="auto"/>
    </w:pPr>
  </w:style>
  <w:style w:type="character" w:customStyle="1" w:styleId="FooterChar">
    <w:name w:val="Footer Char"/>
    <w:basedOn w:val="DefaultParagraphFont"/>
    <w:link w:val="Footer"/>
    <w:uiPriority w:val="99"/>
    <w:rsid w:val="008B0CCC"/>
    <w:rPr>
      <w:rFonts w:ascii="Verdana" w:hAnsi="Verdana"/>
      <w:color w:val="000000"/>
      <w:sz w:val="18"/>
      <w:szCs w:val="18"/>
    </w:rPr>
  </w:style>
  <w:style w:type="paragraph" w:styleId="FootnoteText">
    <w:name w:val="footnote text"/>
    <w:basedOn w:val="Normal"/>
    <w:link w:val="FootnoteTextChar"/>
    <w:uiPriority w:val="99"/>
    <w:semiHidden/>
    <w:unhideWhenUsed/>
    <w:rsid w:val="008B0CCC"/>
    <w:pPr>
      <w:spacing w:line="240" w:lineRule="auto"/>
    </w:pPr>
    <w:rPr>
      <w:sz w:val="20"/>
      <w:szCs w:val="20"/>
    </w:rPr>
  </w:style>
  <w:style w:type="character" w:customStyle="1" w:styleId="FootnoteTextChar">
    <w:name w:val="Footnote Text Char"/>
    <w:basedOn w:val="DefaultParagraphFont"/>
    <w:link w:val="FootnoteText"/>
    <w:uiPriority w:val="99"/>
    <w:semiHidden/>
    <w:rsid w:val="008B0CCC"/>
    <w:rPr>
      <w:rFonts w:ascii="Verdana" w:hAnsi="Verdana"/>
      <w:color w:val="000000"/>
    </w:rPr>
  </w:style>
  <w:style w:type="character" w:styleId="FootnoteReference">
    <w:name w:val="footnote reference"/>
    <w:basedOn w:val="DefaultParagraphFont"/>
    <w:uiPriority w:val="99"/>
    <w:semiHidden/>
    <w:unhideWhenUsed/>
    <w:rsid w:val="008B0CCC"/>
    <w:rPr>
      <w:vertAlign w:val="superscript"/>
    </w:rPr>
  </w:style>
  <w:style w:type="paragraph" w:styleId="Revision">
    <w:name w:val="Revision"/>
    <w:hidden/>
    <w:uiPriority w:val="99"/>
    <w:semiHidden/>
    <w:rsid w:val="000623E7"/>
    <w:pPr>
      <w:autoSpaceDN/>
      <w:textAlignment w:val="auto"/>
    </w:pPr>
    <w:rPr>
      <w:rFonts w:ascii="Verdana" w:hAnsi="Verdana"/>
      <w:color w:val="000000"/>
      <w:sz w:val="18"/>
      <w:szCs w:val="18"/>
    </w:rPr>
  </w:style>
  <w:style w:type="paragraph" w:styleId="ListParagraph">
    <w:name w:val="List Paragraph"/>
    <w:basedOn w:val="Normal"/>
    <w:uiPriority w:val="34"/>
    <w:rsid w:val="00FC46BD"/>
    <w:pPr>
      <w:ind w:left="720"/>
      <w:contextualSpacing/>
    </w:pPr>
  </w:style>
  <w:style w:type="paragraph" w:customStyle="1" w:styleId="Citaat1">
    <w:name w:val="Citaat1"/>
    <w:basedOn w:val="Normal"/>
    <w:next w:val="Normal"/>
    <w:uiPriority w:val="98"/>
    <w:qFormat/>
    <w:rsid w:val="00E4712F"/>
    <w:pPr>
      <w:spacing w:before="200" w:after="160"/>
      <w:ind w:left="861"/>
      <w:jc w:val="center"/>
    </w:pPr>
    <w:rPr>
      <w:i/>
      <w:color w:val="404040"/>
    </w:rPr>
  </w:style>
  <w:style w:type="paragraph" w:customStyle="1" w:styleId="Geenafstand1">
    <w:name w:val="Geen afstand1"/>
    <w:basedOn w:val="Normal"/>
    <w:next w:val="Normal"/>
    <w:uiPriority w:val="98"/>
    <w:qFormat/>
    <w:rsid w:val="00E4712F"/>
    <w:pPr>
      <w:spacing w:line="180" w:lineRule="exact"/>
    </w:pPr>
  </w:style>
  <w:style w:type="paragraph" w:customStyle="1" w:styleId="Intensievebenadrukking1">
    <w:name w:val="Intensieve benadrukking1"/>
    <w:basedOn w:val="Normal"/>
    <w:next w:val="Normal"/>
    <w:uiPriority w:val="98"/>
    <w:qFormat/>
    <w:rsid w:val="00E4712F"/>
    <w:rPr>
      <w:i/>
      <w:color w:val="4F81BD"/>
    </w:rPr>
  </w:style>
  <w:style w:type="paragraph" w:customStyle="1" w:styleId="Intensieveverwijzing1">
    <w:name w:val="Intensieve verwijzing1"/>
    <w:basedOn w:val="Normal"/>
    <w:next w:val="Normal"/>
    <w:uiPriority w:val="98"/>
    <w:qFormat/>
    <w:rsid w:val="00E4712F"/>
    <w:rPr>
      <w:b/>
      <w:smallCaps/>
      <w:color w:val="4F81BD"/>
      <w:spacing w:val="5"/>
    </w:rPr>
  </w:style>
  <w:style w:type="paragraph" w:customStyle="1" w:styleId="Kop11">
    <w:name w:val="Kop 11"/>
    <w:basedOn w:val="Normal"/>
    <w:next w:val="Normal"/>
    <w:qFormat/>
    <w:rsid w:val="00E4712F"/>
    <w:pPr>
      <w:tabs>
        <w:tab w:val="left" w:pos="0"/>
      </w:tabs>
      <w:spacing w:before="120" w:after="120" w:line="300" w:lineRule="exact"/>
    </w:pPr>
    <w:rPr>
      <w:sz w:val="24"/>
      <w:szCs w:val="24"/>
    </w:rPr>
  </w:style>
  <w:style w:type="paragraph" w:customStyle="1" w:styleId="Kop21">
    <w:name w:val="Kop 21"/>
    <w:basedOn w:val="Normal"/>
    <w:next w:val="Normal"/>
    <w:uiPriority w:val="1"/>
    <w:qFormat/>
    <w:rsid w:val="00E4712F"/>
    <w:pPr>
      <w:tabs>
        <w:tab w:val="left" w:pos="0"/>
      </w:tabs>
      <w:spacing w:before="240"/>
    </w:pPr>
    <w:rPr>
      <w:i/>
    </w:rPr>
  </w:style>
  <w:style w:type="paragraph" w:customStyle="1" w:styleId="Kop31">
    <w:name w:val="Kop 31"/>
    <w:basedOn w:val="Normal"/>
    <w:next w:val="Normal"/>
    <w:uiPriority w:val="2"/>
    <w:qFormat/>
    <w:rsid w:val="00E4712F"/>
    <w:pPr>
      <w:tabs>
        <w:tab w:val="left" w:pos="0"/>
      </w:tabs>
      <w:spacing w:before="240"/>
      <w:ind w:left="-1120"/>
    </w:pPr>
  </w:style>
  <w:style w:type="paragraph" w:customStyle="1" w:styleId="Kop41">
    <w:name w:val="Kop 41"/>
    <w:basedOn w:val="Normal"/>
    <w:next w:val="Normal"/>
    <w:uiPriority w:val="3"/>
    <w:qFormat/>
    <w:rsid w:val="00E4712F"/>
    <w:pPr>
      <w:tabs>
        <w:tab w:val="left" w:pos="0"/>
      </w:tabs>
      <w:spacing w:before="240"/>
      <w:ind w:left="-1120"/>
    </w:pPr>
  </w:style>
  <w:style w:type="paragraph" w:customStyle="1" w:styleId="Kop51">
    <w:name w:val="Kop 51"/>
    <w:basedOn w:val="Normal"/>
    <w:next w:val="Normal"/>
    <w:rsid w:val="00E4712F"/>
    <w:pPr>
      <w:spacing w:line="320" w:lineRule="exact"/>
    </w:pPr>
    <w:rPr>
      <w:sz w:val="24"/>
      <w:szCs w:val="24"/>
    </w:rPr>
  </w:style>
  <w:style w:type="paragraph" w:customStyle="1" w:styleId="Ondertitel1">
    <w:name w:val="Ondertitel1"/>
    <w:basedOn w:val="Normal"/>
    <w:next w:val="Normal"/>
    <w:uiPriority w:val="8"/>
    <w:qFormat/>
    <w:rsid w:val="00E4712F"/>
    <w:pPr>
      <w:spacing w:line="320" w:lineRule="atLeast"/>
    </w:pPr>
    <w:rPr>
      <w:sz w:val="24"/>
      <w:szCs w:val="24"/>
    </w:rPr>
  </w:style>
  <w:style w:type="paragraph" w:customStyle="1" w:styleId="Subtielebenadrukking1">
    <w:name w:val="Subtiele benadrukking1"/>
    <w:basedOn w:val="Normal"/>
    <w:next w:val="Normal"/>
    <w:uiPriority w:val="98"/>
    <w:qFormat/>
    <w:rsid w:val="00E4712F"/>
    <w:rPr>
      <w:i/>
      <w:color w:val="404040"/>
    </w:rPr>
  </w:style>
  <w:style w:type="paragraph" w:customStyle="1" w:styleId="Subtieleverwijzing1">
    <w:name w:val="Subtiele verwijzing1"/>
    <w:basedOn w:val="Normal"/>
    <w:next w:val="Normal"/>
    <w:uiPriority w:val="98"/>
    <w:qFormat/>
    <w:rsid w:val="00E4712F"/>
    <w:rPr>
      <w:smallCaps/>
      <w:color w:val="404040"/>
    </w:rPr>
  </w:style>
  <w:style w:type="table" w:customStyle="1" w:styleId="Tabelraster1">
    <w:name w:val="Tabelraster1"/>
    <w:rsid w:val="00E4712F"/>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Titel1">
    <w:name w:val="Titel1"/>
    <w:basedOn w:val="Normal"/>
    <w:next w:val="Normal"/>
    <w:uiPriority w:val="7"/>
    <w:qFormat/>
    <w:rsid w:val="00E4712F"/>
    <w:pPr>
      <w:spacing w:line="320" w:lineRule="atLeast"/>
    </w:pPr>
    <w:rPr>
      <w:b/>
      <w:sz w:val="24"/>
      <w:szCs w:val="24"/>
    </w:rPr>
  </w:style>
  <w:style w:type="paragraph" w:customStyle="1" w:styleId="Titelvanboek1">
    <w:name w:val="Titel van boek1"/>
    <w:basedOn w:val="Normal"/>
    <w:next w:val="Normal"/>
    <w:uiPriority w:val="98"/>
    <w:qFormat/>
    <w:rsid w:val="00E4712F"/>
    <w:rPr>
      <w:b/>
      <w:i/>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91366">
      <w:bodyDiv w:val="1"/>
      <w:marLeft w:val="0"/>
      <w:marRight w:val="0"/>
      <w:marTop w:val="0"/>
      <w:marBottom w:val="0"/>
      <w:divBdr>
        <w:top w:val="none" w:sz="0" w:space="0" w:color="auto"/>
        <w:left w:val="none" w:sz="0" w:space="0" w:color="auto"/>
        <w:bottom w:val="none" w:sz="0" w:space="0" w:color="auto"/>
        <w:right w:val="none" w:sz="0" w:space="0" w:color="auto"/>
      </w:divBdr>
    </w:div>
    <w:div w:id="746655069">
      <w:bodyDiv w:val="1"/>
      <w:marLeft w:val="0"/>
      <w:marRight w:val="0"/>
      <w:marTop w:val="0"/>
      <w:marBottom w:val="0"/>
      <w:divBdr>
        <w:top w:val="none" w:sz="0" w:space="0" w:color="auto"/>
        <w:left w:val="none" w:sz="0" w:space="0" w:color="auto"/>
        <w:bottom w:val="none" w:sz="0" w:space="0" w:color="auto"/>
        <w:right w:val="none" w:sz="0" w:space="0" w:color="auto"/>
      </w:divBdr>
    </w:div>
    <w:div w:id="1055667363">
      <w:bodyDiv w:val="1"/>
      <w:marLeft w:val="0"/>
      <w:marRight w:val="0"/>
      <w:marTop w:val="0"/>
      <w:marBottom w:val="0"/>
      <w:divBdr>
        <w:top w:val="none" w:sz="0" w:space="0" w:color="auto"/>
        <w:left w:val="none" w:sz="0" w:space="0" w:color="auto"/>
        <w:bottom w:val="none" w:sz="0" w:space="0" w:color="auto"/>
        <w:right w:val="none" w:sz="0" w:space="0" w:color="auto"/>
      </w:divBdr>
    </w:div>
    <w:div w:id="20852979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numbering" Target="numbering.xml" Id="rId8" /><Relationship Type="http://schemas.openxmlformats.org/officeDocument/2006/relationships/endnotes" Target="endnotes.xml" Id="rId13" /><Relationship Type="http://schemas.openxmlformats.org/officeDocument/2006/relationships/header" Target="header3.xml" Id="rId18" /><Relationship Type="http://schemas.openxmlformats.org/officeDocument/2006/relationships/theme" Target="theme/theme1.xml" Id="rId21" /><Relationship Type="http://schemas.openxmlformats.org/officeDocument/2006/relationships/footnotes" Target="footnotes.xml" Id="rId12" /><Relationship Type="http://schemas.openxmlformats.org/officeDocument/2006/relationships/footer" Target="footer2.xml" Id="rId17" /><Relationship Type="http://schemas.openxmlformats.org/officeDocument/2006/relationships/webSetting" Target="webSettings0.xml" Id="rId25"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webSettings" Target="webSettings.xml" Id="rId11" /><Relationship Type="http://schemas.openxmlformats.org/officeDocument/2006/relationships/header" Target="header2.xml" Id="rId15" /><Relationship Type="http://schemas.openxmlformats.org/officeDocument/2006/relationships/settings" Target="settings.xml" Id="rId10" /><Relationship Type="http://schemas.openxmlformats.org/officeDocument/2006/relationships/footer" Target="footer3.xml" Id="rId19" /><Relationship Type="http://schemas.openxmlformats.org/officeDocument/2006/relationships/styles" Target="styles.xml" Id="rId9" /><Relationship Type="http://schemas.openxmlformats.org/officeDocument/2006/relationships/header" Target="head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978</ap:Words>
  <ap:Characters>5381</ap:Characters>
  <ap:DocSecurity>0</ap:DocSecurity>
  <ap:Lines>44</ap:Lines>
  <ap:Paragraphs>12</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Vragen van het lid Piri (PRO) aan M over etnische zuivering op de Westelijke Jordaanoever</vt:lpstr>
      <vt:lpstr>Vragen van het lid Piri (PRO) aan M over etnische zuivering op de Westelijke Jordaanoever</vt:lpstr>
    </vt:vector>
  </ap:TitlesOfParts>
  <ap:LinksUpToDate>false</ap:LinksUpToDate>
  <ap:CharactersWithSpaces>6347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lastModifiedBy/>
  <revision/>
  <lastPrinted>2026-08-14T07:54:00.0000000Z</lastPrinted>
  <dcterms:created xsi:type="dcterms:W3CDTF">2026-08-21T07:41:00.0000000Z</dcterms:created>
  <dcterms:modified xsi:type="dcterms:W3CDTF">2026-08-21T07:42:00.0000000Z</dcterms:modified>
  <dc:creator/>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0x0101009C7CE436063D44E9BE7DC0259EF7C32F006EB9F9836A634AE58B6169785FD3936F00864BEAF00B3FC14985B872FBA4A920AA</vt:lpwstr>
  </property>
  <property fmtid="{D5CDD505-2E9C-101B-9397-08002B2CF9AE}" pid="3" name="BZDossierTemplate">
    <vt:lpwstr>SchriftelijkeKamervraag</vt:lpwstr>
  </property>
  <property fmtid="{D5CDD505-2E9C-101B-9397-08002B2CF9AE}" pid="4" name="BZForumOrganisation">
    <vt:lpwstr>2;#Not applicable|0049e722-bfb1-4a3f-9d08-af7366a9af40</vt:lpwstr>
  </property>
  <property fmtid="{D5CDD505-2E9C-101B-9397-08002B2CF9AE}" pid="5" name="gc2efd3bfea04f7f8169be07009f5536">
    <vt:lpwstr/>
  </property>
  <property fmtid="{D5CDD505-2E9C-101B-9397-08002B2CF9AE}" pid="6" name="BZDossierBudgetManager">
    <vt:lpwstr/>
  </property>
  <property fmtid="{D5CDD505-2E9C-101B-9397-08002B2CF9AE}" pid="7" name="BZTheme">
    <vt:lpwstr>1;#Not applicable|ec01d90b-9d0f-4785-8785-e1ea615196bf</vt:lpwstr>
  </property>
  <property fmtid="{D5CDD505-2E9C-101B-9397-08002B2CF9AE}" pid="8" name="BZDossierSendTo">
    <vt:lpwstr/>
  </property>
  <property fmtid="{D5CDD505-2E9C-101B-9397-08002B2CF9AE}" pid="9" name="BZDossierResponsibleDepartment">
    <vt:lpwstr/>
  </property>
  <property fmtid="{D5CDD505-2E9C-101B-9397-08002B2CF9AE}" pid="10" name="BZCountryState">
    <vt:lpwstr>3;#Not applicable|ec01d90b-9d0f-4785-8785-e1ea615196bf</vt:lpwstr>
  </property>
  <property fmtid="{D5CDD505-2E9C-101B-9397-08002B2CF9AE}" pid="11" name="BZDossierProcessLocation">
    <vt:lpwstr/>
  </property>
  <property fmtid="{D5CDD505-2E9C-101B-9397-08002B2CF9AE}" pid="12" name="BZDossierGovernmentOfficial">
    <vt:lpwstr/>
  </property>
  <property fmtid="{D5CDD505-2E9C-101B-9397-08002B2CF9AE}" pid="13" name="BZMarking">
    <vt:lpwstr>5;#X|0a4eb9ae-69eb-4d9e-b573-43ab99ef8592</vt:lpwstr>
  </property>
  <property fmtid="{D5CDD505-2E9C-101B-9397-08002B2CF9AE}" pid="14" name="f2fb2a8e39404f1ab554e4e4a49d2918">
    <vt:lpwstr/>
  </property>
  <property fmtid="{D5CDD505-2E9C-101B-9397-08002B2CF9AE}" pid="15" name="BZDossierPublishingWOOCategory">
    <vt:lpwstr/>
  </property>
  <property fmtid="{D5CDD505-2E9C-101B-9397-08002B2CF9AE}" pid="16" name="i42ef48d5fa942a0ad0d60e44f201751">
    <vt:lpwstr/>
  </property>
  <property fmtid="{D5CDD505-2E9C-101B-9397-08002B2CF9AE}" pid="17" name="BZClassification">
    <vt:lpwstr>4;#X|284e6a62-15ab-4017-be27-a1e965f4e940</vt:lpwstr>
  </property>
  <property fmtid="{D5CDD505-2E9C-101B-9397-08002B2CF9AE}" pid="18" name="f8e003236e1c4ac2ab9051d5d8789bbb">
    <vt:lpwstr/>
  </property>
  <property fmtid="{D5CDD505-2E9C-101B-9397-08002B2CF9AE}" pid="19" name="p29721a54a5c4bbe9786e930fc91e270">
    <vt:lpwstr/>
  </property>
  <property fmtid="{D5CDD505-2E9C-101B-9397-08002B2CF9AE}" pid="20" name="ed9282a3f18446ec8c17c7829edf82dd">
    <vt:lpwstr/>
  </property>
  <property fmtid="{D5CDD505-2E9C-101B-9397-08002B2CF9AE}" pid="21" name="e256f556a7b748329ab47889947c7d40">
    <vt:lpwstr/>
  </property>
  <property fmtid="{D5CDD505-2E9C-101B-9397-08002B2CF9AE}" pid="22" name="BZDossierProcessType">
    <vt:lpwstr/>
  </property>
  <property fmtid="{D5CDD505-2E9C-101B-9397-08002B2CF9AE}" pid="23" name="URL">
    <vt:lpwstr>https://247.plaza.buzaservices.nl/subject/PV-SK2026042026/BZ2630286/Antwoord%20kamervraag%20-%20Vragen%20van%20het%20lid%20Piri%20(PRO)%20aan%20M%20over%20etnische%20zuivering%20op%20de%20Westelijke%20Jordaanoever.docx, </vt:lpwstr>
  </property>
  <property fmtid="{D5CDD505-2E9C-101B-9397-08002B2CF9AE}" pid="24" name="_dlc_DocIdItemGuid">
    <vt:lpwstr>35d4e817-9075-4fd8-bd90-64f2874bc0fb</vt:lpwstr>
  </property>
  <property fmtid="{D5CDD505-2E9C-101B-9397-08002B2CF9AE}" pid="25" name="_docset_NoMedatataSyncRequired">
    <vt:lpwstr>False</vt:lpwstr>
  </property>
</Properties>
</file>