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2026Z17138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21 augustus 2026)</w:t>
        <w:br/>
      </w:r>
    </w:p>
    <w:p>
      <w:r>
        <w:t xml:space="preserve">Vragen van het lid Jimmy Dijk (SP) aan de staatssecretarisvan Financiën over de datakluis bij de belastingdienst</w:t>
      </w:r>
      <w:r>
        <w:br/>
      </w:r>
    </w:p>
    <w:p>
      <w:r>
        <w:t xml:space="preserve"> </w:t>
      </w:r>
      <w:r>
        <w:br/>
      </w:r>
    </w:p>
    <w:p>
      <w:pPr>
        <w:pStyle w:val="ListParagraph"/>
        <w:numPr>
          <w:ilvl w:val="0"/>
          <w:numId w:val="100516420"/>
        </w:numPr>
        <w:ind w:left="360"/>
      </w:pPr>
      <w:r>
        <w:t xml:space="preserve">Waarom besloot u in juli 2025 de Kamer niet te informeren over het bestaan van de datakluis?</w:t>
      </w:r>
      <w:r>
        <w:br/>
      </w:r>
    </w:p>
    <w:p>
      <w:pPr>
        <w:pStyle w:val="ListParagraph"/>
        <w:numPr>
          <w:ilvl w:val="0"/>
          <w:numId w:val="100516420"/>
        </w:numPr>
        <w:ind w:left="360"/>
      </w:pPr>
      <w:r>
        <w:t xml:space="preserve">Op welk moment werden uw voorgangers geïnformeerd over het bestaan van de datakluis en waarom besloten zij deze informatie niet te delen met de Kamer?</w:t>
      </w:r>
      <w:r>
        <w:br/>
      </w:r>
    </w:p>
    <w:p>
      <w:pPr>
        <w:pStyle w:val="ListParagraph"/>
        <w:numPr>
          <w:ilvl w:val="0"/>
          <w:numId w:val="100516420"/>
        </w:numPr>
        <w:ind w:left="360"/>
      </w:pPr>
      <w:r>
        <w:t xml:space="preserve">Wanneer en door wie werd het besluit genomen om de afgeschermde omgeving in te richten?</w:t>
      </w:r>
      <w:r>
        <w:br/>
      </w:r>
    </w:p>
    <w:p>
      <w:pPr>
        <w:pStyle w:val="ListParagraph"/>
        <w:numPr>
          <w:ilvl w:val="0"/>
          <w:numId w:val="100516420"/>
        </w:numPr>
        <w:ind w:left="360"/>
      </w:pPr>
      <w:r>
        <w:t xml:space="preserve">Door wie werd de afgeschermde omgeving beheerd?</w:t>
      </w:r>
      <w:r>
        <w:br/>
      </w:r>
    </w:p>
    <w:p>
      <w:pPr>
        <w:pStyle w:val="ListParagraph"/>
        <w:numPr>
          <w:ilvl w:val="0"/>
          <w:numId w:val="100516420"/>
        </w:numPr>
        <w:ind w:left="360"/>
      </w:pPr>
      <w:r>
        <w:t xml:space="preserve">Hoeveel afdelingen binnen de Belastingdienst wisten over het bestaan van deze afgeschermde omgeving?</w:t>
      </w:r>
      <w:r>
        <w:br/>
      </w:r>
    </w:p>
    <w:p>
      <w:pPr>
        <w:pStyle w:val="ListParagraph"/>
        <w:numPr>
          <w:ilvl w:val="0"/>
          <w:numId w:val="100516420"/>
        </w:numPr>
        <w:ind w:left="360"/>
      </w:pPr>
      <w:r>
        <w:t xml:space="preserve">Welke afdelingen en wie binnen deze afdelingen hadden er toegang tot deze afgeschermde omgeving?</w:t>
      </w:r>
      <w:r>
        <w:br/>
      </w:r>
    </w:p>
    <w:p>
      <w:pPr>
        <w:pStyle w:val="ListParagraph"/>
        <w:numPr>
          <w:ilvl w:val="0"/>
          <w:numId w:val="100516420"/>
        </w:numPr>
        <w:ind w:left="360"/>
      </w:pPr>
      <w:r>
        <w:t xml:space="preserve">Met welk protocol werd er gewerkt rond deze omgeving? Kunt u dit protocol met de Kamer delen?</w:t>
      </w:r>
      <w:r>
        <w:br/>
      </w:r>
    </w:p>
    <w:p>
      <w:pPr>
        <w:pStyle w:val="ListParagraph"/>
        <w:numPr>
          <w:ilvl w:val="0"/>
          <w:numId w:val="100516420"/>
        </w:numPr>
        <w:ind w:left="360"/>
      </w:pPr>
      <w:r>
        <w:t xml:space="preserve">Heeft u, of uw voorganger, dat protocol zelf ook ooit gezien?</w:t>
      </w:r>
      <w:r>
        <w:br/>
      </w:r>
    </w:p>
    <w:p>
      <w:pPr>
        <w:pStyle w:val="ListParagraph"/>
        <w:numPr>
          <w:ilvl w:val="0"/>
          <w:numId w:val="100516420"/>
        </w:numPr>
        <w:ind w:left="360"/>
      </w:pPr>
      <w:r>
        <w:t xml:space="preserve">Welke documenten zijn er opgenomen in de afgeschermde omgeving? Kunt u een inventarisatielijst met de Kamer delen?</w:t>
      </w:r>
      <w:r>
        <w:br/>
      </w:r>
    </w:p>
    <w:p>
      <w:pPr>
        <w:pStyle w:val="ListParagraph"/>
        <w:numPr>
          <w:ilvl w:val="0"/>
          <w:numId w:val="100516420"/>
        </w:numPr>
        <w:ind w:left="360"/>
      </w:pPr>
      <w:r>
        <w:t xml:space="preserve">Is bij WOO-verzoeken ook een zoekopdracht uitgevoerd in deze omgeving?</w:t>
      </w:r>
      <w:r>
        <w:br/>
      </w:r>
    </w:p>
    <w:p>
      <w:pPr>
        <w:pStyle w:val="ListParagraph"/>
        <w:numPr>
          <w:ilvl w:val="0"/>
          <w:numId w:val="100516420"/>
        </w:numPr>
        <w:ind w:left="360"/>
      </w:pPr>
      <w:r>
        <w:t xml:space="preserve">Is voor het samenstellen van de persoonlijke dossiers van ouders ook deze omgeving onderzocht?</w:t>
      </w:r>
      <w:r>
        <w:br/>
      </w:r>
    </w:p>
    <w:p>
      <w:pPr>
        <w:pStyle w:val="ListParagraph"/>
        <w:numPr>
          <w:ilvl w:val="0"/>
          <w:numId w:val="100516420"/>
        </w:numPr>
        <w:ind w:left="360"/>
      </w:pPr>
      <w:r>
        <w:t xml:space="preserve">Is voor de parlementaire ondervragingscommissie kinderopvangtoeslag en de parlementaire enquêtecommissie fraude en dienstverlening gezocht in deze omgeving?</w:t>
      </w:r>
      <w:r>
        <w:br/>
      </w:r>
    </w:p>
    <w:p>
      <w:pPr>
        <w:pStyle w:val="ListParagraph"/>
        <w:numPr>
          <w:ilvl w:val="0"/>
          <w:numId w:val="100516420"/>
        </w:numPr>
        <w:ind w:left="360"/>
      </w:pPr>
      <w:r>
        <w:t xml:space="preserve">Kunt u een opsomming geven van alle datakluizen en afgeschermde omgevingen die u bekend zijn bij het ministerie van Financiën, de Belastingdienst, de dienst Toeslagen, UHT, de Douane en andere instellingen onder het ministerie van Financiën? Kunt u voor elk van deze kluizen of afgeschermde omgevingen aangeven wat de inhoud is en of er bij WOO-verzoeken, parlementaire enquêtes en Kamervragen ook gezocht wordt in deze omgevingen?</w:t>
      </w:r>
      <w:r>
        <w:br/>
      </w:r>
    </w:p>
    <w:p>
      <w:pPr>
        <w:pStyle w:val="ListParagraph"/>
        <w:numPr>
          <w:ilvl w:val="0"/>
          <w:numId w:val="100516420"/>
        </w:numPr>
        <w:ind w:left="360"/>
      </w:pPr>
      <w:r>
        <w:t xml:space="preserve">Op welke manier doet uw ministerie op dit moment onderzoek om achter het bestaan van andere afgeschermde omgevingen te komen?</w:t>
      </w:r>
      <w:r>
        <w:br/>
      </w:r>
    </w:p>
    <w:p>
      <w:pPr>
        <w:pStyle w:val="ListParagraph"/>
        <w:numPr>
          <w:ilvl w:val="0"/>
          <w:numId w:val="100516420"/>
        </w:numPr>
        <w:ind w:left="360"/>
      </w:pPr>
      <w:r>
        <w:t xml:space="preserve">Kunt u de Kamer garanderen dat er geen andere onbekende afgeschermde omgevingen bestaan? Zo nee, waarom niet?</w:t>
      </w:r>
      <w:r>
        <w:br/>
      </w:r>
    </w:p>
    <w:p>
      <w:pPr>
        <w:pStyle w:val="ListParagraph"/>
        <w:numPr>
          <w:ilvl w:val="0"/>
          <w:numId w:val="100516420"/>
        </w:numPr>
        <w:ind w:left="360"/>
      </w:pPr>
      <w:r>
        <w:t xml:space="preserve">Kunt u deze vragen voor 1 september 2026 beantwoorden in verband met het plenaire debat over de datakluis?</w:t>
      </w:r>
      <w:r>
        <w:br/>
      </w:r>
    </w:p>
    <w:p>
      <w:r>
        <w:t xml:space="preserve"> 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  ﻿
  <w:abstractNum xmlns:w="http://schemas.openxmlformats.org/wordprocessingml/2006/main" w:abstractNumId="10051637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﻿
  <w:abstractNum xmlns:w="http://schemas.openxmlformats.org/wordprocessingml/2006/main" w:abstractNumId="10051637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00516370">
    <w:abstractNumId w:val="100516370"/>
  </w:num>
  <w:num w:numId="100516371">
    <w:abstractNumId w:val="100516371"/>
  </w: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