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2026Z17136</w:t>
        <w:br/>
      </w:r>
      <w:proofErr w:type="spellEnd"/>
    </w:p>
    <w:p>
      <w:pPr>
        <w:pStyle w:val="Normal"/>
        <w:rPr>
          <w:b w:val="1"/>
          <w:bCs w:val="1"/>
        </w:rPr>
      </w:pPr>
      <w:r w:rsidR="250AE766">
        <w:rPr>
          <w:b w:val="0"/>
          <w:bCs w:val="0"/>
        </w:rPr>
        <w:t>(ingezonden 21 augustus 2026)</w:t>
        <w:br/>
      </w:r>
    </w:p>
    <w:p>
      <w:r>
        <w:t xml:space="preserve">Vragen van het lid Van Ark (CDA) aan de minister van Buitenlandse Handel en Ontwikkelingssamenwerking over EU delegated cooperation</w:t>
      </w:r>
      <w:r>
        <w:br/>
      </w:r>
    </w:p>
    <w:p>
      <w:r>
        <w:t xml:space="preserve"> </w:t>
      </w:r>
      <w:r>
        <w:br/>
      </w:r>
    </w:p>
    <w:p>
      <w:r>
        <w:t xml:space="preserve">1.</w:t>
      </w:r>
      <w:r>
        <w:br/>
      </w:r>
    </w:p>
    <w:p>
      <w:r>
        <w:t xml:space="preserve">Herinnert u zich de aangenomen motie Klink/Amhaouch waarin verzocht werd meer EU-gelden door middel van delegated cooperation (EU-DC) aan te wenden? 1)</w:t>
      </w:r>
      <w:r>
        <w:br/>
      </w:r>
    </w:p>
    <w:p>
      <w:r>
        <w:t xml:space="preserve"> </w:t>
      </w:r>
      <w:r>
        <w:br/>
      </w:r>
    </w:p>
    <w:p>
      <w:r>
        <w:t xml:space="preserve">2.</w:t>
      </w:r>
      <w:r>
        <w:br/>
      </w:r>
    </w:p>
    <w:p>
      <w:r>
        <w:t xml:space="preserve">Klopt het dat het bedrag dat Nederland in 2025 aan EU-DC gemobiliseerd heeft €243 miljoen bedraagt, terwijl de doelstelling conform de aangenomen motie Kamminga zou moeten zijn dat dit bedrag de komende jaren vergroot moet worden naar ten minste 1 miljard euro? 2) 3)</w:t>
      </w:r>
      <w:r>
        <w:br/>
      </w:r>
    </w:p>
    <w:p>
      <w:r>
        <w:t xml:space="preserve"> </w:t>
      </w:r>
      <w:r>
        <w:br/>
      </w:r>
    </w:p>
    <w:p>
      <w:r>
        <w:t xml:space="preserve">3.</w:t>
      </w:r>
      <w:r>
        <w:br/>
      </w:r>
    </w:p>
    <w:p>
      <w:r>
        <w:t xml:space="preserve">Kunt u de huidige stand van zaken geven van EU delegated cooperation (EU-DC) en de ambitie voor de komende jaren, inclusief een concrete streefwaarde en tijdpad in relatie tot de hiervoor genoemde moties?</w:t>
      </w:r>
      <w:r>
        <w:br/>
      </w:r>
    </w:p>
    <w:p>
      <w:r>
        <w:t xml:space="preserve"> </w:t>
      </w:r>
      <w:r>
        <w:br/>
      </w:r>
    </w:p>
    <w:p>
      <w:r>
        <w:t xml:space="preserve">4.</w:t>
      </w:r>
      <w:r>
        <w:br/>
      </w:r>
    </w:p>
    <w:p>
      <w:r>
        <w:t xml:space="preserve">Kunt u hierbij ook ingaan op hoe Nederlandse organisaties actiever ondersteund kunnen worden bij het verkrijgen van EU-DC-middelen (zoals voorlichting, capaciteitsopbouw, en hulp bij contractvorming met de Europese Commissie)?</w:t>
      </w:r>
      <w:r>
        <w:br/>
      </w:r>
    </w:p>
    <w:p>
      <w:r>
        <w:t xml:space="preserve"> </w:t>
      </w:r>
      <w:r>
        <w:br/>
      </w:r>
    </w:p>
    <w:p>
      <w:r>
        <w:t xml:space="preserve">5.</w:t>
      </w:r>
      <w:r>
        <w:br/>
      </w:r>
    </w:p>
    <w:p>
      <w:r>
        <w:t xml:space="preserve">Kunt u een overzicht geven van de besteding van de €243 miljoen aan EU-DC in 2025: door welke organisaties, in welke landen, op welke thema's, en welk deel al besteed is versus nog openstaat als lopende verplichting?</w:t>
      </w:r>
      <w:r>
        <w:br/>
      </w:r>
    </w:p>
    <w:p>
      <w:r>
        <w:t xml:space="preserve"> </w:t>
      </w:r>
      <w:r>
        <w:br/>
      </w:r>
    </w:p>
    <w:p>
      <w:r>
        <w:t xml:space="preserve">6.</w:t>
      </w:r>
      <w:r>
        <w:br/>
      </w:r>
    </w:p>
    <w:p>
      <w:r>
        <w:t xml:space="preserve">Klopt het dat Nederland, anders dan Duitsland (</w:t>
      </w:r>
      <w:r>
        <w:rPr>
          <w:i w:val="1"/>
          <w:iCs w:val="1"/>
        </w:rPr>
        <w:t xml:space="preserve">Deutsche Gesellschaft für Internationale Zusammenarbeit </w:t>
      </w:r>
      <w:r>
        <w:rPr/>
        <w:t xml:space="preserve">(GIZ), en de </w:t>
      </w:r>
      <w:r>
        <w:rPr>
          <w:i w:val="1"/>
          <w:iCs w:val="1"/>
        </w:rPr>
        <w:t xml:space="preserve">KfW</w:t>
      </w:r>
      <w:r>
        <w:rPr/>
        <w:t xml:space="preserve">) en Frankrijk (</w:t>
      </w:r>
      <w:r>
        <w:rPr>
          <w:i w:val="1"/>
          <w:iCs w:val="1"/>
        </w:rPr>
        <w:t xml:space="preserve">Agence Française de Développement</w:t>
      </w:r>
      <w:r>
        <w:rPr/>
        <w:t xml:space="preserve"> (AFD), en </w:t>
      </w:r>
      <w:r>
        <w:rPr>
          <w:i w:val="1"/>
          <w:iCs w:val="1"/>
        </w:rPr>
        <w:t xml:space="preserve">Expertise France</w:t>
      </w:r>
      <w:r>
        <w:rPr/>
        <w:t xml:space="preserve">), geen grote gespecialiseerde uitvoeringsorganisatie heeft voor ontwikkelingssamenwerking?</w:t>
      </w:r>
      <w:r>
        <w:br/>
      </w:r>
    </w:p>
    <w:p>
      <w:r>
        <w:t xml:space="preserve"> </w:t>
      </w:r>
      <w:r>
        <w:br/>
      </w:r>
    </w:p>
    <w:p>
      <w:r>
        <w:t xml:space="preserve">7.</w:t>
      </w:r>
      <w:r>
        <w:br/>
      </w:r>
    </w:p>
    <w:p>
      <w:r>
        <w:t xml:space="preserve">Zo ja, maakt dit het voor Nederland volgens u moeilijker om EU-DC-middelen te verkrijgen (minder capaciteit, trackrecord of programmeringsinvloed)?</w:t>
      </w:r>
      <w:r>
        <w:br/>
      </w:r>
    </w:p>
    <w:p>
      <w:r>
        <w:t xml:space="preserve"> </w:t>
      </w:r>
      <w:r>
        <w:br/>
      </w:r>
    </w:p>
    <w:p>
      <w:r>
        <w:t xml:space="preserve">8.</w:t>
      </w:r>
      <w:r>
        <w:br/>
      </w:r>
    </w:p>
    <w:p>
      <w:r>
        <w:t xml:space="preserve">Zijn er naast Buitenlandse Zaken (BZ), de Rijksdienst voor Ondernemend Nederland (RVO), Nuffic en de Financierings-Maatschappij voor Ontwikkelingslanden (FMO) andere Nederlandse organisaties die in aanmerking komen om geaccrediteerd te worden als uitvoeringspartner onder Delegated Cooperation (het zogeheten pillar assessment)? Zo ja, welke stappen onderneemt het kabinet om accreditatie te ondersteunen?</w:t>
      </w:r>
      <w:r>
        <w:br/>
      </w:r>
    </w:p>
    <w:p>
      <w:r>
        <w:t xml:space="preserve"> </w:t>
      </w:r>
      <w:r>
        <w:br/>
      </w:r>
    </w:p>
    <w:p>
      <w:r>
        <w:t xml:space="preserve">9.</w:t>
      </w:r>
      <w:r>
        <w:br/>
      </w:r>
    </w:p>
    <w:p>
      <w:r>
        <w:t xml:space="preserve">Erkent u dat EU-DC, juist bij dalende Official Development Assistance (ODA)-budgetten, als multiplier kan werken om Europese middelen te mobiliseren ter compensatie van dalende nationale middelen? Hoe wordt dit uitgangspunt concreet in beleid vertaald?</w:t>
      </w:r>
      <w:r>
        <w:br/>
      </w:r>
    </w:p>
    <w:p>
      <w:r>
        <w:t xml:space="preserve"> </w:t>
      </w:r>
      <w:r>
        <w:br/>
      </w:r>
    </w:p>
    <w:p>
      <w:r>
        <w:t xml:space="preserve">10.</w:t>
      </w:r>
      <w:r>
        <w:br/>
      </w:r>
    </w:p>
    <w:p>
      <w:r>
        <w:t xml:space="preserve">Wordt bij de heroriëntatie van het postennet en de personele taakstelling rekening gehouden met de extra capaciteit die uitvoering van EU-DC-projecten op ambassades vergt?</w:t>
      </w:r>
      <w:r>
        <w:br/>
      </w:r>
    </w:p>
    <w:p>
      <w:r>
        <w:t xml:space="preserve"> </w:t>
      </w:r>
      <w:r>
        <w:br/>
      </w:r>
    </w:p>
    <w:p>
      <w:r>
        <w:t xml:space="preserve">11.</w:t>
      </w:r>
      <w:r>
        <w:br/>
      </w:r>
    </w:p>
    <w:p>
      <w:r>
        <w:t xml:space="preserve">Bent u bereid om, met de nieuwe verantwoordingssystematiek vanaf het jaarverslag 2026, EU-delegated cooperation als apart en meetbaar onderdeel op te nemen met een vaste jaarlijkse streefwaarde?</w:t>
      </w:r>
      <w:r>
        <w:br/>
      </w:r>
    </w:p>
    <w:p>
      <w:r>
        <w:t xml:space="preserve"> </w:t>
      </w:r>
      <w:r>
        <w:br/>
      </w:r>
    </w:p>
    <w:p>
      <w:r>
        <w:t xml:space="preserve">12.</w:t>
      </w:r>
      <w:r>
        <w:br/>
      </w:r>
    </w:p>
    <w:p>
      <w:r>
        <w:t xml:space="preserve">Kunnen deze vragen worden beantwoord voorafgaand aan het commissiedebat over het BHOS-deel van de beleidsbrief buitenlandse zaken op 9 september?</w:t>
      </w:r>
      <w:r>
        <w:br/>
      </w:r>
    </w:p>
    <w:p>
      <w:r>
        <w:t xml:space="preserve"> </w:t>
      </w:r>
      <w:r>
        <w:br/>
      </w:r>
    </w:p>
    <w:p>
      <w:r>
        <w:t xml:space="preserve">(1) Kamerstuk 36 180, nr. 13</w:t>
      </w:r>
      <w:r>
        <w:br/>
      </w:r>
    </w:p>
    <w:p>
      <w:r>
        <w:t xml:space="preserve">(2) Kamerstuk 36 945 XVII, nr. 1, pagina 18</w:t>
      </w:r>
      <w:r>
        <w:br/>
      </w:r>
    </w:p>
    <w:p>
      <w:r>
        <w:t xml:space="preserve">(3) Kamerstuk 36 550 XVII, nr. 16</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37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
  <w:abstractNum xmlns:w="http://schemas.openxmlformats.org/wordprocessingml/2006/main" w:abstractNumId="10051637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370">
    <w:abstractNumId w:val="100516370"/>
  </w:num>
  <w:num w:numId="100516371">
    <w:abstractNumId w:val="100516371"/>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