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2026Z17089</w:t>
        <w:br/>
      </w:r>
      <w:proofErr w:type="spellEnd"/>
    </w:p>
    <w:p>
      <w:pPr>
        <w:pStyle w:val="Normal"/>
        <w:rPr>
          <w:b w:val="1"/>
          <w:bCs w:val="1"/>
        </w:rPr>
      </w:pPr>
      <w:r w:rsidR="250AE766">
        <w:rPr>
          <w:b w:val="0"/>
          <w:bCs w:val="0"/>
        </w:rPr>
        <w:t>(ingezonden 20 augustus 2026)</w:t>
        <w:br/>
      </w:r>
    </w:p>
    <w:p>
      <w:r>
        <w:t xml:space="preserve">Vragen van de leden Kostić en Teunissen (beiden PvdD) aan de minister van Infrastructuur en Waterstaat, de staatssecretaris van Klimaat en Groene Groei en de minister van Volkshuisvesting en Ruimtelijke Ordening over het buitensporige watergebruik van een nieuw datacenter in Amsterdam</w:t>
      </w:r>
      <w:r>
        <w:br/>
      </w:r>
    </w:p>
    <w:p>
      <w:pPr>
        <w:pStyle w:val="ListParagraph"/>
        <w:numPr>
          <w:ilvl w:val="0"/>
          <w:numId w:val="100516350"/>
        </w:numPr>
        <w:ind w:left="360"/>
      </w:pPr>
      <w:r>
        <w:t xml:space="preserve">Erkent u dat het onwenselijk is dat een nieuw commercieel datacenter jaarlijks circa 1,1 miljard liter drinkwater gebruikt, zeker tijdens een periode van uitzonderlijke droogte? 1)</w:t>
      </w:r>
      <w:r>
        <w:br/>
      </w:r>
    </w:p>
    <w:p>
      <w:pPr>
        <w:pStyle w:val="ListParagraph"/>
        <w:numPr>
          <w:ilvl w:val="0"/>
          <w:numId w:val="100516350"/>
        </w:numPr>
        <w:ind w:left="360"/>
      </w:pPr>
      <w:r>
        <w:t xml:space="preserve">Deelt u de opvatting dat drinkwater niet gebruikt zou moeten worden voor de koeling van datacenters, zeker wanneer alternatieve koeltechnieken beschikbaar zijn?</w:t>
      </w:r>
      <w:r>
        <w:br/>
      </w:r>
    </w:p>
    <w:p>
      <w:pPr>
        <w:pStyle w:val="ListParagraph"/>
        <w:numPr>
          <w:ilvl w:val="0"/>
          <w:numId w:val="100516350"/>
        </w:numPr>
        <w:ind w:left="360"/>
      </w:pPr>
      <w:r>
        <w:t xml:space="preserve">Bent u ervan op de hoogte dat het directe watergebruik van datacenters slechts een beperkt deel vormt van hun totale watervoetafdruk en dat het overgrote deel van het waterverbruik indirect is?</w:t>
      </w:r>
      <w:r>
        <w:br/>
      </w:r>
    </w:p>
    <w:p>
      <w:pPr>
        <w:pStyle w:val="ListParagraph"/>
        <w:numPr>
          <w:ilvl w:val="0"/>
          <w:numId w:val="100516350"/>
        </w:numPr>
        <w:ind w:left="360"/>
      </w:pPr>
      <w:r>
        <w:t xml:space="preserve">Kunt u actuele, onafhankelijke cijfers over de totale watervoetafdruk van datacenters (direct en indirect) in Nederland met de Kamer delen, uitgesplitst naar:</w:t>
      </w:r>
      <w:r>
        <w:br/>
      </w:r>
      <w:r>
        <w:t xml:space="preserve">- direct watergebruik voor koeling;</w:t>
      </w:r>
      <w:r>
        <w:br/>
      </w:r>
      <w:r>
        <w:t xml:space="preserve">- watergebruik bij de productie van elektriciteit;</w:t>
      </w:r>
      <w:r>
        <w:br/>
      </w:r>
      <w:r>
        <w:t xml:space="preserve">- waterconsumptie door verdamping; en</w:t>
      </w:r>
      <w:r>
        <w:br/>
      </w:r>
      <w:r>
        <w:t xml:space="preserve">- de gebruikte energiebron en bijbehorende productieketen?</w:t>
      </w:r>
      <w:r>
        <w:br/>
      </w:r>
    </w:p>
    <w:p>
      <w:pPr>
        <w:pStyle w:val="ListParagraph"/>
        <w:numPr>
          <w:ilvl w:val="0"/>
          <w:numId w:val="100516350"/>
        </w:numPr>
        <w:ind w:left="360"/>
      </w:pPr>
      <w:r>
        <w:t xml:space="preserve">Kunt u aangeven welk aandeel dit vormt van de totale Nederlandse waterconsumptie?</w:t>
      </w:r>
      <w:r>
        <w:br/>
      </w:r>
    </w:p>
    <w:p>
      <w:pPr>
        <w:pStyle w:val="ListParagraph"/>
        <w:numPr>
          <w:ilvl w:val="0"/>
          <w:numId w:val="100516350"/>
        </w:numPr>
        <w:ind w:left="360"/>
      </w:pPr>
      <w:r>
        <w:t xml:space="preserve">Wordt bij de vergunningverlening en ruimtelijke afweging van datacenters rekening gehouden met de watervoetafdruk van de benodigde elektriciteitsproductie? Zo nee, waarom niet?</w:t>
      </w:r>
      <w:r>
        <w:br/>
      </w:r>
    </w:p>
    <w:p>
      <w:pPr>
        <w:pStyle w:val="ListParagraph"/>
        <w:numPr>
          <w:ilvl w:val="0"/>
          <w:numId w:val="100516350"/>
        </w:numPr>
        <w:ind w:left="360"/>
      </w:pPr>
      <w:r>
        <w:t xml:space="preserve">Welke landelijke wettelijke mogelijkheden heeft u om het gebruik van drinkwater door datacenters te verbieden of aan een bindend maximum te onderwerpen, mede gelet op de aangenomen motie-Grinwis c.s.? 2)</w:t>
      </w:r>
      <w:r>
        <w:br/>
      </w:r>
    </w:p>
    <w:p>
      <w:pPr>
        <w:pStyle w:val="ListParagraph"/>
        <w:numPr>
          <w:ilvl w:val="0"/>
          <w:numId w:val="100516350"/>
        </w:numPr>
        <w:ind w:left="360"/>
      </w:pPr>
      <w:r>
        <w:t xml:space="preserve">Hoe staat het met de uitvoering van de motie-Grinwis c.s. over het aanscherpen van de juridische criteria voor hyperscale datacenters en het stellen van effectieve wettelijke voorwaarden aan datacenters? 3) Wat is de tijdlijn en wanneer krijgen we resultaten te zien?</w:t>
      </w:r>
      <w:r>
        <w:br/>
      </w:r>
    </w:p>
    <w:p>
      <w:pPr>
        <w:pStyle w:val="ListParagraph"/>
        <w:numPr>
          <w:ilvl w:val="0"/>
          <w:numId w:val="100516350"/>
        </w:numPr>
        <w:ind w:left="360"/>
      </w:pPr>
      <w:r>
        <w:t xml:space="preserve">Waarom gelden er op dit moment vooral landelijke vestigingsregels voor hyperscale datacenters, maar geen vergelijkbare landelijke begrenzingen voor watergebruik, elektriciteitsgebruik en maatschappelijke en ecologische belasting door andere grote datacenters?</w:t>
      </w:r>
      <w:r>
        <w:br/>
      </w:r>
    </w:p>
    <w:p>
      <w:pPr>
        <w:pStyle w:val="ListParagraph"/>
        <w:numPr>
          <w:ilvl w:val="0"/>
          <w:numId w:val="100516350"/>
        </w:numPr>
        <w:ind w:left="360"/>
      </w:pPr>
      <w:r>
        <w:t xml:space="preserve">Bent u bereid de bestaande landelijke regels uit te breiden naar datacenters die op dit moment niet onder de huidige definitie van hyperscale vallen, maar wel een groot beslag leggen op drinkwater of het elektriciteitsnet?</w:t>
      </w:r>
      <w:r>
        <w:br/>
      </w:r>
    </w:p>
    <w:p>
      <w:pPr>
        <w:pStyle w:val="ListParagraph"/>
        <w:numPr>
          <w:ilvl w:val="0"/>
          <w:numId w:val="100516350"/>
        </w:numPr>
        <w:ind w:left="360"/>
      </w:pPr>
      <w:r>
        <w:t xml:space="preserve">Bent u bereid om in landelijke regelgeving vast te leggen dat nieuwe datacenters geen drinkwater mogen gebruiken voor koeling?</w:t>
      </w:r>
      <w:r>
        <w:br/>
      </w:r>
    </w:p>
    <w:p>
      <w:pPr>
        <w:pStyle w:val="ListParagraph"/>
        <w:numPr>
          <w:ilvl w:val="0"/>
          <w:numId w:val="100516350"/>
        </w:numPr>
        <w:ind w:left="360"/>
      </w:pPr>
      <w:r>
        <w:t xml:space="preserve">Als een volledig verbod volgens u niet mogelijk is, bent u dan bereid een strikt landelijk maximum per datacenter en voor de sector als geheel vast te leggen? Zo nee, welke andere effectieve maatregelen bent u dan wel bereid te nemen?</w:t>
      </w:r>
      <w:r>
        <w:br/>
      </w:r>
    </w:p>
    <w:p>
      <w:pPr>
        <w:pStyle w:val="ListParagraph"/>
        <w:numPr>
          <w:ilvl w:val="0"/>
          <w:numId w:val="100516350"/>
        </w:numPr>
        <w:ind w:left="360"/>
      </w:pPr>
      <w:r>
        <w:t xml:space="preserve">Erkent u dat de ontwikkeling van kunstmatige intelligentie en de daarmee samenhangende groei van datacenters zo snel verloopt dat wet- en regelgeving, democratische controle en maatschappelijke besluitvorming deze ontwikkeling onvoldoende kunnen bijbenen? Zo nee, hoe onderbouwt u dat?</w:t>
      </w:r>
      <w:r>
        <w:br/>
      </w:r>
    </w:p>
    <w:p>
      <w:pPr>
        <w:pStyle w:val="ListParagraph"/>
        <w:numPr>
          <w:ilvl w:val="0"/>
          <w:numId w:val="100516350"/>
        </w:numPr>
        <w:ind w:left="360"/>
      </w:pPr>
      <w:r>
        <w:t xml:space="preserve">Welke publieke voorwaarden moeten volgens u worden gesteld voor nieuwe datacenters of grootschalige AI-infrastructuur, zodat de baten aantoonbaar ten goede komen aan de Nederlandse samenleving en niet hoofdzakelijk terechtkomen bij buitenlandse technologiebedrijven?</w:t>
      </w:r>
      <w:r>
        <w:br/>
      </w:r>
    </w:p>
    <w:p>
      <w:pPr>
        <w:pStyle w:val="ListParagraph"/>
        <w:numPr>
          <w:ilvl w:val="0"/>
          <w:numId w:val="100516350"/>
        </w:numPr>
        <w:ind w:left="360"/>
      </w:pPr>
      <w:r>
        <w:t xml:space="preserve">Hoeveel van de datacenters in Nederland komt ten goede aan de Nederlandse en Europese digitale autonomie?</w:t>
      </w:r>
      <w:r>
        <w:br/>
      </w:r>
    </w:p>
    <w:p>
      <w:pPr>
        <w:pStyle w:val="ListParagraph"/>
        <w:numPr>
          <w:ilvl w:val="0"/>
          <w:numId w:val="100516350"/>
        </w:numPr>
        <w:ind w:left="360"/>
      </w:pPr>
      <w:r>
        <w:t xml:space="preserve">Bent u het eens met de stelling dat er gezien de schaarse ruimte in Nederland geen ruimte moet zijn voor datacenters voor big-tech-bedrijven buiten Europa? Zo nee, waarom niet en ten koste waarvan mogen zulke big-tech-datacenters dan gaan volgens u?</w:t>
      </w:r>
      <w:r>
        <w:br/>
      </w:r>
    </w:p>
    <w:p>
      <w:pPr>
        <w:pStyle w:val="ListParagraph"/>
        <w:numPr>
          <w:ilvl w:val="0"/>
          <w:numId w:val="100516350"/>
        </w:numPr>
        <w:ind w:left="360"/>
      </w:pPr>
      <w:r>
        <w:t xml:space="preserve">Bent u bereid om per direct een tijdelijk landelijk moratorium in te stellen op datacenters, totdat bindende landelijke wetgeving is vastgesteld over onder meer het directe en indirecte watergebruik, het energiegebruik, de belasting van het elektriciteitsnet en de gevolgen voor woningbouw en andere maatschappelijke functies? Zo nee, waarom niet?</w:t>
      </w:r>
      <w:r>
        <w:br/>
      </w:r>
    </w:p>
    <w:p>
      <w:pPr>
        <w:pStyle w:val="ListParagraph"/>
        <w:numPr>
          <w:ilvl w:val="0"/>
          <w:numId w:val="100516350"/>
        </w:numPr>
        <w:ind w:left="360"/>
      </w:pPr>
      <w:r>
        <w:t xml:space="preserve">Erkent u dat het maatschappelijk onaanvaardbaar is wanneer woningbouwprojecten door netcongestie vertragen of stilvallen, terwijl nieuwe energie-intensieve datacenters wel capaciteit kunnen krijgen en een datacenter al snel een capaciteit van 40 MW vraagt, wat in dezelfde ordergrootte is als 100.000 huishoudens? Zo nee, waarom niet?</w:t>
      </w:r>
      <w:r>
        <w:br/>
      </w:r>
    </w:p>
    <w:p>
      <w:pPr>
        <w:pStyle w:val="ListParagraph"/>
        <w:numPr>
          <w:ilvl w:val="0"/>
          <w:numId w:val="100516350"/>
        </w:numPr>
        <w:ind w:left="360"/>
      </w:pPr>
      <w:r>
        <w:t xml:space="preserve">Hoeveel elektriciteit gebruikt het voorgenomen datacenter in Amsterdam naar verwachting maximaal, en hoeveel netcapaciteit is daarvoor nodig?</w:t>
      </w:r>
      <w:r>
        <w:br/>
      </w:r>
    </w:p>
    <w:p>
      <w:pPr>
        <w:pStyle w:val="ListParagraph"/>
        <w:numPr>
          <w:ilvl w:val="0"/>
          <w:numId w:val="100516350"/>
        </w:numPr>
        <w:ind w:left="360"/>
      </w:pPr>
      <w:r>
        <w:t xml:space="preserve">Deelt u de opvatting dat woningbouw, zorg, openbaar vervoer, verpleeghuizen, scholen en andere vitale maatschappelijke functies voorrang moeten hebben op commerciële datacenters bij de verdeling van schaarse netcapaciteit? Zo nee, waarom niet?</w:t>
      </w:r>
      <w:r>
        <w:br/>
      </w:r>
    </w:p>
    <w:p>
      <w:pPr>
        <w:pStyle w:val="ListParagraph"/>
        <w:numPr>
          <w:ilvl w:val="0"/>
          <w:numId w:val="100516350"/>
        </w:numPr>
        <w:ind w:left="360"/>
      </w:pPr>
      <w:r>
        <w:t xml:space="preserve">Waarom zijn datacenters niet als afzonderlijke categorie opgenomen in het prioriteringskader voor nieuwe aansluitingen op het elektriciteitsnet? Welke prioriteit krijgen datacenters precies op dit moment in het kader?</w:t>
      </w:r>
      <w:r>
        <w:br/>
      </w:r>
    </w:p>
    <w:p>
      <w:pPr>
        <w:pStyle w:val="ListParagraph"/>
        <w:numPr>
          <w:ilvl w:val="0"/>
          <w:numId w:val="100516350"/>
        </w:numPr>
        <w:ind w:left="360"/>
      </w:pPr>
      <w:r>
        <w:t xml:space="preserve">Staat er een evaluatie van dit prioriteringskader gepland, om te zien in hoeverre netbeheerder hierdoor maatschappelijke aspecten meewegen bij het verdelen van netcapaciteit? Zo nee, bent u bereid deze evaluatie alsnog te doen?</w:t>
      </w:r>
      <w:r>
        <w:br/>
      </w:r>
    </w:p>
    <w:p>
      <w:pPr>
        <w:pStyle w:val="ListParagraph"/>
        <w:numPr>
          <w:ilvl w:val="0"/>
          <w:numId w:val="100516350"/>
        </w:numPr>
        <w:ind w:left="360"/>
      </w:pPr>
      <w:r>
        <w:t xml:space="preserve">Bent u bereid wettelijk vast te leggen dat nieuwe datacenters geen aansluiting krijgen zolang daardoor capaciteit wordt verdrongen die nodig is voor woningbouw of andere maatschappelijke prioriteiten? Zo nee, waarom niet?</w:t>
      </w:r>
      <w:r>
        <w:br/>
      </w:r>
    </w:p>
    <w:p>
      <w:pPr>
        <w:pStyle w:val="ListParagraph"/>
        <w:numPr>
          <w:ilvl w:val="0"/>
          <w:numId w:val="100516350"/>
        </w:numPr>
        <w:ind w:left="360"/>
      </w:pPr>
      <w:r>
        <w:t xml:space="preserve">Bent u bereid een landelijke vergunningsvoorwaarde in te voeren waarin datacenters verplicht worden hun elektriciteitsvraag flexibel af te schakelen tijdens piekbelasting en netcongestie?</w:t>
      </w:r>
      <w:r>
        <w:br/>
      </w:r>
    </w:p>
    <w:p>
      <w:pPr>
        <w:pStyle w:val="ListParagraph"/>
        <w:numPr>
          <w:ilvl w:val="0"/>
          <w:numId w:val="100516350"/>
        </w:numPr>
        <w:ind w:left="360"/>
      </w:pPr>
      <w:r>
        <w:t xml:space="preserve">Welke mogelijkheden ziet u om datacenters verplicht te laten bijdragen aan netverzwaring, flexibiliteit, opslag en lokaal energiebeheer, zodat de kosten niet op huishoudens en andere gebruikers worden afgewenteld?</w:t>
      </w:r>
      <w:r>
        <w:br/>
      </w:r>
    </w:p>
    <w:p>
      <w:pPr>
        <w:pStyle w:val="ListParagraph"/>
        <w:numPr>
          <w:ilvl w:val="0"/>
          <w:numId w:val="100516350"/>
        </w:numPr>
        <w:ind w:left="360"/>
      </w:pPr>
      <w:r>
        <w:t xml:space="preserve">Erkent u dat de gevolgen van datacenters voor drinkwater, elektriciteit, ruimte, warmte en klimaat het lokale belang overstijgen en daarom om landelijke regie vragen? Zo nee, waarom niet?</w:t>
      </w:r>
      <w:r>
        <w:br/>
      </w:r>
    </w:p>
    <w:p>
      <w:pPr>
        <w:pStyle w:val="ListParagraph"/>
        <w:numPr>
          <w:ilvl w:val="0"/>
          <w:numId w:val="100516350"/>
        </w:numPr>
        <w:ind w:left="360"/>
      </w:pPr>
      <w:r>
        <w:t xml:space="preserve">Kunt u deze vragen afzonderlijk en binnen de daarvoor geldende termijn beantwoorden?</w:t>
      </w:r>
      <w:r>
        <w:br/>
      </w:r>
    </w:p>
    <w:p>
      <w:r>
        <w:t xml:space="preserve"> </w:t>
      </w:r>
      <w:r>
        <w:br/>
      </w:r>
    </w:p>
    <w:p>
      <w:r>
        <w:t xml:space="preserve">1) NRC, 16 augustus 2026,Nieuw Amerikaans datacenter in Amsterdam verbruikt veel meer drinkwater dan de bedoeling is. Overmacht, zegt de bouwer. Anders past het niet - NRC</w:t>
      </w:r>
      <w:r>
        <w:br/>
      </w:r>
    </w:p>
    <w:p>
      <w:r>
        <w:t xml:space="preserve">2) Kamerstuk 26643, nr. 919</w:t>
      </w:r>
      <w:r>
        <w:br/>
      </w:r>
    </w:p>
    <w:p>
      <w:r>
        <w:t xml:space="preserve">3) Kamerstuk 36800-XXIII, nr. 46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