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33F" w:rsidRDefault="0045333F" w14:paraId="5A99542F" w14:textId="77777777">
      <w:bookmarkStart w:name="_GoBack" w:id="0"/>
      <w:bookmarkEnd w:id="0"/>
    </w:p>
    <w:p w:rsidR="0045333F" w:rsidRDefault="0045333F" w14:paraId="69FB8466" w14:textId="77777777"/>
    <w:p w:rsidR="0045333F" w:rsidRDefault="0045333F" w14:paraId="057BD431" w14:textId="27850045">
      <w:r>
        <w:t>Geachte voorzitter,</w:t>
      </w:r>
    </w:p>
    <w:p w:rsidR="0045333F" w:rsidRDefault="0045333F" w14:paraId="536549F1" w14:textId="77777777"/>
    <w:p w:rsidR="000B093C" w:rsidRDefault="006203C1" w14:paraId="6738476F" w14:textId="11C65585">
      <w:r w:rsidRPr="006203C1">
        <w:t xml:space="preserve">Hierbij bied ik u </w:t>
      </w:r>
      <w:r w:rsidR="006C7CA6">
        <w:t xml:space="preserve">mede namens de minister van infrastructuur en waterstaat </w:t>
      </w:r>
      <w:r w:rsidRPr="006203C1">
        <w:t xml:space="preserve">de antwoorden aan op de schriftelijke </w:t>
      </w:r>
      <w:bookmarkStart w:name="_Hlk231896970" w:id="1"/>
      <w:r w:rsidRPr="006203C1">
        <w:t>vragen die zijn gesteld door het lid</w:t>
      </w:r>
      <w:r>
        <w:t xml:space="preserve"> V</w:t>
      </w:r>
      <w:r w:rsidRPr="006203C1">
        <w:t>an Groningen (VVD) over de beschikbaarheid van bouwgrondstoffen voor woningbouw, infrastructuur en waterveiligheid</w:t>
      </w:r>
      <w:r>
        <w:t xml:space="preserve">. Deze vragen werden ingezonden op 5 </w:t>
      </w:r>
      <w:r w:rsidR="003F7547">
        <w:t>juni</w:t>
      </w:r>
      <w:r>
        <w:t xml:space="preserve"> 2026</w:t>
      </w:r>
      <w:bookmarkEnd w:id="1"/>
      <w:r>
        <w:t xml:space="preserve">, met kenmerk </w:t>
      </w:r>
      <w:r w:rsidRPr="006203C1">
        <w:t>2026Z12157</w:t>
      </w:r>
      <w:r>
        <w:t>.</w:t>
      </w:r>
    </w:p>
    <w:p w:rsidR="000B093C" w:rsidRDefault="003F5359" w14:paraId="7519637C" w14:textId="77777777">
      <w:pPr>
        <w:pStyle w:val="WitregelW1bodytekst"/>
      </w:pPr>
      <w:r>
        <w:t xml:space="preserve">  </w:t>
      </w:r>
    </w:p>
    <w:p w:rsidR="000B093C" w:rsidRDefault="003F5359" w14:paraId="6A0A770B" w14:textId="77777777">
      <w:pPr>
        <w:pStyle w:val="Slotzin"/>
      </w:pPr>
      <w:r>
        <w:t>Hoogachtend,</w:t>
      </w:r>
    </w:p>
    <w:p w:rsidR="000B093C" w:rsidRDefault="003F5359" w14:paraId="2E85C986" w14:textId="77777777">
      <w:pPr>
        <w:pStyle w:val="OndertekeningArea1"/>
      </w:pPr>
      <w:r>
        <w:t>DE STAATSSECRETARIS VAN INFRASTRUCTUUR EN WATERSTAAT,</w:t>
      </w:r>
    </w:p>
    <w:p w:rsidR="000B093C" w:rsidRDefault="000B093C" w14:paraId="5D90DC11" w14:textId="77777777"/>
    <w:p w:rsidR="000B093C" w:rsidRDefault="000B093C" w14:paraId="19574F78" w14:textId="77777777"/>
    <w:p w:rsidR="000B093C" w:rsidRDefault="000B093C" w14:paraId="45907986" w14:textId="77777777"/>
    <w:p w:rsidR="000B093C" w:rsidRDefault="000B093C" w14:paraId="5292D5BB" w14:textId="77777777"/>
    <w:p w:rsidR="000B093C" w:rsidRDefault="003F5359" w14:paraId="661E4EC8" w14:textId="77777777">
      <w:r>
        <w:t>Annet Bertram</w:t>
      </w:r>
    </w:p>
    <w:p w:rsidR="00EE11CD" w:rsidRDefault="00EE11CD" w14:paraId="7F4C89FA" w14:textId="77777777"/>
    <w:p w:rsidR="00EE11CD" w:rsidRDefault="00EE11CD" w14:paraId="21F98A01" w14:textId="7D3015D6">
      <w:pPr>
        <w:spacing w:line="240" w:lineRule="auto"/>
      </w:pPr>
      <w:r>
        <w:br w:type="page"/>
      </w:r>
    </w:p>
    <w:p w:rsidRPr="007A63B8" w:rsidR="00EE11CD" w:rsidRDefault="00EE11CD" w14:paraId="38C2ABE7" w14:textId="6385B507">
      <w:pPr>
        <w:rPr>
          <w:b/>
          <w:bCs/>
        </w:rPr>
      </w:pPr>
      <w:r w:rsidRPr="007A63B8">
        <w:rPr>
          <w:b/>
          <w:bCs/>
        </w:rPr>
        <w:lastRenderedPageBreak/>
        <w:t>2026Z12157</w:t>
      </w:r>
    </w:p>
    <w:p w:rsidR="00EE11CD" w:rsidRDefault="007A63B8" w14:paraId="4EBCD644" w14:textId="7B01B002">
      <w:r>
        <w:t>V</w:t>
      </w:r>
      <w:r w:rsidRPr="00EE11CD" w:rsidR="00EE11CD">
        <w:t xml:space="preserve">ragen </w:t>
      </w:r>
      <w:r>
        <w:t xml:space="preserve">van het </w:t>
      </w:r>
      <w:r w:rsidRPr="00EE11CD" w:rsidR="00EE11CD">
        <w:t xml:space="preserve">lid Van Groningen (VVD) </w:t>
      </w:r>
      <w:r>
        <w:t xml:space="preserve">aan de staatssecretaris van Infrastructuur en Waterstaat </w:t>
      </w:r>
      <w:r w:rsidRPr="00EE11CD" w:rsidR="00EE11CD">
        <w:t>over de beschikbaarheid van bouwgrondstoffen voor woningbouw, infrastructuur en waterveiligheid</w:t>
      </w:r>
      <w:r>
        <w:t xml:space="preserve"> (</w:t>
      </w:r>
      <w:r w:rsidRPr="00EE11CD" w:rsidR="00EE11CD">
        <w:t xml:space="preserve">ingezonden 5 </w:t>
      </w:r>
      <w:r w:rsidR="000E7DFE">
        <w:t>juni</w:t>
      </w:r>
      <w:r w:rsidRPr="00EE11CD" w:rsidR="00EE11CD">
        <w:t xml:space="preserve"> 2026</w:t>
      </w:r>
      <w:r>
        <w:t>)</w:t>
      </w:r>
    </w:p>
    <w:p w:rsidR="007A63B8" w:rsidRDefault="007A63B8" w14:paraId="70273676" w14:textId="77777777"/>
    <w:p w:rsidRPr="007A63B8" w:rsidR="007A63B8" w:rsidRDefault="007A63B8" w14:paraId="4C249C53" w14:textId="3C7DAA30">
      <w:pPr>
        <w:rPr>
          <w:b/>
          <w:bCs/>
        </w:rPr>
      </w:pPr>
      <w:bookmarkStart w:name="_Hlk231918389" w:id="2"/>
      <w:r w:rsidRPr="007A63B8">
        <w:rPr>
          <w:b/>
          <w:bCs/>
        </w:rPr>
        <w:t>Vraag 1</w:t>
      </w:r>
    </w:p>
    <w:p w:rsidR="007A63B8" w:rsidRDefault="007A63B8" w14:paraId="081C5839" w14:textId="401C09B1">
      <w:r w:rsidRPr="007A63B8">
        <w:t>Bent u ermee bekend dat de provincie Gelderland haar ontgrondingenbeleid aanscherpt en daarbij meer beperkingen stelt aan de winning van primaire bouwgrondstoffen, zoals zand, grind en klei?</w:t>
      </w:r>
      <w:r>
        <w:rPr>
          <w:rStyle w:val="FootnoteReference"/>
        </w:rPr>
        <w:footnoteReference w:id="1"/>
      </w:r>
    </w:p>
    <w:p w:rsidR="007A63B8" w:rsidRDefault="007A63B8" w14:paraId="62C8E331" w14:textId="77777777"/>
    <w:p w:rsidRPr="007A63B8" w:rsidR="00622A19" w:rsidP="00622A19" w:rsidRDefault="00622A19" w14:paraId="66EC3FC6" w14:textId="293393C5">
      <w:pPr>
        <w:rPr>
          <w:b/>
          <w:bCs/>
        </w:rPr>
      </w:pPr>
      <w:r w:rsidRPr="007A63B8">
        <w:rPr>
          <w:b/>
          <w:bCs/>
        </w:rPr>
        <w:t>Antwoord</w:t>
      </w:r>
      <w:r>
        <w:rPr>
          <w:b/>
          <w:bCs/>
        </w:rPr>
        <w:t xml:space="preserve"> vraag 1</w:t>
      </w:r>
    </w:p>
    <w:p w:rsidRPr="007A63B8" w:rsidR="00622A19" w:rsidP="00622A19" w:rsidRDefault="00622A19" w14:paraId="10578EFC" w14:textId="4D5AF1AF">
      <w:r w:rsidRPr="007A63B8">
        <w:t xml:space="preserve">Ik ben ermee bekend dat de provincie Gelderland werkt aan vernieuwing van haar ontgrondingenbeleid. Ik </w:t>
      </w:r>
      <w:r w:rsidR="007E74A8">
        <w:t>heb begrepen dat</w:t>
      </w:r>
      <w:r w:rsidRPr="007A63B8">
        <w:t xml:space="preserve"> </w:t>
      </w:r>
      <w:r w:rsidR="00550C11">
        <w:t xml:space="preserve">de uitwerking daarvan </w:t>
      </w:r>
      <w:r w:rsidRPr="007A63B8">
        <w:t xml:space="preserve">op dit moment </w:t>
      </w:r>
      <w:r w:rsidR="00D30474">
        <w:t>plaatsvindt</w:t>
      </w:r>
      <w:r w:rsidRPr="007A63B8">
        <w:t xml:space="preserve">. Het meest recente document </w:t>
      </w:r>
      <w:r w:rsidR="00550C11">
        <w:t xml:space="preserve">in die fase </w:t>
      </w:r>
      <w:r w:rsidRPr="007A63B8">
        <w:t>is de Notitie Reikwijdte en Detailniveau</w:t>
      </w:r>
      <w:r w:rsidRPr="007A63B8">
        <w:rPr>
          <w:vertAlign w:val="superscript"/>
        </w:rPr>
        <w:footnoteReference w:id="2"/>
      </w:r>
      <w:r w:rsidR="00D30474">
        <w:t>.</w:t>
      </w:r>
      <w:r w:rsidRPr="007A63B8">
        <w:t xml:space="preserve"> Op basis daarvan is niet vast te stellen welke richting de provincie voor het vernieuwde beleid gaat kiezen en of er gevolgen zijn voor de toekomstige beschikbaarheid van </w:t>
      </w:r>
      <w:r w:rsidR="00C2348F">
        <w:t xml:space="preserve">primaire </w:t>
      </w:r>
      <w:r w:rsidRPr="007A63B8">
        <w:t>bouwgrondstoffen.</w:t>
      </w:r>
    </w:p>
    <w:p w:rsidRPr="007A63B8" w:rsidR="00622A19" w:rsidP="00622A19" w:rsidRDefault="00622A19" w14:paraId="0A151D49" w14:textId="77777777"/>
    <w:p w:rsidRPr="007A63B8" w:rsidR="007A63B8" w:rsidRDefault="007A63B8" w14:paraId="2F8AD0CD" w14:textId="14A4FF4B">
      <w:pPr>
        <w:rPr>
          <w:b/>
          <w:bCs/>
        </w:rPr>
      </w:pPr>
      <w:r w:rsidRPr="007A63B8">
        <w:rPr>
          <w:b/>
          <w:bCs/>
        </w:rPr>
        <w:t>Vraag 2</w:t>
      </w:r>
    </w:p>
    <w:p w:rsidR="007A63B8" w:rsidP="007A63B8" w:rsidRDefault="007A63B8" w14:paraId="60F4E5AE" w14:textId="77777777">
      <w:r w:rsidRPr="007A63B8">
        <w:t>In hoeverre heeft u inzicht in de gevolgen die deze provinciale beleidswijzigingen kunnen hebben voor de toekomstige beschikbaarheid van bouwgrondstoffen ten behoeve van woningbouw, infrastructuur, waterveiligheid en de energietransitie?</w:t>
      </w:r>
    </w:p>
    <w:p w:rsidR="00622A19" w:rsidP="007A63B8" w:rsidRDefault="00622A19" w14:paraId="5DABD4EF" w14:textId="77777777"/>
    <w:p w:rsidRPr="00622A19" w:rsidR="00622A19" w:rsidP="007A63B8" w:rsidRDefault="00622A19" w14:paraId="4BB39C71" w14:textId="63912D36">
      <w:pPr>
        <w:rPr>
          <w:b/>
          <w:bCs/>
        </w:rPr>
      </w:pPr>
      <w:r w:rsidRPr="00622A19">
        <w:rPr>
          <w:b/>
          <w:bCs/>
        </w:rPr>
        <w:t>Antwoord vraag 2</w:t>
      </w:r>
    </w:p>
    <w:p w:rsidR="007A63B8" w:rsidRDefault="00622A19" w14:paraId="48A2E25C" w14:textId="0CCA7BC0">
      <w:r>
        <w:t>Zie het antwoord op vraag 1.</w:t>
      </w:r>
    </w:p>
    <w:p w:rsidRPr="00622A19" w:rsidR="00622A19" w:rsidRDefault="00622A19" w14:paraId="6C5C3C75" w14:textId="77777777"/>
    <w:bookmarkEnd w:id="2"/>
    <w:p w:rsidRPr="007A63B8" w:rsidR="007A63B8" w:rsidRDefault="007A63B8" w14:paraId="411E5C2C" w14:textId="4D548696">
      <w:pPr>
        <w:rPr>
          <w:b/>
          <w:bCs/>
        </w:rPr>
      </w:pPr>
      <w:r w:rsidRPr="007A63B8">
        <w:rPr>
          <w:b/>
          <w:bCs/>
        </w:rPr>
        <w:t>Vraag 3</w:t>
      </w:r>
    </w:p>
    <w:p w:rsidRPr="007A63B8" w:rsidR="007A63B8" w:rsidP="007A63B8" w:rsidRDefault="007A63B8" w14:paraId="0095C34B" w14:textId="77777777">
      <w:r w:rsidRPr="007A63B8">
        <w:t>Kunt u aangeven hoe de nationale behoefte aan primaire bouwgrondstoffen zich de afgelopen jaren heeft ontwikkeld en hoe deze zich naar verwachting gaat ontwikkelen richting 2030, 2040 en 2050? Zo nee, waarom niet?</w:t>
      </w:r>
    </w:p>
    <w:p w:rsidR="007A63B8" w:rsidRDefault="007A63B8" w14:paraId="506FA8FF" w14:textId="77777777"/>
    <w:p w:rsidRPr="007A63B8" w:rsidR="00622A19" w:rsidP="00622A19" w:rsidRDefault="00622A19" w14:paraId="0860F199" w14:textId="673AC8B2">
      <w:pPr>
        <w:rPr>
          <w:b/>
          <w:bCs/>
        </w:rPr>
      </w:pPr>
      <w:r w:rsidRPr="007A63B8">
        <w:rPr>
          <w:b/>
          <w:bCs/>
        </w:rPr>
        <w:t xml:space="preserve">Antwoord </w:t>
      </w:r>
      <w:r>
        <w:rPr>
          <w:b/>
          <w:bCs/>
        </w:rPr>
        <w:t>vraag 3</w:t>
      </w:r>
    </w:p>
    <w:p w:rsidR="00622A19" w:rsidP="00622A19" w:rsidRDefault="00622A19" w14:paraId="0A212153" w14:textId="364CA44B">
      <w:r w:rsidRPr="00CF4ED5">
        <w:t>Hoe de nationale behoefte aan primaire bouwgrondstoffen zich de afgelopen jaren heeft ontwikkeld en hoe deze zich naar verwachting ga</w:t>
      </w:r>
      <w:r w:rsidR="00D30474">
        <w:t>a</w:t>
      </w:r>
      <w:r w:rsidRPr="00CF4ED5">
        <w:t>t ontwikkelen richting 2030, 2040 en 2050 heeft de toenmalige Staatssecretaris van IenW met uw Kamer gedeeld per brief van 23 april 2024</w:t>
      </w:r>
      <w:r w:rsidRPr="00CF4ED5">
        <w:rPr>
          <w:vertAlign w:val="superscript"/>
        </w:rPr>
        <w:footnoteReference w:id="3"/>
      </w:r>
      <w:r w:rsidR="00D30474">
        <w:t>.</w:t>
      </w:r>
      <w:r w:rsidRPr="00CF4ED5">
        <w:t xml:space="preserve"> </w:t>
      </w:r>
      <w:bookmarkStart w:name="_Hlk233645202" w:id="3"/>
      <w:r w:rsidRPr="00C42FC5" w:rsidR="00C42FC5">
        <w:t>In de twee destijds onderzochte economische scenario’s neemt bij ongewijzigd beleid tot 2050 de vraag naar grind, steenslag, industriezand en kalkzandsteenzand af, vooral door de lager geprognosticeerde bevolkingsgroei en nieuwbouw vanaf 2030. In beide scenario’s is de verwachting dat de vraag naar ophoogzand en klei zal stijgen, vooral door de behoefte voor de kustverdediging.</w:t>
      </w:r>
      <w:bookmarkEnd w:id="3"/>
    </w:p>
    <w:p w:rsidR="00622A19" w:rsidP="00622A19" w:rsidRDefault="00622A19" w14:paraId="06C09C65" w14:textId="77777777"/>
    <w:p w:rsidRPr="007A63B8" w:rsidR="007A63B8" w:rsidRDefault="007A63B8" w14:paraId="2F5E4EF2" w14:textId="622C5EB1">
      <w:pPr>
        <w:rPr>
          <w:b/>
          <w:bCs/>
        </w:rPr>
      </w:pPr>
      <w:r w:rsidRPr="007A63B8">
        <w:rPr>
          <w:b/>
          <w:bCs/>
        </w:rPr>
        <w:t>Vraag 4</w:t>
      </w:r>
    </w:p>
    <w:p w:rsidR="007A63B8" w:rsidRDefault="007A63B8" w14:paraId="4A34D53B" w14:textId="74227DFA">
      <w:r w:rsidRPr="007A63B8">
        <w:t>Beschikt het kabinet over actuele ramingen van de benodigde hoeveelheden zand, grind en klei voor de woningbouwopgave, infrastructuurprojecten, waterveiligheidsmaatregelen en de energietransitie? Zo ja, kunt u deze met de Kamer delen?</w:t>
      </w:r>
    </w:p>
    <w:p w:rsidR="007A63B8" w:rsidRDefault="007A63B8" w14:paraId="5A8A92A2" w14:textId="78AB50B0"/>
    <w:p w:rsidRPr="00622A19" w:rsidR="00622A19" w:rsidRDefault="00622A19" w14:paraId="39C7601A" w14:textId="2DCDBC94">
      <w:pPr>
        <w:rPr>
          <w:b/>
          <w:bCs/>
        </w:rPr>
      </w:pPr>
      <w:r w:rsidRPr="00622A19">
        <w:rPr>
          <w:b/>
          <w:bCs/>
        </w:rPr>
        <w:t>Antwoord vraag 4</w:t>
      </w:r>
    </w:p>
    <w:p w:rsidR="00CF4ED5" w:rsidRDefault="00622A19" w14:paraId="4EB4D215" w14:textId="2428B22C">
      <w:r>
        <w:t>Zie het antwoord op vraag 3.</w:t>
      </w:r>
    </w:p>
    <w:p w:rsidR="00D30474" w:rsidRDefault="00D30474" w14:paraId="5789EBA0" w14:textId="77777777">
      <w:pPr>
        <w:rPr>
          <w:b/>
          <w:bCs/>
        </w:rPr>
      </w:pPr>
      <w:bookmarkStart w:name="_Hlk231918619" w:id="4"/>
    </w:p>
    <w:p w:rsidRPr="00CF4ED5" w:rsidR="00CF4ED5" w:rsidRDefault="00CF4ED5" w14:paraId="4769C22C" w14:textId="2F7C8869">
      <w:pPr>
        <w:rPr>
          <w:b/>
          <w:bCs/>
        </w:rPr>
      </w:pPr>
      <w:r w:rsidRPr="00CF4ED5">
        <w:rPr>
          <w:b/>
          <w:bCs/>
        </w:rPr>
        <w:t>Vraag 5</w:t>
      </w:r>
    </w:p>
    <w:p w:rsidRPr="00CF4ED5" w:rsidR="00CF4ED5" w:rsidP="00CF4ED5" w:rsidRDefault="00CF4ED5" w14:paraId="6F8B25D3" w14:textId="77777777">
      <w:r w:rsidRPr="00CF4ED5">
        <w:t>Heeft het Rijk inzicht in de cumulatieve effecten van provinciale beleidskeuzes op de nationale beschikbaarheid van bouwgrondstoffen? Zo ja, wat zijn daarvan de belangrijkste bevindingen?</w:t>
      </w:r>
    </w:p>
    <w:p w:rsidR="00CF4ED5" w:rsidRDefault="00CF4ED5" w14:paraId="49DE914D" w14:textId="77777777"/>
    <w:p w:rsidRPr="00CF4ED5" w:rsidR="00CF4ED5" w:rsidRDefault="00CF4ED5" w14:paraId="10281D04" w14:textId="562FCE8D">
      <w:pPr>
        <w:rPr>
          <w:b/>
          <w:bCs/>
        </w:rPr>
      </w:pPr>
      <w:r w:rsidRPr="00CF4ED5">
        <w:rPr>
          <w:b/>
          <w:bCs/>
        </w:rPr>
        <w:t>Antwoord vraag 5</w:t>
      </w:r>
    </w:p>
    <w:p w:rsidR="00CF4ED5" w:rsidRDefault="00CF4ED5" w14:paraId="59DF5493" w14:textId="6895370F">
      <w:r w:rsidRPr="00CF4ED5">
        <w:t>Nee. Zulke cumulatieve effecten zijn ook niet vast te stellen. Provincies kunnen te</w:t>
      </w:r>
      <w:r>
        <w:t xml:space="preserve"> </w:t>
      </w:r>
      <w:r w:rsidRPr="00CF4ED5">
        <w:t>alle</w:t>
      </w:r>
      <w:r>
        <w:t>n</w:t>
      </w:r>
      <w:r w:rsidRPr="00CF4ED5">
        <w:t xml:space="preserve"> tijde beleidskeuzes maken die meer of minder ruimte geven voor vergunningen voor de winning van </w:t>
      </w:r>
      <w:r w:rsidR="00C2348F">
        <w:t xml:space="preserve">primaire </w:t>
      </w:r>
      <w:r w:rsidRPr="00CF4ED5">
        <w:t>bouwgrondstoffen.</w:t>
      </w:r>
      <w:r w:rsidR="004A327C">
        <w:t xml:space="preserve"> </w:t>
      </w:r>
      <w:r w:rsidR="00F0423D">
        <w:t xml:space="preserve">Dat betekent overigens niet dat er </w:t>
      </w:r>
      <w:r w:rsidR="004A327C">
        <w:t xml:space="preserve">een lineaire relatie </w:t>
      </w:r>
      <w:r w:rsidR="00F0423D">
        <w:t xml:space="preserve">is </w:t>
      </w:r>
      <w:r w:rsidR="004A327C">
        <w:t>tussen provinciale beleidskeuzes en de nationale beschikbaarheid van primaire bouwgrondstoffen.</w:t>
      </w:r>
      <w:r w:rsidR="00F0423D">
        <w:t xml:space="preserve"> </w:t>
      </w:r>
      <w:bookmarkEnd w:id="4"/>
      <w:r w:rsidR="00D30474">
        <w:t>Er is bijvoorbeeld ook sprake van import</w:t>
      </w:r>
      <w:r w:rsidR="00CE2D35">
        <w:t xml:space="preserve"> en export</w:t>
      </w:r>
      <w:r w:rsidR="00D30474">
        <w:t>.</w:t>
      </w:r>
    </w:p>
    <w:p w:rsidR="00F0423D" w:rsidRDefault="00F0423D" w14:paraId="4FC36D97" w14:textId="77777777"/>
    <w:p w:rsidRPr="00781F2E" w:rsidR="00191B13" w:rsidRDefault="00191B13" w14:paraId="0D4F8407" w14:textId="22AABF62">
      <w:pPr>
        <w:rPr>
          <w:b/>
          <w:bCs/>
        </w:rPr>
      </w:pPr>
      <w:r w:rsidRPr="00781F2E">
        <w:rPr>
          <w:b/>
          <w:bCs/>
        </w:rPr>
        <w:t>Vraag 6</w:t>
      </w:r>
    </w:p>
    <w:p w:rsidR="00191B13" w:rsidP="00191B13" w:rsidRDefault="00191B13" w14:paraId="4CA3FC0C" w14:textId="77777777">
      <w:r w:rsidRPr="00191B13">
        <w:t>In hoeverre acht u de huidige en vergunde winningscapaciteit voldoende om in de toekomstige nationale behoefte aan bouwgrondstoffen te voorzien?</w:t>
      </w:r>
    </w:p>
    <w:p w:rsidR="00622A19" w:rsidP="00191B13" w:rsidRDefault="00622A19" w14:paraId="73A0EFB4" w14:textId="77777777"/>
    <w:p w:rsidRPr="00622A19" w:rsidR="00622A19" w:rsidP="00191B13" w:rsidRDefault="00622A19" w14:paraId="4F31DA36" w14:textId="46B166F5">
      <w:pPr>
        <w:rPr>
          <w:b/>
          <w:bCs/>
        </w:rPr>
      </w:pPr>
      <w:bookmarkStart w:name="_Hlk231977108" w:id="5"/>
      <w:r w:rsidRPr="00622A19">
        <w:rPr>
          <w:b/>
          <w:bCs/>
        </w:rPr>
        <w:t>Antwoord vraag 6</w:t>
      </w:r>
    </w:p>
    <w:bookmarkEnd w:id="5"/>
    <w:p w:rsidRPr="004613B5" w:rsidR="004613B5" w:rsidP="004613B5" w:rsidRDefault="004613B5" w14:paraId="69DA677C" w14:textId="5418FC5F">
      <w:r w:rsidRPr="004613B5">
        <w:t>In de brief die ik</w:t>
      </w:r>
      <w:r w:rsidR="00C42FC5">
        <w:t xml:space="preserve"> parallel met deze antwoorden</w:t>
      </w:r>
      <w:r w:rsidR="009C2CC0">
        <w:t xml:space="preserve"> </w:t>
      </w:r>
      <w:r w:rsidRPr="004613B5">
        <w:t>aan uw Kamer aanbied</w:t>
      </w:r>
      <w:r w:rsidR="00AE5EA1">
        <w:t>,</w:t>
      </w:r>
      <w:r w:rsidRPr="004613B5">
        <w:t xml:space="preserve"> is dit nader beschreven.</w:t>
      </w:r>
      <w:r w:rsidR="00AE5EA1">
        <w:rPr>
          <w:rStyle w:val="FootnoteReference"/>
        </w:rPr>
        <w:footnoteReference w:id="4"/>
      </w:r>
      <w:r w:rsidRPr="004613B5">
        <w:t xml:space="preserve"> Suppletiezand is voorlopig voldoende voorhanden maar om de bereikbaarheid ervan voor de (verdere) toekomst te verzekeren</w:t>
      </w:r>
      <w:r w:rsidR="009C2CC0">
        <w:t>,</w:t>
      </w:r>
      <w:r w:rsidRPr="004613B5">
        <w:t xml:space="preserve"> moeten wellicht vanaf 2037 in bepaalde delen van de Noordzee meer wingebieden worden gereserveerd. Bij gelijkblijvende winning kan de Nederlandse productie van industriezand, ophoogzand en klei tot 2050 even groot zijn als de verwachte nationale vraag. Uit gesprekken met Rijkswaterstaat en de provincies blijkt dat er voor ophoogzand en industriezand momenteel nog voldoende ruimte is met betrekking tot de lopende vergunningen (verleend en in aanvraag). Lopende vergunningen van grote winningen worden, gelet op de maximale looptijd van vijftien jaar, vaak verlengd en/of uitgebreid. Grind is daarvoor onvoldoende aanwezig en moet, net als tot dusver, grotendeels worden geïmporteerd. Verder in de toekomst kijken betekent meer en grotere onzekerheden. Daarom beschrijf ik in de brief maatregelen die erop gericht zijn om de situatie te monitoren en indien nodig tijdig te kunnen ingrijpen.</w:t>
      </w:r>
    </w:p>
    <w:p w:rsidR="00191B13" w:rsidP="00191B13" w:rsidRDefault="00191B13" w14:paraId="4DBC13F2" w14:textId="77777777"/>
    <w:p w:rsidRPr="00191B13" w:rsidR="00191B13" w:rsidP="00191B13" w:rsidRDefault="00191B13" w14:paraId="552F5B3A" w14:textId="6EC2128F">
      <w:pPr>
        <w:rPr>
          <w:b/>
          <w:bCs/>
        </w:rPr>
      </w:pPr>
      <w:r w:rsidRPr="00781F2E">
        <w:rPr>
          <w:b/>
          <w:bCs/>
        </w:rPr>
        <w:t>Vraag 7</w:t>
      </w:r>
    </w:p>
    <w:p w:rsidR="00191B13" w:rsidP="00191B13" w:rsidRDefault="00191B13" w14:paraId="4A093160" w14:textId="77777777">
      <w:r w:rsidRPr="00191B13">
        <w:t>Kunt u aangeven welk percentage zand, grind en andere primaire bouwgrondstoffen momenteel uit Nederland afkomstig is en welk percentage geïmporteerd wordt van buiten Nederland?</w:t>
      </w:r>
    </w:p>
    <w:p w:rsidR="00191B13" w:rsidP="00191B13" w:rsidRDefault="00191B13" w14:paraId="3D620FA0" w14:textId="77777777"/>
    <w:p w:rsidR="00622A19" w:rsidP="00622A19" w:rsidRDefault="00622A19" w14:paraId="7E5EC590" w14:textId="1FF938C0">
      <w:pPr>
        <w:rPr>
          <w:b/>
          <w:bCs/>
        </w:rPr>
      </w:pPr>
      <w:r w:rsidRPr="00622A19">
        <w:rPr>
          <w:b/>
          <w:bCs/>
        </w:rPr>
        <w:t xml:space="preserve">Antwoord vraag </w:t>
      </w:r>
      <w:r>
        <w:rPr>
          <w:b/>
          <w:bCs/>
        </w:rPr>
        <w:t>7</w:t>
      </w:r>
    </w:p>
    <w:p w:rsidRPr="004613B5" w:rsidR="004613B5" w:rsidP="004613B5" w:rsidRDefault="004613B5" w14:paraId="20AD55B7" w14:textId="77777777">
      <w:bookmarkStart w:name="_Hlk232404560" w:id="6"/>
      <w:bookmarkStart w:name="_Hlk231977190" w:id="7"/>
      <w:r w:rsidRPr="004613B5">
        <w:t xml:space="preserve">Bouwgrondstoffen worden in Nederland geïmporteerd en geëxporteerd. In de bij vraag 6 genoemde brief </w:t>
      </w:r>
      <w:bookmarkStart w:name="_Hlk233012384" w:id="8"/>
      <w:r w:rsidRPr="004613B5">
        <w:t xml:space="preserve">aan uw Kamer wordt gerefereerd aan onderzoeken </w:t>
      </w:r>
      <w:bookmarkEnd w:id="6"/>
      <w:r w:rsidRPr="004613B5">
        <w:t xml:space="preserve">waaruit volgt dat de Nederlandse import en export een omvang heeft van de orde-grootte van </w:t>
      </w:r>
      <w:bookmarkEnd w:id="8"/>
      <w:r w:rsidRPr="004613B5">
        <w:t>enkele tientallen procenten van de binnenlandse productie.</w:t>
      </w:r>
    </w:p>
    <w:p w:rsidRPr="00622A19" w:rsidR="00622A19" w:rsidP="00622A19" w:rsidRDefault="00622A19" w14:paraId="0EA1DDB8" w14:textId="77777777"/>
    <w:bookmarkEnd w:id="7"/>
    <w:p w:rsidRPr="00191B13" w:rsidR="00191B13" w:rsidP="00191B13" w:rsidRDefault="00191B13" w14:paraId="3468C0C3" w14:textId="27B61A04">
      <w:pPr>
        <w:rPr>
          <w:b/>
          <w:bCs/>
        </w:rPr>
      </w:pPr>
      <w:r w:rsidRPr="00781F2E">
        <w:rPr>
          <w:b/>
          <w:bCs/>
        </w:rPr>
        <w:t>Vraag 8</w:t>
      </w:r>
    </w:p>
    <w:p w:rsidR="00191B13" w:rsidP="00191B13" w:rsidRDefault="00191B13" w14:paraId="5DB8019F" w14:textId="77777777">
      <w:r w:rsidRPr="00191B13">
        <w:t>Verwacht u dat deze afhankelijkheid de komende jaren zal toenemen, indien de binnenlandse winningscapaciteit verder onder druk komt te staan? Zo ja, waarom?</w:t>
      </w:r>
    </w:p>
    <w:p w:rsidR="00191B13" w:rsidP="00191B13" w:rsidRDefault="00191B13" w14:paraId="712E1774" w14:textId="77777777"/>
    <w:p w:rsidRPr="00622A19" w:rsidR="00622A19" w:rsidP="00622A19" w:rsidRDefault="00622A19" w14:paraId="4495FE49" w14:textId="604384B3">
      <w:pPr>
        <w:rPr>
          <w:b/>
          <w:bCs/>
        </w:rPr>
      </w:pPr>
      <w:r w:rsidRPr="00622A19">
        <w:rPr>
          <w:b/>
          <w:bCs/>
        </w:rPr>
        <w:t xml:space="preserve">Antwoord vraag </w:t>
      </w:r>
      <w:r>
        <w:rPr>
          <w:b/>
          <w:bCs/>
        </w:rPr>
        <w:t>8</w:t>
      </w:r>
    </w:p>
    <w:p w:rsidRPr="004613B5" w:rsidR="004613B5" w:rsidP="004613B5" w:rsidRDefault="004613B5" w14:paraId="1976715C" w14:textId="77777777">
      <w:r w:rsidRPr="004613B5">
        <w:t>Bij meer druk op de binnenlandse winningscapaciteit zal de markt op zoek gaan naar andere oplossingen. De afgelopen decennia werd in voorkomende gevallen vooral meer geïmporteerd. Daarnaast kan de markt het gebruik van primaire bouwgrondstoffen op diverse manieren verminderen, bijvoorbeeld door bouwmaterialen te hergebruiken, door bij locatiekeuzes meer rekening te houden met de benodigde hoeveelheid ophoogzand en door het aanpassen, en door het renoveren, verduurzamen, optoppen en transformeren van bestaande gebouwen te stimuleren.</w:t>
      </w:r>
    </w:p>
    <w:p w:rsidRPr="00622A19" w:rsidR="00622A19" w:rsidP="00622A19" w:rsidRDefault="00622A19" w14:paraId="7E4AE712" w14:textId="77777777"/>
    <w:p w:rsidRPr="00191B13" w:rsidR="00622A19" w:rsidP="00622A19" w:rsidRDefault="00622A19" w14:paraId="77D6B8D5" w14:textId="77777777">
      <w:pPr>
        <w:rPr>
          <w:b/>
          <w:bCs/>
        </w:rPr>
      </w:pPr>
      <w:r w:rsidRPr="00191B13">
        <w:rPr>
          <w:b/>
          <w:bCs/>
        </w:rPr>
        <w:t>Vraag 9</w:t>
      </w:r>
    </w:p>
    <w:p w:rsidRPr="00191B13" w:rsidR="00622A19" w:rsidP="00622A19" w:rsidRDefault="00622A19" w14:paraId="037DC65C" w14:textId="77777777">
      <w:r w:rsidRPr="00191B13">
        <w:t>Op welke manier waarborgt u dat geïmporteerde materialen niet vervuild zijn met bijvoorbeeld PFAS?</w:t>
      </w:r>
    </w:p>
    <w:p w:rsidR="00622A19" w:rsidP="00622A19" w:rsidRDefault="00622A19" w14:paraId="0B2F5805" w14:textId="77777777"/>
    <w:p w:rsidRPr="00191B13" w:rsidR="00622A19" w:rsidP="00622A19" w:rsidRDefault="00622A19" w14:paraId="32506BD1" w14:textId="77777777">
      <w:pPr>
        <w:rPr>
          <w:b/>
          <w:bCs/>
        </w:rPr>
      </w:pPr>
      <w:r w:rsidRPr="00191B13">
        <w:rPr>
          <w:b/>
          <w:bCs/>
        </w:rPr>
        <w:t>Antwoord op vraag 9</w:t>
      </w:r>
    </w:p>
    <w:p w:rsidR="00622A19" w:rsidP="00622A19" w:rsidRDefault="00622A19" w14:paraId="52450D03" w14:textId="2676287E">
      <w:r w:rsidRPr="00191B13">
        <w:t xml:space="preserve">Geïmporteerde grond, bagger en bouwstoffen moeten om in Nederland </w:t>
      </w:r>
      <w:r>
        <w:t>op of in de bodem</w:t>
      </w:r>
      <w:r w:rsidRPr="00191B13">
        <w:t xml:space="preserve"> te kunnen worden toegepast </w:t>
      </w:r>
      <w:r>
        <w:t xml:space="preserve">voorzien zijn van een milieuverklaring bodemkwaliteit, waarvoor de regels volgen uit het Besluit bodemkwaliteit. Hier ligt een </w:t>
      </w:r>
      <w:r w:rsidRPr="00191B13">
        <w:t xml:space="preserve">keuring </w:t>
      </w:r>
      <w:r>
        <w:t>aan ten grondslag</w:t>
      </w:r>
      <w:r w:rsidRPr="00191B13">
        <w:t xml:space="preserve">. </w:t>
      </w:r>
      <w:bookmarkStart w:name="_Hlk231908602" w:id="9"/>
      <w:r>
        <w:t>Uit de milieuverklaring bodemkwaliteit moet blijken of PFAS in deze keuring is meegenomen.</w:t>
      </w:r>
      <w:bookmarkEnd w:id="9"/>
      <w:r w:rsidR="00D30474">
        <w:t xml:space="preserve"> Geïmporteerd materiaal moet aan dezelfde voorwaarden voldoen als niet geïmporteerd materiaal.</w:t>
      </w:r>
    </w:p>
    <w:p w:rsidR="00622A19" w:rsidP="00622A19" w:rsidRDefault="00622A19" w14:paraId="3E110EFF" w14:textId="77777777"/>
    <w:p w:rsidRPr="00191B13" w:rsidR="00191B13" w:rsidP="00191B13" w:rsidRDefault="00191B13" w14:paraId="0234493E" w14:textId="3E479C89">
      <w:pPr>
        <w:rPr>
          <w:b/>
          <w:bCs/>
        </w:rPr>
      </w:pPr>
      <w:r w:rsidRPr="00781F2E">
        <w:rPr>
          <w:b/>
          <w:bCs/>
        </w:rPr>
        <w:t>Vraag 10</w:t>
      </w:r>
    </w:p>
    <w:p w:rsidR="00191B13" w:rsidP="00191B13" w:rsidRDefault="00191B13" w14:paraId="7723111E" w14:textId="77777777">
      <w:r w:rsidRPr="00191B13">
        <w:t>Welke risico's ziet u voor de woningbouwopgave, infrastructuurprojecten en waterveiligheidsmaatregelen, wanneer de binnenlandse winning van bouwgrondstoffen verder afneemt?</w:t>
      </w:r>
    </w:p>
    <w:p w:rsidR="00191B13" w:rsidP="00191B13" w:rsidRDefault="00191B13" w14:paraId="6EEEBABF" w14:textId="77777777"/>
    <w:p w:rsidR="00622A19" w:rsidP="00622A19" w:rsidRDefault="00622A19" w14:paraId="1761B6CD" w14:textId="51C49613">
      <w:pPr>
        <w:rPr>
          <w:b/>
          <w:bCs/>
        </w:rPr>
      </w:pPr>
      <w:r w:rsidRPr="00622A19">
        <w:rPr>
          <w:b/>
          <w:bCs/>
        </w:rPr>
        <w:t xml:space="preserve">Antwoord vraag </w:t>
      </w:r>
      <w:r>
        <w:rPr>
          <w:b/>
          <w:bCs/>
        </w:rPr>
        <w:t>10</w:t>
      </w:r>
    </w:p>
    <w:p w:rsidRPr="004613B5" w:rsidR="004613B5" w:rsidP="004613B5" w:rsidRDefault="004613B5" w14:paraId="57F983D4" w14:textId="77777777">
      <w:r w:rsidRPr="004613B5">
        <w:t>Op basis van het landelijke beeld, dat is beschreven in de bij vraag 6 genoemde brief aan uw Kamer, zie ik vooralsnog weinig risico’s voor de woningbouwopgave en infrastructuurprojecten. Indien de binnenlandse winning van industriezand en ophoogzand afneemt zal de markt op zoek gaan naar andere oplossingen, zoals aangegeven in het antwoord op vraag 8. Suppletiezand moet voldoende beschikbaar zijn voor de kustverdediging. Daarom is in de ontwerp Nota Ruimte opgenomen dat het van belang is op de Noordzee extra ruimte voor zandwinning te reserveren. Zoals aangegeven in antwoord op vraag 6 blijf ik de situatie monitoren om indien nodig tijdig te kunnen ingrijpen.</w:t>
      </w:r>
    </w:p>
    <w:p w:rsidRPr="00622A19" w:rsidR="00622A19" w:rsidP="00622A19" w:rsidRDefault="00622A19" w14:paraId="07B95429" w14:textId="433A9D73">
      <w:pPr>
        <w:rPr>
          <w:b/>
          <w:bCs/>
        </w:rPr>
      </w:pPr>
    </w:p>
    <w:p w:rsidRPr="00191B13" w:rsidR="00191B13" w:rsidP="00191B13" w:rsidRDefault="00191B13" w14:paraId="41CFCB5E" w14:textId="3EE54206">
      <w:pPr>
        <w:rPr>
          <w:b/>
          <w:bCs/>
        </w:rPr>
      </w:pPr>
      <w:r w:rsidRPr="00781F2E">
        <w:rPr>
          <w:b/>
          <w:bCs/>
        </w:rPr>
        <w:t>Vraag 11</w:t>
      </w:r>
    </w:p>
    <w:p w:rsidR="00191B13" w:rsidP="00191B13" w:rsidRDefault="00191B13" w14:paraId="17549C5E" w14:textId="77777777">
      <w:r w:rsidRPr="00191B13">
        <w:t>Deelt u de opvatting dat de beschikbaarheid van primaire bouwgrondstoffen een nationaal strategisch belang is, gelet op de grote maatschappelijke opgaven waarvoor Nederland staat?</w:t>
      </w:r>
    </w:p>
    <w:p w:rsidR="00191B13" w:rsidP="00191B13" w:rsidRDefault="00191B13" w14:paraId="5B4A035C" w14:textId="77777777"/>
    <w:p w:rsidRPr="00622A19" w:rsidR="00622A19" w:rsidP="00622A19" w:rsidRDefault="00622A19" w14:paraId="7133B277" w14:textId="77777777">
      <w:pPr>
        <w:rPr>
          <w:b/>
          <w:bCs/>
        </w:rPr>
      </w:pPr>
      <w:bookmarkStart w:name="_Hlk231918691" w:id="10"/>
      <w:r w:rsidRPr="00622A19">
        <w:rPr>
          <w:b/>
          <w:bCs/>
        </w:rPr>
        <w:t>Antwoord vraag 11</w:t>
      </w:r>
    </w:p>
    <w:p w:rsidRPr="004613B5" w:rsidR="004613B5" w:rsidP="004613B5" w:rsidRDefault="004613B5" w14:paraId="1B456A20" w14:textId="75CF7004">
      <w:r w:rsidRPr="004613B5">
        <w:t xml:space="preserve">In het ontwerp van de Nota Ruimte is beschreven dat de reserveringszone voor zandwinning op de Noordzee is aangewezen als het gebied waarbinnen zandwinning als activiteit van nationaal belang (voor waterveiligheid en klimaatbestendige inrichting) voorrang heeft op ander ruimtegebruik. </w:t>
      </w:r>
    </w:p>
    <w:p w:rsidRPr="00622A19" w:rsidR="00622A19" w:rsidP="00622A19" w:rsidRDefault="00622A19" w14:paraId="1E2144F1" w14:textId="77777777"/>
    <w:p w:rsidRPr="00191B13" w:rsidR="00191B13" w:rsidP="00191B13" w:rsidRDefault="00191B13" w14:paraId="759CF5C5" w14:textId="4CD45ECC">
      <w:pPr>
        <w:rPr>
          <w:b/>
          <w:bCs/>
        </w:rPr>
      </w:pPr>
      <w:r w:rsidRPr="00781F2E">
        <w:rPr>
          <w:b/>
          <w:bCs/>
        </w:rPr>
        <w:t>Vraag 12</w:t>
      </w:r>
    </w:p>
    <w:p w:rsidR="00191B13" w:rsidP="00191B13" w:rsidRDefault="00191B13" w14:paraId="23FF8E5A" w14:textId="4A366AD1">
      <w:r w:rsidRPr="00191B13">
        <w:t>Hoe beziet u de verhouding tussen provinciale bevoegdheden ten aanzien van ontgrondingen enerzijds en de nationale belangen op het gebied van woningbouw, infrastructuur, waterveiligheid en economische ontwikkeling anderzijds?</w:t>
      </w:r>
    </w:p>
    <w:p w:rsidR="00191B13" w:rsidP="00191B13" w:rsidRDefault="00191B13" w14:paraId="28B257D3" w14:textId="77777777"/>
    <w:p w:rsidRPr="00622A19" w:rsidR="00622A19" w:rsidP="00622A19" w:rsidRDefault="00622A19" w14:paraId="7BE82159" w14:textId="139682B7">
      <w:pPr>
        <w:rPr>
          <w:b/>
          <w:bCs/>
        </w:rPr>
      </w:pPr>
      <w:r w:rsidRPr="00622A19">
        <w:rPr>
          <w:b/>
          <w:bCs/>
        </w:rPr>
        <w:t xml:space="preserve">Antwoord vraag </w:t>
      </w:r>
      <w:r>
        <w:rPr>
          <w:b/>
          <w:bCs/>
        </w:rPr>
        <w:t>12</w:t>
      </w:r>
    </w:p>
    <w:p w:rsidRPr="004613B5" w:rsidR="004613B5" w:rsidP="004613B5" w:rsidRDefault="004613B5" w14:paraId="16FECFAF" w14:textId="77777777">
      <w:r w:rsidRPr="004613B5">
        <w:t>In het sinds 2003 geldende ontgrondingenbeleid is de tijdige en voldoende voorziening van primaire bouwgrondstoffen aan de markt overgelaten. Concreet betekent dit dat het bedrijfsleven verantwoordelijk is voor het indienen van de aanvragen voor omgevingsvergunningen voor ontgrondingen. Daarbij moet het bedrijfsleven zich richten op kwalitatief goede en maatschappelijk verantwoorde projecten. De provincies hebben in het huidige ontgrondingenbeleid de verantwoordelijkheid om een vergunningaanvraag te beoordelen op ruimtelijke en milieukundige aspecten. De provincies wegen hierbij ook het belang van de primaire bouwgrondstoffen voor waterveiligheid, infrastructuur en woningbouw mee.</w:t>
      </w:r>
    </w:p>
    <w:p w:rsidRPr="00622A19" w:rsidR="00622A19" w:rsidP="00622A19" w:rsidRDefault="00622A19" w14:paraId="4B471616" w14:textId="77777777"/>
    <w:p w:rsidRPr="00191B13" w:rsidR="00622A19" w:rsidP="00622A19" w:rsidRDefault="00622A19" w14:paraId="5F1D76FB" w14:textId="77777777">
      <w:pPr>
        <w:rPr>
          <w:b/>
          <w:bCs/>
        </w:rPr>
      </w:pPr>
      <w:bookmarkStart w:name="_Hlk231918664" w:id="11"/>
      <w:r w:rsidRPr="00191B13">
        <w:rPr>
          <w:b/>
          <w:bCs/>
        </w:rPr>
        <w:t>Vraag 13</w:t>
      </w:r>
    </w:p>
    <w:p w:rsidRPr="0025739E" w:rsidR="0025739E" w:rsidP="0025739E" w:rsidRDefault="0025739E" w14:paraId="4F69F041" w14:textId="77777777">
      <w:r w:rsidRPr="0025739E">
        <w:t>Deelt u de opvatting dat provincies met winbare voorraden van bouwgrondstoffen, binnen de randvoorwaarden van natuur- en omgevingsbeleid, een verantwoordelijkheid hebben om bij te dragen aan de nationale grondstoffenvoorziening?</w:t>
      </w:r>
    </w:p>
    <w:p w:rsidR="00622A19" w:rsidP="00622A19" w:rsidRDefault="00622A19" w14:paraId="759F7291" w14:textId="77777777"/>
    <w:p w:rsidRPr="00191B13" w:rsidR="00622A19" w:rsidP="00622A19" w:rsidRDefault="00622A19" w14:paraId="00FB2C3A" w14:textId="77777777">
      <w:pPr>
        <w:rPr>
          <w:b/>
          <w:bCs/>
        </w:rPr>
      </w:pPr>
      <w:r w:rsidRPr="00191B13">
        <w:rPr>
          <w:b/>
          <w:bCs/>
        </w:rPr>
        <w:t>Antwoord op vraag 13</w:t>
      </w:r>
    </w:p>
    <w:p w:rsidR="00622A19" w:rsidP="00622A19" w:rsidRDefault="00E13751" w14:paraId="3EDC50D0" w14:textId="617673C0">
      <w:r w:rsidRPr="00E13751">
        <w:t xml:space="preserve">In het sinds 2003 geldende ontgrondingenbeleid is de tijdige en voldoende voorziening van </w:t>
      </w:r>
      <w:r w:rsidR="00C2348F">
        <w:t xml:space="preserve">primaire </w:t>
      </w:r>
      <w:r w:rsidRPr="00E13751">
        <w:t xml:space="preserve">bouwgrondstoffen aan de markt overgelaten. </w:t>
      </w:r>
      <w:r w:rsidRPr="001F3E63">
        <w:t>Concreet betekent dit dat</w:t>
      </w:r>
      <w:r w:rsidR="00622A19">
        <w:t xml:space="preserve"> het bedrijfsleven zich </w:t>
      </w:r>
      <w:r w:rsidRPr="00E13751">
        <w:t xml:space="preserve">bij aanvragen voor een vergunning moet </w:t>
      </w:r>
      <w:r w:rsidR="00622A19">
        <w:t xml:space="preserve">richten op kwalitatief goede en maatschappelijk verantwoorde projecten. </w:t>
      </w:r>
      <w:r w:rsidR="00CB05C5">
        <w:t>I</w:t>
      </w:r>
      <w:r w:rsidRPr="001F3E63" w:rsidR="00CB05C5">
        <w:t>n het huidige ontgrondingenbeleid</w:t>
      </w:r>
      <w:r w:rsidR="00CB05C5">
        <w:t xml:space="preserve"> wegen d</w:t>
      </w:r>
      <w:r>
        <w:t>e</w:t>
      </w:r>
      <w:r w:rsidR="00622A19">
        <w:t xml:space="preserve"> provincie</w:t>
      </w:r>
      <w:r w:rsidRPr="00E13751">
        <w:t xml:space="preserve">s </w:t>
      </w:r>
      <w:r w:rsidR="00CB05C5">
        <w:t xml:space="preserve">de </w:t>
      </w:r>
      <w:r w:rsidRPr="001F3E63">
        <w:t xml:space="preserve">winning van primaire bouwgrondstoffen </w:t>
      </w:r>
      <w:r w:rsidRPr="00E13751">
        <w:t xml:space="preserve">mee bij het opstellen van </w:t>
      </w:r>
      <w:r w:rsidR="00622A19">
        <w:t xml:space="preserve">regionale ruimtelijke plannen en </w:t>
      </w:r>
      <w:r>
        <w:t xml:space="preserve">in </w:t>
      </w:r>
      <w:r w:rsidR="00622A19">
        <w:t>vergunningprocedures.</w:t>
      </w:r>
      <w:bookmarkEnd w:id="11"/>
      <w:r w:rsidR="009C2CC0">
        <w:rPr>
          <w:rStyle w:val="FootnoteReference"/>
        </w:rPr>
        <w:footnoteReference w:id="5"/>
      </w:r>
    </w:p>
    <w:p w:rsidRPr="00191B13" w:rsidR="00622A19" w:rsidP="00622A19" w:rsidRDefault="00622A19" w14:paraId="2C6A7FF8" w14:textId="77777777"/>
    <w:p w:rsidRPr="00191B13" w:rsidR="00191B13" w:rsidP="00191B13" w:rsidRDefault="00191B13" w14:paraId="178FE608" w14:textId="055A611C">
      <w:pPr>
        <w:rPr>
          <w:b/>
          <w:bCs/>
        </w:rPr>
      </w:pPr>
      <w:r w:rsidRPr="00781F2E">
        <w:rPr>
          <w:b/>
          <w:bCs/>
        </w:rPr>
        <w:t>Vraag 14</w:t>
      </w:r>
    </w:p>
    <w:p w:rsidR="00191B13" w:rsidP="00191B13" w:rsidRDefault="00191B13" w14:paraId="1E04E21F" w14:textId="77777777">
      <w:r w:rsidRPr="00191B13">
        <w:t>Bent u bereid om samen met provincies in kaart te brengen of de toekomstige beschikbaarheid van bouwgrondstoffen voldoende is om de nationale opgaven op het gebied van woningbouw, infrastructuur, energietransitie en waterveiligheid te realiseren?</w:t>
      </w:r>
    </w:p>
    <w:p w:rsidR="00191B13" w:rsidP="00191B13" w:rsidRDefault="00191B13" w14:paraId="5147A42A" w14:textId="77777777"/>
    <w:p w:rsidRPr="00622A19" w:rsidR="00622A19" w:rsidP="00622A19" w:rsidRDefault="00622A19" w14:paraId="2482E70A" w14:textId="571E506C">
      <w:pPr>
        <w:rPr>
          <w:b/>
          <w:bCs/>
        </w:rPr>
      </w:pPr>
      <w:r w:rsidRPr="00622A19">
        <w:rPr>
          <w:b/>
          <w:bCs/>
        </w:rPr>
        <w:t xml:space="preserve">Antwoord vraag </w:t>
      </w:r>
      <w:r>
        <w:rPr>
          <w:b/>
          <w:bCs/>
        </w:rPr>
        <w:t>14</w:t>
      </w:r>
    </w:p>
    <w:p w:rsidRPr="004613B5" w:rsidR="004613B5" w:rsidP="004613B5" w:rsidRDefault="004613B5" w14:paraId="0CC728A2" w14:textId="77777777">
      <w:r w:rsidRPr="004613B5">
        <w:t>In de bij vraag 6 genoemde brief aan uw Kamer beschrijf ik dat ik via monitoring zicht ga houden op vraag en aanbod en dat ik een structureel overleg zal organiseren om samen met de provincies en de winbedrijven zicht te houden op het aantal ingediende vergunningaanvragen, de voortgang van de vergunningverlening en de ruimte onder de lopende vergunningen.</w:t>
      </w:r>
    </w:p>
    <w:p w:rsidRPr="00622A19" w:rsidR="00622A19" w:rsidP="00622A19" w:rsidRDefault="00622A19" w14:paraId="3B19A7B9" w14:textId="77777777"/>
    <w:p w:rsidRPr="00191B13" w:rsidR="00191B13" w:rsidP="00191B13" w:rsidRDefault="00191B13" w14:paraId="1F760666" w14:textId="4FBB62AB">
      <w:pPr>
        <w:rPr>
          <w:b/>
          <w:bCs/>
        </w:rPr>
      </w:pPr>
      <w:r w:rsidRPr="00781F2E">
        <w:rPr>
          <w:b/>
          <w:bCs/>
        </w:rPr>
        <w:t>Vraag 15</w:t>
      </w:r>
    </w:p>
    <w:p w:rsidR="00191B13" w:rsidP="00191B13" w:rsidRDefault="00191B13" w14:paraId="3C63876B" w14:textId="77777777">
      <w:r w:rsidRPr="00191B13">
        <w:t>Bent u, indien blijkt dat we door provinciale beleidskeuzes te weinig beschikking hebben over bouwgrondstoffen, bereid hier het gesprek over te voeren en in te grijpen?</w:t>
      </w:r>
    </w:p>
    <w:bookmarkEnd w:id="10"/>
    <w:p w:rsidR="00191B13" w:rsidP="00191B13" w:rsidRDefault="00191B13" w14:paraId="4127ED2C" w14:textId="77777777"/>
    <w:p w:rsidRPr="00622A19" w:rsidR="00622A19" w:rsidP="00191B13" w:rsidRDefault="00622A19" w14:paraId="52538ACF" w14:textId="30A761B1">
      <w:pPr>
        <w:rPr>
          <w:b/>
          <w:bCs/>
        </w:rPr>
      </w:pPr>
      <w:r w:rsidRPr="00622A19">
        <w:rPr>
          <w:b/>
          <w:bCs/>
        </w:rPr>
        <w:t>Antwoord vraag 15</w:t>
      </w:r>
    </w:p>
    <w:p w:rsidRPr="004613B5" w:rsidR="004613B5" w:rsidP="004613B5" w:rsidRDefault="004613B5" w14:paraId="5909D838" w14:textId="77777777">
      <w:r w:rsidRPr="004613B5">
        <w:t xml:space="preserve">Hiervoor verwijs ik naar het antwoord op vraag 14. </w:t>
      </w:r>
    </w:p>
    <w:p w:rsidRPr="00622A19" w:rsidR="00622A19" w:rsidP="00622A19" w:rsidRDefault="00622A19" w14:paraId="299CA87E" w14:textId="77777777"/>
    <w:p w:rsidRPr="00191B13" w:rsidR="00191B13" w:rsidP="00191B13" w:rsidRDefault="00191B13" w14:paraId="4993CF7B" w14:textId="225ECF89">
      <w:pPr>
        <w:rPr>
          <w:b/>
          <w:bCs/>
        </w:rPr>
      </w:pPr>
      <w:r w:rsidRPr="00781F2E">
        <w:rPr>
          <w:b/>
          <w:bCs/>
        </w:rPr>
        <w:t>Vraag 16</w:t>
      </w:r>
    </w:p>
    <w:p w:rsidRPr="00191B13" w:rsidR="00191B13" w:rsidP="00191B13" w:rsidRDefault="00191B13" w14:paraId="514EEAA3" w14:textId="77777777">
      <w:r w:rsidRPr="00191B13">
        <w:t>Bent u bereid de Kamer te informeren over eventuele knelpunten in de toekomstige beschikbaarheid van bouwgrondstoffen en mogelijke maatregelen om deze te voorkomen?</w:t>
      </w:r>
    </w:p>
    <w:p w:rsidR="00CF4ED5" w:rsidRDefault="00CF4ED5" w14:paraId="4364D799" w14:textId="77777777"/>
    <w:p w:rsidRPr="00622A19" w:rsidR="00622A19" w:rsidP="00622A19" w:rsidRDefault="00622A19" w14:paraId="35CCEAF0" w14:textId="205B8158">
      <w:pPr>
        <w:rPr>
          <w:b/>
          <w:bCs/>
        </w:rPr>
      </w:pPr>
      <w:bookmarkStart w:name="_Hlk231918706" w:id="12"/>
      <w:r w:rsidRPr="00622A19">
        <w:rPr>
          <w:b/>
          <w:bCs/>
        </w:rPr>
        <w:t xml:space="preserve">Antwoord vraag </w:t>
      </w:r>
      <w:r>
        <w:rPr>
          <w:b/>
          <w:bCs/>
        </w:rPr>
        <w:t>1</w:t>
      </w:r>
      <w:r w:rsidRPr="00622A19">
        <w:rPr>
          <w:b/>
          <w:bCs/>
        </w:rPr>
        <w:t>6</w:t>
      </w:r>
    </w:p>
    <w:bookmarkEnd w:id="12"/>
    <w:p w:rsidRPr="004613B5" w:rsidR="004613B5" w:rsidP="004613B5" w:rsidRDefault="004613B5" w14:paraId="0A348A84" w14:textId="77777777">
      <w:r w:rsidRPr="004613B5">
        <w:t>Ja. Ik blijf de situatie monitoren om indien nodig tijdig te kunnen ingrijpen. Ik informeer uw Kamer mocht dit laatste zich voordoen.</w:t>
      </w:r>
    </w:p>
    <w:p w:rsidRPr="00622A19" w:rsidR="00622A19" w:rsidP="00622A19" w:rsidRDefault="00622A19" w14:paraId="02970CB5" w14:textId="77777777"/>
    <w:sectPr w:rsidRPr="00622A19" w:rsidR="00622A19">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FA8A3" w14:textId="77777777" w:rsidR="00ED3573" w:rsidRDefault="00ED3573">
      <w:pPr>
        <w:spacing w:line="240" w:lineRule="auto"/>
      </w:pPr>
      <w:r>
        <w:separator/>
      </w:r>
    </w:p>
  </w:endnote>
  <w:endnote w:type="continuationSeparator" w:id="0">
    <w:p w14:paraId="5DCB754B" w14:textId="77777777" w:rsidR="00ED3573" w:rsidRDefault="00ED35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83B78" w14:textId="77777777" w:rsidR="0045333F" w:rsidRDefault="00453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B98F1" w14:textId="77777777" w:rsidR="0045333F" w:rsidRDefault="004533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B3F35" w14:textId="77777777" w:rsidR="0045333F" w:rsidRDefault="00453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2ABEA" w14:textId="77777777" w:rsidR="00ED3573" w:rsidRDefault="00ED3573">
      <w:pPr>
        <w:spacing w:line="240" w:lineRule="auto"/>
      </w:pPr>
      <w:r>
        <w:separator/>
      </w:r>
    </w:p>
  </w:footnote>
  <w:footnote w:type="continuationSeparator" w:id="0">
    <w:p w14:paraId="6635F7B2" w14:textId="77777777" w:rsidR="00ED3573" w:rsidRDefault="00ED3573">
      <w:pPr>
        <w:spacing w:line="240" w:lineRule="auto"/>
      </w:pPr>
      <w:r>
        <w:continuationSeparator/>
      </w:r>
    </w:p>
  </w:footnote>
  <w:footnote w:id="1">
    <w:p w14:paraId="0EACAC7C" w14:textId="47061113" w:rsidR="007A63B8" w:rsidRPr="007A63B8" w:rsidRDefault="007A63B8">
      <w:pPr>
        <w:pStyle w:val="FootnoteText"/>
        <w:rPr>
          <w:rFonts w:ascii="Verdana" w:hAnsi="Verdana"/>
          <w:sz w:val="16"/>
          <w:szCs w:val="16"/>
        </w:rPr>
      </w:pPr>
      <w:r w:rsidRPr="007A63B8">
        <w:rPr>
          <w:rStyle w:val="FootnoteReference"/>
          <w:rFonts w:ascii="Verdana" w:hAnsi="Verdana"/>
          <w:sz w:val="16"/>
          <w:szCs w:val="16"/>
        </w:rPr>
        <w:footnoteRef/>
      </w:r>
      <w:r w:rsidRPr="007A63B8">
        <w:rPr>
          <w:rFonts w:ascii="Verdana" w:hAnsi="Verdana"/>
          <w:sz w:val="16"/>
          <w:szCs w:val="16"/>
        </w:rPr>
        <w:t xml:space="preserve"> Website provincie Gelderland, 24 april 2026, 'Vernieuwen beleid ontgrondingen' (www.gelderland.nl/themas/wonen-en-leven/samen-leven-in-gelderland/gezonde-en-veilige-leefomgeving/bodem/vernieuwen-beleid-ontgrondingen)</w:t>
      </w:r>
    </w:p>
  </w:footnote>
  <w:footnote w:id="2">
    <w:p w14:paraId="671134C9" w14:textId="77777777" w:rsidR="00622A19" w:rsidRPr="007A63B8" w:rsidRDefault="00622A19" w:rsidP="00622A19">
      <w:pPr>
        <w:pStyle w:val="FootnoteText"/>
        <w:rPr>
          <w:rFonts w:ascii="Verdana" w:hAnsi="Verdana"/>
          <w:sz w:val="16"/>
          <w:szCs w:val="16"/>
        </w:rPr>
      </w:pPr>
      <w:r w:rsidRPr="007A63B8">
        <w:rPr>
          <w:rStyle w:val="FootnoteReference"/>
          <w:rFonts w:ascii="Verdana" w:hAnsi="Verdana"/>
          <w:sz w:val="16"/>
          <w:szCs w:val="16"/>
        </w:rPr>
        <w:footnoteRef/>
      </w:r>
      <w:r w:rsidRPr="007A63B8">
        <w:rPr>
          <w:rFonts w:ascii="Verdana" w:hAnsi="Verdana"/>
          <w:sz w:val="16"/>
          <w:szCs w:val="16"/>
        </w:rPr>
        <w:t xml:space="preserve"> </w:t>
      </w:r>
      <w:hyperlink r:id="rId1" w:history="1">
        <w:r w:rsidRPr="007A63B8">
          <w:rPr>
            <w:rStyle w:val="Hyperlink"/>
            <w:rFonts w:ascii="Verdana" w:hAnsi="Verdana"/>
            <w:sz w:val="16"/>
            <w:szCs w:val="16"/>
          </w:rPr>
          <w:t>Notitie Reikwijdte en Detailniveau voor ontgrondingenbeleid voor bouwgrondstoffenwinning, Arcadis, 23-04-2026, Provinciaal blad 2026, 6933 (Gelderland)</w:t>
        </w:r>
      </w:hyperlink>
      <w:r w:rsidRPr="007A63B8">
        <w:rPr>
          <w:rFonts w:ascii="Verdana" w:hAnsi="Verdana"/>
          <w:sz w:val="16"/>
          <w:szCs w:val="16"/>
        </w:rPr>
        <w:t>, https://zoek.officielebekendmakingen.nl/prb-2026-6933.html</w:t>
      </w:r>
    </w:p>
  </w:footnote>
  <w:footnote w:id="3">
    <w:p w14:paraId="34081D1C" w14:textId="77777777" w:rsidR="00622A19" w:rsidRPr="00CF4ED5" w:rsidRDefault="00622A19" w:rsidP="00622A19">
      <w:pPr>
        <w:pStyle w:val="FootnoteText"/>
        <w:rPr>
          <w:rFonts w:ascii="Verdana" w:hAnsi="Verdana"/>
          <w:sz w:val="16"/>
          <w:szCs w:val="16"/>
        </w:rPr>
      </w:pPr>
      <w:r w:rsidRPr="00CF4ED5">
        <w:rPr>
          <w:rStyle w:val="FootnoteReference"/>
          <w:rFonts w:ascii="Verdana" w:hAnsi="Verdana"/>
          <w:sz w:val="16"/>
          <w:szCs w:val="16"/>
        </w:rPr>
        <w:footnoteRef/>
      </w:r>
      <w:r w:rsidRPr="00CF4ED5">
        <w:rPr>
          <w:rFonts w:ascii="Verdana" w:hAnsi="Verdana"/>
          <w:sz w:val="16"/>
          <w:szCs w:val="16"/>
        </w:rPr>
        <w:t xml:space="preserve"> </w:t>
      </w:r>
      <w:hyperlink r:id="rId2" w:history="1">
        <w:r w:rsidRPr="00CF4ED5">
          <w:rPr>
            <w:rStyle w:val="Hyperlink"/>
            <w:rFonts w:ascii="Verdana" w:hAnsi="Verdana"/>
            <w:sz w:val="16"/>
            <w:szCs w:val="16"/>
          </w:rPr>
          <w:t>Kamerstuk 32 852, nr. 309</w:t>
        </w:r>
      </w:hyperlink>
      <w:r w:rsidRPr="00CF4ED5">
        <w:rPr>
          <w:rFonts w:ascii="Verdana" w:hAnsi="Verdana"/>
          <w:sz w:val="16"/>
          <w:szCs w:val="16"/>
        </w:rPr>
        <w:t>, https://zoek.officielebekendmakingen.nl/kst-32852-309</w:t>
      </w:r>
    </w:p>
  </w:footnote>
  <w:footnote w:id="4">
    <w:p w14:paraId="20A723D3" w14:textId="64A49630" w:rsidR="00AE5EA1" w:rsidRDefault="00AE5EA1">
      <w:pPr>
        <w:pStyle w:val="FootnoteText"/>
      </w:pPr>
      <w:r>
        <w:rPr>
          <w:rStyle w:val="FootnoteReference"/>
        </w:rPr>
        <w:footnoteRef/>
      </w:r>
      <w:r>
        <w:t xml:space="preserve"> Zoals toegezegd </w:t>
      </w:r>
      <w:r w:rsidR="009C2CC0">
        <w:t>(Kamerstuk 32 852, nr. 309)</w:t>
      </w:r>
    </w:p>
  </w:footnote>
  <w:footnote w:id="5">
    <w:p w14:paraId="72AAAA07" w14:textId="77777777" w:rsidR="009C2CC0" w:rsidRPr="00D13234" w:rsidRDefault="009C2CC0" w:rsidP="009C2CC0">
      <w:pPr>
        <w:pStyle w:val="FootnoteText"/>
        <w:rPr>
          <w:rFonts w:ascii="Verdana" w:hAnsi="Verdana"/>
          <w:sz w:val="16"/>
          <w:szCs w:val="16"/>
        </w:rPr>
      </w:pPr>
      <w:r w:rsidRPr="00D13234">
        <w:rPr>
          <w:rStyle w:val="FootnoteReference"/>
          <w:rFonts w:ascii="Verdana" w:hAnsi="Verdana"/>
          <w:sz w:val="16"/>
          <w:szCs w:val="16"/>
        </w:rPr>
        <w:footnoteRef/>
      </w:r>
      <w:r w:rsidRPr="00D13234">
        <w:rPr>
          <w:rFonts w:ascii="Verdana" w:hAnsi="Verdana"/>
          <w:sz w:val="16"/>
          <w:szCs w:val="16"/>
        </w:rPr>
        <w:t xml:space="preserve"> Kamerstukken II, vergaderjaar 20</w:t>
      </w:r>
      <w:r>
        <w:rPr>
          <w:rFonts w:ascii="Verdana" w:hAnsi="Verdana"/>
          <w:sz w:val="16"/>
          <w:szCs w:val="16"/>
        </w:rPr>
        <w:t>0</w:t>
      </w:r>
      <w:r w:rsidRPr="00D13234">
        <w:rPr>
          <w:rFonts w:ascii="Verdana" w:hAnsi="Verdana"/>
          <w:sz w:val="16"/>
          <w:szCs w:val="16"/>
        </w:rPr>
        <w:t>2-2003, 28 600 XII, nr. 114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6E8EE" w14:textId="77777777" w:rsidR="0045333F" w:rsidRDefault="00453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F3A6A" w14:textId="77777777" w:rsidR="000B093C" w:rsidRDefault="003F5359">
    <w:r>
      <w:rPr>
        <w:noProof/>
        <w:lang w:val="en-GB" w:eastAsia="en-GB"/>
      </w:rPr>
      <mc:AlternateContent>
        <mc:Choice Requires="wps">
          <w:drawing>
            <wp:anchor distT="0" distB="0" distL="0" distR="0" simplePos="0" relativeHeight="251651584" behindDoc="0" locked="1" layoutInCell="1" allowOverlap="1" wp14:anchorId="48F8FD98" wp14:editId="13259E24">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601EC1C8" w14:textId="77777777" w:rsidR="000B093C" w:rsidRDefault="003F5359">
                          <w:pPr>
                            <w:pStyle w:val="AfzendgegevensKop0"/>
                          </w:pPr>
                          <w:r>
                            <w:t>Ministerie van Infrastructuur en Waterstaat</w:t>
                          </w:r>
                        </w:p>
                        <w:p w14:paraId="4C5EDEB8" w14:textId="77777777" w:rsidR="0045333F" w:rsidRDefault="0045333F" w:rsidP="0045333F"/>
                        <w:p w14:paraId="1BF4A7FC" w14:textId="77777777" w:rsidR="0045333F" w:rsidRDefault="0045333F" w:rsidP="0045333F">
                          <w:pPr>
                            <w:pStyle w:val="Referentiegegevenskop"/>
                          </w:pPr>
                          <w:r>
                            <w:t>Ons kenmerk</w:t>
                          </w:r>
                        </w:p>
                        <w:p w14:paraId="13DD2AA4" w14:textId="77777777" w:rsidR="0045333F" w:rsidRPr="0045333F" w:rsidRDefault="0045333F" w:rsidP="0045333F">
                          <w:pPr>
                            <w:pStyle w:val="Referentiegegevenskop"/>
                            <w:rPr>
                              <w:b w:val="0"/>
                              <w:bCs/>
                            </w:rPr>
                          </w:pPr>
                          <w:r w:rsidRPr="0045333F">
                            <w:rPr>
                              <w:b w:val="0"/>
                              <w:bCs/>
                            </w:rPr>
                            <w:t>IENW/BSK-2026/105088</w:t>
                          </w:r>
                        </w:p>
                        <w:p w14:paraId="19242D90" w14:textId="77777777" w:rsidR="0045333F" w:rsidRPr="0045333F" w:rsidRDefault="0045333F" w:rsidP="0045333F"/>
                      </w:txbxContent>
                    </wps:txbx>
                    <wps:bodyPr vert="horz" wrap="square" lIns="0" tIns="0" rIns="0" bIns="0" anchor="t" anchorCtr="0"/>
                  </wps:wsp>
                </a:graphicData>
              </a:graphic>
            </wp:anchor>
          </w:drawing>
        </mc:Choice>
        <mc:Fallback>
          <w:pict>
            <v:shapetype w14:anchorId="48F8FD98"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601EC1C8" w14:textId="77777777" w:rsidR="000B093C" w:rsidRDefault="003F5359">
                    <w:pPr>
                      <w:pStyle w:val="AfzendgegevensKop0"/>
                    </w:pPr>
                    <w:r>
                      <w:t>Ministerie van Infrastructuur en Waterstaat</w:t>
                    </w:r>
                  </w:p>
                  <w:p w14:paraId="4C5EDEB8" w14:textId="77777777" w:rsidR="0045333F" w:rsidRDefault="0045333F" w:rsidP="0045333F"/>
                  <w:p w14:paraId="1BF4A7FC" w14:textId="77777777" w:rsidR="0045333F" w:rsidRDefault="0045333F" w:rsidP="0045333F">
                    <w:pPr>
                      <w:pStyle w:val="Referentiegegevenskop"/>
                    </w:pPr>
                    <w:r>
                      <w:t>Ons kenmerk</w:t>
                    </w:r>
                  </w:p>
                  <w:p w14:paraId="13DD2AA4" w14:textId="77777777" w:rsidR="0045333F" w:rsidRPr="0045333F" w:rsidRDefault="0045333F" w:rsidP="0045333F">
                    <w:pPr>
                      <w:pStyle w:val="Referentiegegevenskop"/>
                      <w:rPr>
                        <w:b w:val="0"/>
                        <w:bCs/>
                      </w:rPr>
                    </w:pPr>
                    <w:r w:rsidRPr="0045333F">
                      <w:rPr>
                        <w:b w:val="0"/>
                        <w:bCs/>
                      </w:rPr>
                      <w:t>IENW/BSK-2026/105088</w:t>
                    </w:r>
                  </w:p>
                  <w:p w14:paraId="19242D90" w14:textId="77777777" w:rsidR="0045333F" w:rsidRPr="0045333F" w:rsidRDefault="0045333F" w:rsidP="0045333F"/>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25309077" wp14:editId="5322E059">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3BB6770" w14:textId="77777777" w:rsidR="000B093C" w:rsidRDefault="003F5359">
                          <w:pPr>
                            <w:pStyle w:val="Referentiegegevens"/>
                          </w:pPr>
                          <w:r>
                            <w:t xml:space="preserve">Page </w:t>
                          </w:r>
                          <w:r>
                            <w:fldChar w:fldCharType="begin"/>
                          </w:r>
                          <w:r>
                            <w:instrText>PAGE</w:instrText>
                          </w:r>
                          <w:r>
                            <w:fldChar w:fldCharType="separate"/>
                          </w:r>
                          <w:r w:rsidR="00C2714E">
                            <w:rPr>
                              <w:noProof/>
                            </w:rPr>
                            <w:t>1</w:t>
                          </w:r>
                          <w:r>
                            <w:fldChar w:fldCharType="end"/>
                          </w:r>
                          <w:r>
                            <w:t xml:space="preserve"> of </w:t>
                          </w:r>
                          <w:r>
                            <w:fldChar w:fldCharType="begin"/>
                          </w:r>
                          <w:r>
                            <w:instrText>NUMPAGES</w:instrText>
                          </w:r>
                          <w:r>
                            <w:fldChar w:fldCharType="separate"/>
                          </w:r>
                          <w:r w:rsidR="00C2714E">
                            <w:rPr>
                              <w:noProof/>
                            </w:rPr>
                            <w:t>1</w:t>
                          </w:r>
                          <w:r>
                            <w:fldChar w:fldCharType="end"/>
                          </w:r>
                        </w:p>
                      </w:txbxContent>
                    </wps:txbx>
                    <wps:bodyPr vert="horz" wrap="square" lIns="0" tIns="0" rIns="0" bIns="0" anchor="t" anchorCtr="0"/>
                  </wps:wsp>
                </a:graphicData>
              </a:graphic>
            </wp:anchor>
          </w:drawing>
        </mc:Choice>
        <mc:Fallback>
          <w:pict>
            <v:shape w14:anchorId="25309077"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03BB6770" w14:textId="77777777" w:rsidR="000B093C" w:rsidRDefault="003F5359">
                    <w:pPr>
                      <w:pStyle w:val="Referentiegegevens"/>
                    </w:pPr>
                    <w:r>
                      <w:t xml:space="preserve">Page </w:t>
                    </w:r>
                    <w:r>
                      <w:fldChar w:fldCharType="begin"/>
                    </w:r>
                    <w:r>
                      <w:instrText>PAGE</w:instrText>
                    </w:r>
                    <w:r>
                      <w:fldChar w:fldCharType="separate"/>
                    </w:r>
                    <w:r w:rsidR="00C2714E">
                      <w:rPr>
                        <w:noProof/>
                      </w:rPr>
                      <w:t>1</w:t>
                    </w:r>
                    <w:r>
                      <w:fldChar w:fldCharType="end"/>
                    </w:r>
                    <w:r>
                      <w:t xml:space="preserve"> of </w:t>
                    </w:r>
                    <w:r>
                      <w:fldChar w:fldCharType="begin"/>
                    </w:r>
                    <w:r>
                      <w:instrText>NUMPAGES</w:instrText>
                    </w:r>
                    <w:r>
                      <w:fldChar w:fldCharType="separate"/>
                    </w:r>
                    <w:r w:rsidR="00C2714E">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7C059C3B" wp14:editId="7E4784D5">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70CABAD" w14:textId="77777777" w:rsidR="00861D17" w:rsidRDefault="00861D17"/>
                      </w:txbxContent>
                    </wps:txbx>
                    <wps:bodyPr vert="horz" wrap="square" lIns="0" tIns="0" rIns="0" bIns="0" anchor="t" anchorCtr="0"/>
                  </wps:wsp>
                </a:graphicData>
              </a:graphic>
            </wp:anchor>
          </w:drawing>
        </mc:Choice>
        <mc:Fallback>
          <w:pict>
            <v:shape w14:anchorId="7C059C3B"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770CABAD" w14:textId="77777777" w:rsidR="00861D17" w:rsidRDefault="00861D17"/>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18BFD3E5" wp14:editId="1230BD0E">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82A798B" w14:textId="77777777" w:rsidR="00861D17" w:rsidRDefault="00861D17"/>
                      </w:txbxContent>
                    </wps:txbx>
                    <wps:bodyPr vert="horz" wrap="square" lIns="0" tIns="0" rIns="0" bIns="0" anchor="t" anchorCtr="0"/>
                  </wps:wsp>
                </a:graphicData>
              </a:graphic>
            </wp:anchor>
          </w:drawing>
        </mc:Choice>
        <mc:Fallback>
          <w:pict>
            <v:shape w14:anchorId="18BFD3E5"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282A798B" w14:textId="77777777" w:rsidR="00861D17" w:rsidRDefault="00861D17"/>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9648F" w14:textId="77777777" w:rsidR="000B093C" w:rsidRDefault="003F5359">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72D172C9" wp14:editId="682D8BC4">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DCA3A9A" w14:textId="77777777" w:rsidR="00861D17" w:rsidRDefault="00861D17"/>
                      </w:txbxContent>
                    </wps:txbx>
                    <wps:bodyPr vert="horz" wrap="square" lIns="0" tIns="0" rIns="0" bIns="0" anchor="t" anchorCtr="0"/>
                  </wps:wsp>
                </a:graphicData>
              </a:graphic>
            </wp:anchor>
          </w:drawing>
        </mc:Choice>
        <mc:Fallback>
          <w:pict>
            <v:shapetype w14:anchorId="72D172C9"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1DCA3A9A" w14:textId="77777777" w:rsidR="00861D17" w:rsidRDefault="00861D17"/>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3657DD0F" wp14:editId="63C84FC7">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1A98E95" w14:textId="116B76F6" w:rsidR="000B093C" w:rsidRDefault="003F5359">
                          <w:pPr>
                            <w:pStyle w:val="Referentiegegevens"/>
                          </w:pPr>
                          <w:r>
                            <w:t xml:space="preserve">Page </w:t>
                          </w:r>
                          <w:r>
                            <w:fldChar w:fldCharType="begin"/>
                          </w:r>
                          <w:r>
                            <w:instrText>PAGE</w:instrText>
                          </w:r>
                          <w:r>
                            <w:fldChar w:fldCharType="separate"/>
                          </w:r>
                          <w:r w:rsidR="0070495A">
                            <w:rPr>
                              <w:noProof/>
                            </w:rPr>
                            <w:t>1</w:t>
                          </w:r>
                          <w:r>
                            <w:fldChar w:fldCharType="end"/>
                          </w:r>
                          <w:r>
                            <w:t xml:space="preserve"> of </w:t>
                          </w:r>
                          <w:r>
                            <w:fldChar w:fldCharType="begin"/>
                          </w:r>
                          <w:r>
                            <w:instrText>NUMPAGES</w:instrText>
                          </w:r>
                          <w:r>
                            <w:fldChar w:fldCharType="separate"/>
                          </w:r>
                          <w:r w:rsidR="0070495A">
                            <w:rPr>
                              <w:noProof/>
                            </w:rPr>
                            <w:t>1</w:t>
                          </w:r>
                          <w:r>
                            <w:fldChar w:fldCharType="end"/>
                          </w:r>
                        </w:p>
                      </w:txbxContent>
                    </wps:txbx>
                    <wps:bodyPr vert="horz" wrap="square" lIns="0" tIns="0" rIns="0" bIns="0" anchor="t" anchorCtr="0"/>
                  </wps:wsp>
                </a:graphicData>
              </a:graphic>
            </wp:anchor>
          </w:drawing>
        </mc:Choice>
        <mc:Fallback>
          <w:pict>
            <v:shape w14:anchorId="3657DD0F"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41A98E95" w14:textId="116B76F6" w:rsidR="000B093C" w:rsidRDefault="003F5359">
                    <w:pPr>
                      <w:pStyle w:val="Referentiegegevens"/>
                    </w:pPr>
                    <w:r>
                      <w:t xml:space="preserve">Page </w:t>
                    </w:r>
                    <w:r>
                      <w:fldChar w:fldCharType="begin"/>
                    </w:r>
                    <w:r>
                      <w:instrText>PAGE</w:instrText>
                    </w:r>
                    <w:r>
                      <w:fldChar w:fldCharType="separate"/>
                    </w:r>
                    <w:r w:rsidR="0070495A">
                      <w:rPr>
                        <w:noProof/>
                      </w:rPr>
                      <w:t>1</w:t>
                    </w:r>
                    <w:r>
                      <w:fldChar w:fldCharType="end"/>
                    </w:r>
                    <w:r>
                      <w:t xml:space="preserve"> of </w:t>
                    </w:r>
                    <w:r>
                      <w:fldChar w:fldCharType="begin"/>
                    </w:r>
                    <w:r>
                      <w:instrText>NUMPAGES</w:instrText>
                    </w:r>
                    <w:r>
                      <w:fldChar w:fldCharType="separate"/>
                    </w:r>
                    <w:r w:rsidR="0070495A">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16A98280" wp14:editId="00002FFC">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E83C86B" w14:textId="77777777" w:rsidR="000B093C" w:rsidRDefault="003F5359">
                          <w:pPr>
                            <w:pStyle w:val="AfzendgegevensKop0"/>
                          </w:pPr>
                          <w:r>
                            <w:t>Ministerie van Infrastructuur en Waterstaat</w:t>
                          </w:r>
                        </w:p>
                        <w:p w14:paraId="00AC99DA" w14:textId="77777777" w:rsidR="000B093C" w:rsidRDefault="000B093C">
                          <w:pPr>
                            <w:pStyle w:val="WitregelW1"/>
                          </w:pPr>
                        </w:p>
                        <w:p w14:paraId="7896DFA9" w14:textId="77777777" w:rsidR="000B093C" w:rsidRDefault="003F5359">
                          <w:pPr>
                            <w:pStyle w:val="Afzendgegevens"/>
                          </w:pPr>
                          <w:r>
                            <w:t>Rijnstraat 8</w:t>
                          </w:r>
                        </w:p>
                        <w:p w14:paraId="4F0F61B0" w14:textId="77777777" w:rsidR="000B093C" w:rsidRPr="00C2714E" w:rsidRDefault="003F5359">
                          <w:pPr>
                            <w:pStyle w:val="Afzendgegevens"/>
                            <w:rPr>
                              <w:lang w:val="de-DE"/>
                            </w:rPr>
                          </w:pPr>
                          <w:r w:rsidRPr="00C2714E">
                            <w:rPr>
                              <w:lang w:val="de-DE"/>
                            </w:rPr>
                            <w:t>2515 XP  Den Haag</w:t>
                          </w:r>
                        </w:p>
                        <w:p w14:paraId="1C2375BB" w14:textId="77777777" w:rsidR="000B093C" w:rsidRPr="00C2714E" w:rsidRDefault="003F5359">
                          <w:pPr>
                            <w:pStyle w:val="Afzendgegevens"/>
                            <w:rPr>
                              <w:lang w:val="de-DE"/>
                            </w:rPr>
                          </w:pPr>
                          <w:r w:rsidRPr="00C2714E">
                            <w:rPr>
                              <w:lang w:val="de-DE"/>
                            </w:rPr>
                            <w:t>Postbus 20901</w:t>
                          </w:r>
                        </w:p>
                        <w:p w14:paraId="176843C7" w14:textId="77777777" w:rsidR="000B093C" w:rsidRPr="00C2714E" w:rsidRDefault="003F5359">
                          <w:pPr>
                            <w:pStyle w:val="Afzendgegevens"/>
                            <w:rPr>
                              <w:lang w:val="de-DE"/>
                            </w:rPr>
                          </w:pPr>
                          <w:r w:rsidRPr="00C2714E">
                            <w:rPr>
                              <w:lang w:val="de-DE"/>
                            </w:rPr>
                            <w:t>2500 EX Den Haag</w:t>
                          </w:r>
                        </w:p>
                        <w:p w14:paraId="15FCEFA7" w14:textId="77777777" w:rsidR="000B093C" w:rsidRPr="00C2714E" w:rsidRDefault="000B093C">
                          <w:pPr>
                            <w:pStyle w:val="WitregelW1"/>
                            <w:rPr>
                              <w:lang w:val="de-DE"/>
                            </w:rPr>
                          </w:pPr>
                        </w:p>
                        <w:p w14:paraId="2382A2A6" w14:textId="77777777" w:rsidR="000B093C" w:rsidRPr="00C2714E" w:rsidRDefault="003F5359">
                          <w:pPr>
                            <w:pStyle w:val="Afzendgegevens"/>
                            <w:rPr>
                              <w:lang w:val="de-DE"/>
                            </w:rPr>
                          </w:pPr>
                          <w:r w:rsidRPr="00C2714E">
                            <w:rPr>
                              <w:lang w:val="de-DE"/>
                            </w:rPr>
                            <w:t>T   070-456 0000</w:t>
                          </w:r>
                        </w:p>
                        <w:p w14:paraId="65A690FF" w14:textId="77777777" w:rsidR="000B093C" w:rsidRDefault="003F5359">
                          <w:pPr>
                            <w:pStyle w:val="Afzendgegevens"/>
                          </w:pPr>
                          <w:r>
                            <w:t>F   070-456 1111</w:t>
                          </w:r>
                        </w:p>
                        <w:p w14:paraId="4215668C" w14:textId="77777777" w:rsidR="000B093C" w:rsidRDefault="000B093C">
                          <w:pPr>
                            <w:pStyle w:val="WitregelW2"/>
                          </w:pPr>
                        </w:p>
                        <w:p w14:paraId="3F553F4D" w14:textId="365CAD68" w:rsidR="0045333F" w:rsidRDefault="0045333F">
                          <w:pPr>
                            <w:pStyle w:val="Referentiegegevenskop"/>
                          </w:pPr>
                          <w:r>
                            <w:t>Ons kenmerk</w:t>
                          </w:r>
                        </w:p>
                        <w:p w14:paraId="39A4A855" w14:textId="01019912" w:rsidR="0045333F" w:rsidRPr="0045333F" w:rsidRDefault="0045333F">
                          <w:pPr>
                            <w:pStyle w:val="Referentiegegevenskop"/>
                            <w:rPr>
                              <w:b w:val="0"/>
                              <w:bCs/>
                            </w:rPr>
                          </w:pPr>
                          <w:r w:rsidRPr="0045333F">
                            <w:rPr>
                              <w:b w:val="0"/>
                              <w:bCs/>
                            </w:rPr>
                            <w:t>IENW/BSK-2026/105088</w:t>
                          </w:r>
                        </w:p>
                        <w:p w14:paraId="5644EE0B" w14:textId="77777777" w:rsidR="0045333F" w:rsidRPr="0045333F" w:rsidRDefault="0045333F" w:rsidP="0045333F"/>
                        <w:p w14:paraId="4A0BCF84" w14:textId="446A35F4" w:rsidR="000B093C" w:rsidRDefault="003F5359">
                          <w:pPr>
                            <w:pStyle w:val="Referentiegegevenskop"/>
                          </w:pPr>
                          <w:r>
                            <w:t>Uw kenmerk</w:t>
                          </w:r>
                        </w:p>
                        <w:p w14:paraId="4224DFCF" w14:textId="77777777" w:rsidR="000B093C" w:rsidRDefault="003F5359">
                          <w:pPr>
                            <w:pStyle w:val="Referentiegegevens"/>
                          </w:pPr>
                          <w:r>
                            <w:t>2026Z12157</w:t>
                          </w:r>
                        </w:p>
                        <w:p w14:paraId="1BAACE69" w14:textId="77777777" w:rsidR="000B093C" w:rsidRDefault="000B093C">
                          <w:pPr>
                            <w:pStyle w:val="WitregelW1"/>
                          </w:pPr>
                        </w:p>
                        <w:p w14:paraId="02BD4D31" w14:textId="77777777" w:rsidR="000B093C" w:rsidRDefault="003F5359">
                          <w:pPr>
                            <w:pStyle w:val="Referentiegegevenskop"/>
                          </w:pPr>
                          <w:r>
                            <w:t>Bijlage(n)</w:t>
                          </w:r>
                        </w:p>
                        <w:p w14:paraId="3347095F" w14:textId="47273FA3" w:rsidR="000B093C" w:rsidRDefault="0045333F">
                          <w:pPr>
                            <w:pStyle w:val="Referentiegegevens"/>
                          </w:pPr>
                          <w:r>
                            <w:t>1</w:t>
                          </w:r>
                        </w:p>
                      </w:txbxContent>
                    </wps:txbx>
                    <wps:bodyPr vert="horz" wrap="square" lIns="0" tIns="0" rIns="0" bIns="0" anchor="t" anchorCtr="0"/>
                  </wps:wsp>
                </a:graphicData>
              </a:graphic>
            </wp:anchor>
          </w:drawing>
        </mc:Choice>
        <mc:Fallback>
          <w:pict>
            <v:shape w14:anchorId="16A98280"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5E83C86B" w14:textId="77777777" w:rsidR="000B093C" w:rsidRDefault="003F5359">
                    <w:pPr>
                      <w:pStyle w:val="AfzendgegevensKop0"/>
                    </w:pPr>
                    <w:r>
                      <w:t>Ministerie van Infrastructuur en Waterstaat</w:t>
                    </w:r>
                  </w:p>
                  <w:p w14:paraId="00AC99DA" w14:textId="77777777" w:rsidR="000B093C" w:rsidRDefault="000B093C">
                    <w:pPr>
                      <w:pStyle w:val="WitregelW1"/>
                    </w:pPr>
                  </w:p>
                  <w:p w14:paraId="7896DFA9" w14:textId="77777777" w:rsidR="000B093C" w:rsidRDefault="003F5359">
                    <w:pPr>
                      <w:pStyle w:val="Afzendgegevens"/>
                    </w:pPr>
                    <w:r>
                      <w:t>Rijnstraat 8</w:t>
                    </w:r>
                  </w:p>
                  <w:p w14:paraId="4F0F61B0" w14:textId="77777777" w:rsidR="000B093C" w:rsidRPr="00C2714E" w:rsidRDefault="003F5359">
                    <w:pPr>
                      <w:pStyle w:val="Afzendgegevens"/>
                      <w:rPr>
                        <w:lang w:val="de-DE"/>
                      </w:rPr>
                    </w:pPr>
                    <w:r w:rsidRPr="00C2714E">
                      <w:rPr>
                        <w:lang w:val="de-DE"/>
                      </w:rPr>
                      <w:t>2515 XP  Den Haag</w:t>
                    </w:r>
                  </w:p>
                  <w:p w14:paraId="1C2375BB" w14:textId="77777777" w:rsidR="000B093C" w:rsidRPr="00C2714E" w:rsidRDefault="003F5359">
                    <w:pPr>
                      <w:pStyle w:val="Afzendgegevens"/>
                      <w:rPr>
                        <w:lang w:val="de-DE"/>
                      </w:rPr>
                    </w:pPr>
                    <w:r w:rsidRPr="00C2714E">
                      <w:rPr>
                        <w:lang w:val="de-DE"/>
                      </w:rPr>
                      <w:t>Postbus 20901</w:t>
                    </w:r>
                  </w:p>
                  <w:p w14:paraId="176843C7" w14:textId="77777777" w:rsidR="000B093C" w:rsidRPr="00C2714E" w:rsidRDefault="003F5359">
                    <w:pPr>
                      <w:pStyle w:val="Afzendgegevens"/>
                      <w:rPr>
                        <w:lang w:val="de-DE"/>
                      </w:rPr>
                    </w:pPr>
                    <w:r w:rsidRPr="00C2714E">
                      <w:rPr>
                        <w:lang w:val="de-DE"/>
                      </w:rPr>
                      <w:t>2500 EX Den Haag</w:t>
                    </w:r>
                  </w:p>
                  <w:p w14:paraId="15FCEFA7" w14:textId="77777777" w:rsidR="000B093C" w:rsidRPr="00C2714E" w:rsidRDefault="000B093C">
                    <w:pPr>
                      <w:pStyle w:val="WitregelW1"/>
                      <w:rPr>
                        <w:lang w:val="de-DE"/>
                      </w:rPr>
                    </w:pPr>
                  </w:p>
                  <w:p w14:paraId="2382A2A6" w14:textId="77777777" w:rsidR="000B093C" w:rsidRPr="00C2714E" w:rsidRDefault="003F5359">
                    <w:pPr>
                      <w:pStyle w:val="Afzendgegevens"/>
                      <w:rPr>
                        <w:lang w:val="de-DE"/>
                      </w:rPr>
                    </w:pPr>
                    <w:r w:rsidRPr="00C2714E">
                      <w:rPr>
                        <w:lang w:val="de-DE"/>
                      </w:rPr>
                      <w:t>T   070-456 0000</w:t>
                    </w:r>
                  </w:p>
                  <w:p w14:paraId="65A690FF" w14:textId="77777777" w:rsidR="000B093C" w:rsidRDefault="003F5359">
                    <w:pPr>
                      <w:pStyle w:val="Afzendgegevens"/>
                    </w:pPr>
                    <w:r>
                      <w:t>F   070-456 1111</w:t>
                    </w:r>
                  </w:p>
                  <w:p w14:paraId="4215668C" w14:textId="77777777" w:rsidR="000B093C" w:rsidRDefault="000B093C">
                    <w:pPr>
                      <w:pStyle w:val="WitregelW2"/>
                    </w:pPr>
                  </w:p>
                  <w:p w14:paraId="3F553F4D" w14:textId="365CAD68" w:rsidR="0045333F" w:rsidRDefault="0045333F">
                    <w:pPr>
                      <w:pStyle w:val="Referentiegegevenskop"/>
                    </w:pPr>
                    <w:r>
                      <w:t>Ons kenmerk</w:t>
                    </w:r>
                  </w:p>
                  <w:p w14:paraId="39A4A855" w14:textId="01019912" w:rsidR="0045333F" w:rsidRPr="0045333F" w:rsidRDefault="0045333F">
                    <w:pPr>
                      <w:pStyle w:val="Referentiegegevenskop"/>
                      <w:rPr>
                        <w:b w:val="0"/>
                        <w:bCs/>
                      </w:rPr>
                    </w:pPr>
                    <w:r w:rsidRPr="0045333F">
                      <w:rPr>
                        <w:b w:val="0"/>
                        <w:bCs/>
                      </w:rPr>
                      <w:t>IENW/BSK-2026/105088</w:t>
                    </w:r>
                  </w:p>
                  <w:p w14:paraId="5644EE0B" w14:textId="77777777" w:rsidR="0045333F" w:rsidRPr="0045333F" w:rsidRDefault="0045333F" w:rsidP="0045333F"/>
                  <w:p w14:paraId="4A0BCF84" w14:textId="446A35F4" w:rsidR="000B093C" w:rsidRDefault="003F5359">
                    <w:pPr>
                      <w:pStyle w:val="Referentiegegevenskop"/>
                    </w:pPr>
                    <w:r>
                      <w:t>Uw kenmerk</w:t>
                    </w:r>
                  </w:p>
                  <w:p w14:paraId="4224DFCF" w14:textId="77777777" w:rsidR="000B093C" w:rsidRDefault="003F5359">
                    <w:pPr>
                      <w:pStyle w:val="Referentiegegevens"/>
                    </w:pPr>
                    <w:r>
                      <w:t>2026Z12157</w:t>
                    </w:r>
                  </w:p>
                  <w:p w14:paraId="1BAACE69" w14:textId="77777777" w:rsidR="000B093C" w:rsidRDefault="000B093C">
                    <w:pPr>
                      <w:pStyle w:val="WitregelW1"/>
                    </w:pPr>
                  </w:p>
                  <w:p w14:paraId="02BD4D31" w14:textId="77777777" w:rsidR="000B093C" w:rsidRDefault="003F5359">
                    <w:pPr>
                      <w:pStyle w:val="Referentiegegevenskop"/>
                    </w:pPr>
                    <w:r>
                      <w:t>Bijlage(n)</w:t>
                    </w:r>
                  </w:p>
                  <w:p w14:paraId="3347095F" w14:textId="47273FA3" w:rsidR="000B093C" w:rsidRDefault="0045333F">
                    <w:pPr>
                      <w:pStyle w:val="Referentiegegevens"/>
                    </w:pPr>
                    <w: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223D94F7" wp14:editId="2F8886F9">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56C8B30" w14:textId="77777777" w:rsidR="000B093C" w:rsidRDefault="003F5359">
                          <w:pPr>
                            <w:spacing w:line="240" w:lineRule="auto"/>
                          </w:pPr>
                          <w:r>
                            <w:rPr>
                              <w:noProof/>
                              <w:lang w:val="en-GB" w:eastAsia="en-GB"/>
                            </w:rPr>
                            <w:drawing>
                              <wp:inline distT="0" distB="0" distL="0" distR="0" wp14:anchorId="4BD2A370" wp14:editId="6AD4E7C3">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23D94F7"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656C8B30" w14:textId="77777777" w:rsidR="000B093C" w:rsidRDefault="003F5359">
                    <w:pPr>
                      <w:spacing w:line="240" w:lineRule="auto"/>
                    </w:pPr>
                    <w:r>
                      <w:rPr>
                        <w:noProof/>
                        <w:lang w:val="en-GB" w:eastAsia="en-GB"/>
                      </w:rPr>
                      <w:drawing>
                        <wp:inline distT="0" distB="0" distL="0" distR="0" wp14:anchorId="4BD2A370" wp14:editId="6AD4E7C3">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23AECB69" wp14:editId="03BE4387">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5918F30" w14:textId="77777777" w:rsidR="000B093C" w:rsidRDefault="003F5359">
                          <w:pPr>
                            <w:spacing w:line="240" w:lineRule="auto"/>
                          </w:pPr>
                          <w:r>
                            <w:rPr>
                              <w:noProof/>
                              <w:lang w:val="en-GB" w:eastAsia="en-GB"/>
                            </w:rPr>
                            <w:drawing>
                              <wp:inline distT="0" distB="0" distL="0" distR="0" wp14:anchorId="04CC0926" wp14:editId="22879A19">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3AECB69"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65918F30" w14:textId="77777777" w:rsidR="000B093C" w:rsidRDefault="003F5359">
                    <w:pPr>
                      <w:spacing w:line="240" w:lineRule="auto"/>
                    </w:pPr>
                    <w:r>
                      <w:rPr>
                        <w:noProof/>
                        <w:lang w:val="en-GB" w:eastAsia="en-GB"/>
                      </w:rPr>
                      <w:drawing>
                        <wp:inline distT="0" distB="0" distL="0" distR="0" wp14:anchorId="04CC0926" wp14:editId="22879A19">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3531575A" wp14:editId="40F0F235">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528473F7" w14:textId="77777777" w:rsidR="000B093C" w:rsidRDefault="003F5359">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3531575A"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528473F7" w14:textId="77777777" w:rsidR="000B093C" w:rsidRDefault="003F5359">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7688C546" wp14:editId="78050F74">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18ED6BF" w14:textId="77777777" w:rsidR="000B093C" w:rsidRDefault="003F5359">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7688C546"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418ED6BF" w14:textId="77777777" w:rsidR="000B093C" w:rsidRDefault="003F5359">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752ECD3F" wp14:editId="18321256">
              <wp:simplePos x="0" y="0"/>
              <wp:positionH relativeFrom="margin">
                <wp:align>left</wp:align>
              </wp:positionH>
              <wp:positionV relativeFrom="paragraph">
                <wp:posOffset>3362325</wp:posOffset>
              </wp:positionV>
              <wp:extent cx="4105275" cy="116205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11620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0B093C" w14:paraId="2E501FC5" w14:textId="77777777">
                            <w:trPr>
                              <w:trHeight w:val="200"/>
                            </w:trPr>
                            <w:tc>
                              <w:tcPr>
                                <w:tcW w:w="1140" w:type="dxa"/>
                              </w:tcPr>
                              <w:p w14:paraId="3A06A94F" w14:textId="77777777" w:rsidR="000B093C" w:rsidRDefault="000B093C"/>
                            </w:tc>
                            <w:tc>
                              <w:tcPr>
                                <w:tcW w:w="5400" w:type="dxa"/>
                              </w:tcPr>
                              <w:p w14:paraId="2C9A1624" w14:textId="77777777" w:rsidR="000B093C" w:rsidRDefault="000B093C"/>
                            </w:tc>
                          </w:tr>
                          <w:tr w:rsidR="000B093C" w14:paraId="24112551" w14:textId="77777777">
                            <w:trPr>
                              <w:trHeight w:val="240"/>
                            </w:trPr>
                            <w:tc>
                              <w:tcPr>
                                <w:tcW w:w="1140" w:type="dxa"/>
                              </w:tcPr>
                              <w:p w14:paraId="52DFA75A" w14:textId="77777777" w:rsidR="000B093C" w:rsidRDefault="003F5359">
                                <w:r>
                                  <w:t>Datum</w:t>
                                </w:r>
                              </w:p>
                            </w:tc>
                            <w:sdt>
                              <w:sdtPr>
                                <w:id w:val="253476243"/>
                                <w:placeholder>
                                  <w:docPart w:val="DefaultPlaceholder_-1854013437"/>
                                </w:placeholder>
                                <w:date w:fullDate="2026-08-18T00:00:00Z">
                                  <w:dateFormat w:val="d MMMM yyyy"/>
                                  <w:lid w:val="nl-NL"/>
                                  <w:storeMappedDataAs w:val="dateTime"/>
                                  <w:calendar w:val="gregorian"/>
                                </w:date>
                              </w:sdtPr>
                              <w:sdtEndPr/>
                              <w:sdtContent>
                                <w:tc>
                                  <w:tcPr>
                                    <w:tcW w:w="5400" w:type="dxa"/>
                                  </w:tcPr>
                                  <w:p w14:paraId="6923F8EA" w14:textId="3EC4617E" w:rsidR="000B093C" w:rsidRDefault="0027601F">
                                    <w:r>
                                      <w:t>18 augustus 2026</w:t>
                                    </w:r>
                                  </w:p>
                                </w:tc>
                              </w:sdtContent>
                            </w:sdt>
                          </w:tr>
                          <w:tr w:rsidR="000B093C" w14:paraId="46B6EF1C" w14:textId="77777777">
                            <w:trPr>
                              <w:trHeight w:val="240"/>
                            </w:trPr>
                            <w:tc>
                              <w:tcPr>
                                <w:tcW w:w="1140" w:type="dxa"/>
                              </w:tcPr>
                              <w:p w14:paraId="40D15504" w14:textId="77777777" w:rsidR="000B093C" w:rsidRDefault="003F5359">
                                <w:r>
                                  <w:t>Betreft</w:t>
                                </w:r>
                              </w:p>
                            </w:tc>
                            <w:tc>
                              <w:tcPr>
                                <w:tcW w:w="5400" w:type="dxa"/>
                              </w:tcPr>
                              <w:p w14:paraId="39B743F5" w14:textId="53E5C142" w:rsidR="000B093C" w:rsidRDefault="003F5359">
                                <w:r>
                                  <w:t>beantwoording Kamervragen aan de staatssecretaris van Infrastructuur en Waterstaat over de beschikbaarheid van bouwgrondstoffen voor woningbouw, infrastructuur en waterveiligheid</w:t>
                                </w:r>
                              </w:p>
                            </w:tc>
                          </w:tr>
                          <w:tr w:rsidR="000B093C" w14:paraId="13D2E6A4" w14:textId="77777777">
                            <w:trPr>
                              <w:trHeight w:val="200"/>
                            </w:trPr>
                            <w:tc>
                              <w:tcPr>
                                <w:tcW w:w="1140" w:type="dxa"/>
                              </w:tcPr>
                              <w:p w14:paraId="72FFEE98" w14:textId="77777777" w:rsidR="000B093C" w:rsidRDefault="000B093C"/>
                            </w:tc>
                            <w:tc>
                              <w:tcPr>
                                <w:tcW w:w="5400" w:type="dxa"/>
                              </w:tcPr>
                              <w:p w14:paraId="5F712CDC" w14:textId="77777777" w:rsidR="000B093C" w:rsidRDefault="000B093C"/>
                            </w:tc>
                          </w:tr>
                        </w:tbl>
                        <w:p w14:paraId="1CE6D894" w14:textId="77777777" w:rsidR="00861D17" w:rsidRDefault="00861D17"/>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52ECD3F" id="7266255e-823c-11ee-8554-0242ac120003" o:spid="_x0000_s1037" type="#_x0000_t202" style="position:absolute;margin-left:0;margin-top:264.75pt;width:323.25pt;height:91.5pt;z-index:251662848;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" filled="f" stroked="f">
              <v:textbox inset="0,0,0,0">
                <w:txbxContent>
                  <w:tbl>
                    <w:tblPr>
                      <w:tblW w:w="0" w:type="auto"/>
                      <w:tblLayout w:type="fixed"/>
                      <w:tblLook w:val="07E0" w:firstRow="1" w:lastRow="1" w:firstColumn="1" w:lastColumn="1" w:noHBand="1" w:noVBand="1"/>
                    </w:tblPr>
                    <w:tblGrid>
                      <w:gridCol w:w="1140"/>
                      <w:gridCol w:w="5400"/>
                    </w:tblGrid>
                    <w:tr w:rsidR="000B093C" w14:paraId="2E501FC5" w14:textId="77777777">
                      <w:trPr>
                        <w:trHeight w:val="200"/>
                      </w:trPr>
                      <w:tc>
                        <w:tcPr>
                          <w:tcW w:w="1140" w:type="dxa"/>
                        </w:tcPr>
                        <w:p w14:paraId="3A06A94F" w14:textId="77777777" w:rsidR="000B093C" w:rsidRDefault="000B093C"/>
                      </w:tc>
                      <w:tc>
                        <w:tcPr>
                          <w:tcW w:w="5400" w:type="dxa"/>
                        </w:tcPr>
                        <w:p w14:paraId="2C9A1624" w14:textId="77777777" w:rsidR="000B093C" w:rsidRDefault="000B093C"/>
                      </w:tc>
                    </w:tr>
                    <w:tr w:rsidR="000B093C" w14:paraId="24112551" w14:textId="77777777">
                      <w:trPr>
                        <w:trHeight w:val="240"/>
                      </w:trPr>
                      <w:tc>
                        <w:tcPr>
                          <w:tcW w:w="1140" w:type="dxa"/>
                        </w:tcPr>
                        <w:p w14:paraId="52DFA75A" w14:textId="77777777" w:rsidR="000B093C" w:rsidRDefault="003F5359">
                          <w:r>
                            <w:t>Datum</w:t>
                          </w:r>
                        </w:p>
                      </w:tc>
                      <w:sdt>
                        <w:sdtPr>
                          <w:id w:val="253476243"/>
                          <w:placeholder>
                            <w:docPart w:val="DefaultPlaceholder_-1854013437"/>
                          </w:placeholder>
                          <w:date w:fullDate="2026-08-18T00:00:00Z">
                            <w:dateFormat w:val="d MMMM yyyy"/>
                            <w:lid w:val="nl-NL"/>
                            <w:storeMappedDataAs w:val="dateTime"/>
                            <w:calendar w:val="gregorian"/>
                          </w:date>
                        </w:sdtPr>
                        <w:sdtEndPr/>
                        <w:sdtContent>
                          <w:tc>
                            <w:tcPr>
                              <w:tcW w:w="5400" w:type="dxa"/>
                            </w:tcPr>
                            <w:p w14:paraId="6923F8EA" w14:textId="3EC4617E" w:rsidR="000B093C" w:rsidRDefault="0027601F">
                              <w:r>
                                <w:t>18 augustus 2026</w:t>
                              </w:r>
                            </w:p>
                          </w:tc>
                        </w:sdtContent>
                      </w:sdt>
                    </w:tr>
                    <w:tr w:rsidR="000B093C" w14:paraId="46B6EF1C" w14:textId="77777777">
                      <w:trPr>
                        <w:trHeight w:val="240"/>
                      </w:trPr>
                      <w:tc>
                        <w:tcPr>
                          <w:tcW w:w="1140" w:type="dxa"/>
                        </w:tcPr>
                        <w:p w14:paraId="40D15504" w14:textId="77777777" w:rsidR="000B093C" w:rsidRDefault="003F5359">
                          <w:r>
                            <w:t>Betreft</w:t>
                          </w:r>
                        </w:p>
                      </w:tc>
                      <w:tc>
                        <w:tcPr>
                          <w:tcW w:w="5400" w:type="dxa"/>
                        </w:tcPr>
                        <w:p w14:paraId="39B743F5" w14:textId="53E5C142" w:rsidR="000B093C" w:rsidRDefault="003F5359">
                          <w:r>
                            <w:t>beantwoording Kamervragen aan de staatssecretaris van Infrastructuur en Waterstaat over de beschikbaarheid van bouwgrondstoffen voor woningbouw, infrastructuur en waterveiligheid</w:t>
                          </w:r>
                        </w:p>
                      </w:tc>
                    </w:tr>
                    <w:tr w:rsidR="000B093C" w14:paraId="13D2E6A4" w14:textId="77777777">
                      <w:trPr>
                        <w:trHeight w:val="200"/>
                      </w:trPr>
                      <w:tc>
                        <w:tcPr>
                          <w:tcW w:w="1140" w:type="dxa"/>
                        </w:tcPr>
                        <w:p w14:paraId="72FFEE98" w14:textId="77777777" w:rsidR="000B093C" w:rsidRDefault="000B093C"/>
                      </w:tc>
                      <w:tc>
                        <w:tcPr>
                          <w:tcW w:w="5400" w:type="dxa"/>
                        </w:tcPr>
                        <w:p w14:paraId="5F712CDC" w14:textId="77777777" w:rsidR="000B093C" w:rsidRDefault="000B093C"/>
                      </w:tc>
                    </w:tr>
                  </w:tbl>
                  <w:p w14:paraId="1CE6D894" w14:textId="77777777" w:rsidR="00861D17" w:rsidRDefault="00861D17"/>
                </w:txbxContent>
              </v:textbox>
              <w10:wrap anchorx="margin"/>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4A123AB9" wp14:editId="38639A2F">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CBC9BBA" w14:textId="77777777" w:rsidR="00861D17" w:rsidRDefault="00861D17"/>
                      </w:txbxContent>
                    </wps:txbx>
                    <wps:bodyPr vert="horz" wrap="square" lIns="0" tIns="0" rIns="0" bIns="0" anchor="t" anchorCtr="0"/>
                  </wps:wsp>
                </a:graphicData>
              </a:graphic>
            </wp:anchor>
          </w:drawing>
        </mc:Choice>
        <mc:Fallback>
          <w:pict>
            <v:shape w14:anchorId="4A123AB9"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6CBC9BBA" w14:textId="77777777" w:rsidR="00861D17" w:rsidRDefault="00861D1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AF4E06"/>
    <w:multiLevelType w:val="multilevel"/>
    <w:tmpl w:val="57F51AB2"/>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BBBE10C"/>
    <w:multiLevelType w:val="multilevel"/>
    <w:tmpl w:val="AF938A6D"/>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DE42AF5"/>
    <w:multiLevelType w:val="multilevel"/>
    <w:tmpl w:val="BF88ADEC"/>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7F63A2A"/>
    <w:multiLevelType w:val="multilevel"/>
    <w:tmpl w:val="4AAC6B3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C5C48319"/>
    <w:multiLevelType w:val="multilevel"/>
    <w:tmpl w:val="1820F39A"/>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0EB5D4A"/>
    <w:multiLevelType w:val="multilevel"/>
    <w:tmpl w:val="66C61AEA"/>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5BF42B0"/>
    <w:multiLevelType w:val="multilevel"/>
    <w:tmpl w:val="01A1560F"/>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7CFC3A4"/>
    <w:multiLevelType w:val="multilevel"/>
    <w:tmpl w:val="02042BCB"/>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D3E1120"/>
    <w:multiLevelType w:val="multilevel"/>
    <w:tmpl w:val="C7AC8226"/>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842BAB"/>
    <w:multiLevelType w:val="multilevel"/>
    <w:tmpl w:val="B745FF44"/>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E139DA"/>
    <w:multiLevelType w:val="hybridMultilevel"/>
    <w:tmpl w:val="ABF8BFBE"/>
    <w:lvl w:ilvl="0" w:tplc="0413000F">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961039"/>
    <w:multiLevelType w:val="hybridMultilevel"/>
    <w:tmpl w:val="99D2A06A"/>
    <w:lvl w:ilvl="0" w:tplc="0413000F">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CFA486"/>
    <w:multiLevelType w:val="multilevel"/>
    <w:tmpl w:val="AF89FBD2"/>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DF8D2C"/>
    <w:multiLevelType w:val="multilevel"/>
    <w:tmpl w:val="FE9D24F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15:restartNumberingAfterBreak="0">
    <w:nsid w:val="425920A6"/>
    <w:multiLevelType w:val="hybridMultilevel"/>
    <w:tmpl w:val="80FA7196"/>
    <w:lvl w:ilvl="0" w:tplc="E4761FD0">
      <w:start w:val="1"/>
      <w:numFmt w:val="decimal"/>
      <w:lvlText w:val="%1."/>
      <w:lvlJc w:val="left"/>
      <w:pPr>
        <w:ind w:left="720" w:hanging="360"/>
      </w:pPr>
    </w:lvl>
    <w:lvl w:ilvl="1" w:tplc="EF46D7AA">
      <w:start w:val="1"/>
      <w:numFmt w:val="lowerLetter"/>
      <w:lvlText w:val="%2."/>
      <w:lvlJc w:val="left"/>
      <w:pPr>
        <w:ind w:left="1440" w:hanging="360"/>
      </w:pPr>
    </w:lvl>
    <w:lvl w:ilvl="2" w:tplc="406AAF7E">
      <w:start w:val="1"/>
      <w:numFmt w:val="lowerRoman"/>
      <w:lvlText w:val="%3."/>
      <w:lvlJc w:val="right"/>
      <w:pPr>
        <w:ind w:left="2160" w:hanging="180"/>
      </w:pPr>
    </w:lvl>
    <w:lvl w:ilvl="3" w:tplc="FFCCFD9E">
      <w:start w:val="1"/>
      <w:numFmt w:val="decimal"/>
      <w:lvlText w:val="%4."/>
      <w:lvlJc w:val="left"/>
      <w:pPr>
        <w:ind w:left="2880" w:hanging="360"/>
      </w:pPr>
    </w:lvl>
    <w:lvl w:ilvl="4" w:tplc="3600145C">
      <w:start w:val="1"/>
      <w:numFmt w:val="lowerLetter"/>
      <w:lvlText w:val="%5."/>
      <w:lvlJc w:val="left"/>
      <w:pPr>
        <w:ind w:left="3600" w:hanging="360"/>
      </w:pPr>
    </w:lvl>
    <w:lvl w:ilvl="5" w:tplc="6FC68608">
      <w:start w:val="1"/>
      <w:numFmt w:val="lowerRoman"/>
      <w:lvlText w:val="%6."/>
      <w:lvlJc w:val="right"/>
      <w:pPr>
        <w:ind w:left="4320" w:hanging="180"/>
      </w:pPr>
    </w:lvl>
    <w:lvl w:ilvl="6" w:tplc="6D8E66F6">
      <w:start w:val="1"/>
      <w:numFmt w:val="decimal"/>
      <w:lvlText w:val="%7."/>
      <w:lvlJc w:val="left"/>
      <w:pPr>
        <w:ind w:left="5040" w:hanging="360"/>
      </w:pPr>
    </w:lvl>
    <w:lvl w:ilvl="7" w:tplc="897CD6CE">
      <w:start w:val="1"/>
      <w:numFmt w:val="lowerLetter"/>
      <w:lvlText w:val="%8."/>
      <w:lvlJc w:val="left"/>
      <w:pPr>
        <w:ind w:left="5760" w:hanging="360"/>
      </w:pPr>
    </w:lvl>
    <w:lvl w:ilvl="8" w:tplc="1F660E32">
      <w:start w:val="1"/>
      <w:numFmt w:val="lowerRoman"/>
      <w:lvlText w:val="%9."/>
      <w:lvlJc w:val="right"/>
      <w:pPr>
        <w:ind w:left="6480" w:hanging="180"/>
      </w:pPr>
    </w:lvl>
  </w:abstractNum>
  <w:abstractNum w:abstractNumId="15" w15:restartNumberingAfterBreak="0">
    <w:nsid w:val="446C803B"/>
    <w:multiLevelType w:val="multilevel"/>
    <w:tmpl w:val="9F46E004"/>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6479C1"/>
    <w:multiLevelType w:val="multilevel"/>
    <w:tmpl w:val="44923408"/>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998FB91"/>
    <w:multiLevelType w:val="multilevel"/>
    <w:tmpl w:val="48FDCA74"/>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8DC2EB"/>
    <w:multiLevelType w:val="multilevel"/>
    <w:tmpl w:val="C0F0D4CE"/>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881F97"/>
    <w:multiLevelType w:val="hybridMultilevel"/>
    <w:tmpl w:val="80FA71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77D871A"/>
    <w:multiLevelType w:val="multilevel"/>
    <w:tmpl w:val="14AAAF5A"/>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DC27F28"/>
    <w:multiLevelType w:val="multilevel"/>
    <w:tmpl w:val="FA7F7650"/>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D5AD88"/>
    <w:multiLevelType w:val="multilevel"/>
    <w:tmpl w:val="43FEDF1F"/>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3FA9D0"/>
    <w:multiLevelType w:val="multilevel"/>
    <w:tmpl w:val="A0153D61"/>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5803D02"/>
    <w:multiLevelType w:val="multilevel"/>
    <w:tmpl w:val="A24C663C"/>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C69198"/>
    <w:multiLevelType w:val="multilevel"/>
    <w:tmpl w:val="18233E37"/>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F8964B4"/>
    <w:multiLevelType w:val="multilevel"/>
    <w:tmpl w:val="B000A203"/>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9"/>
  </w:num>
  <w:num w:numId="3">
    <w:abstractNumId w:val="23"/>
  </w:num>
  <w:num w:numId="4">
    <w:abstractNumId w:val="17"/>
  </w:num>
  <w:num w:numId="5">
    <w:abstractNumId w:val="3"/>
  </w:num>
  <w:num w:numId="6">
    <w:abstractNumId w:val="6"/>
  </w:num>
  <w:num w:numId="7">
    <w:abstractNumId w:val="22"/>
  </w:num>
  <w:num w:numId="8">
    <w:abstractNumId w:val="0"/>
  </w:num>
  <w:num w:numId="9">
    <w:abstractNumId w:val="2"/>
  </w:num>
  <w:num w:numId="10">
    <w:abstractNumId w:val="20"/>
  </w:num>
  <w:num w:numId="11">
    <w:abstractNumId w:val="8"/>
  </w:num>
  <w:num w:numId="12">
    <w:abstractNumId w:val="13"/>
  </w:num>
  <w:num w:numId="13">
    <w:abstractNumId w:val="1"/>
  </w:num>
  <w:num w:numId="14">
    <w:abstractNumId w:val="26"/>
  </w:num>
  <w:num w:numId="15">
    <w:abstractNumId w:val="7"/>
  </w:num>
  <w:num w:numId="16">
    <w:abstractNumId w:val="25"/>
  </w:num>
  <w:num w:numId="17">
    <w:abstractNumId w:val="4"/>
  </w:num>
  <w:num w:numId="18">
    <w:abstractNumId w:val="5"/>
  </w:num>
  <w:num w:numId="19">
    <w:abstractNumId w:val="18"/>
  </w:num>
  <w:num w:numId="20">
    <w:abstractNumId w:val="21"/>
  </w:num>
  <w:num w:numId="21">
    <w:abstractNumId w:val="12"/>
  </w:num>
  <w:num w:numId="22">
    <w:abstractNumId w:val="16"/>
  </w:num>
  <w:num w:numId="23">
    <w:abstractNumId w:val="2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9"/>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14E"/>
    <w:rsid w:val="00004825"/>
    <w:rsid w:val="000819BF"/>
    <w:rsid w:val="00093062"/>
    <w:rsid w:val="000A7C1A"/>
    <w:rsid w:val="000B093C"/>
    <w:rsid w:val="000D6A60"/>
    <w:rsid w:val="000E7DFE"/>
    <w:rsid w:val="00116352"/>
    <w:rsid w:val="001666E0"/>
    <w:rsid w:val="0016752F"/>
    <w:rsid w:val="00167A35"/>
    <w:rsid w:val="00177897"/>
    <w:rsid w:val="00191B13"/>
    <w:rsid w:val="0019676E"/>
    <w:rsid w:val="001E6489"/>
    <w:rsid w:val="001F2939"/>
    <w:rsid w:val="002339D7"/>
    <w:rsid w:val="0025739E"/>
    <w:rsid w:val="0027601F"/>
    <w:rsid w:val="00292AC5"/>
    <w:rsid w:val="002946DA"/>
    <w:rsid w:val="00296975"/>
    <w:rsid w:val="00372B2D"/>
    <w:rsid w:val="00373407"/>
    <w:rsid w:val="003C3737"/>
    <w:rsid w:val="003E3953"/>
    <w:rsid w:val="003F5359"/>
    <w:rsid w:val="003F7547"/>
    <w:rsid w:val="00430580"/>
    <w:rsid w:val="004313E7"/>
    <w:rsid w:val="004412AE"/>
    <w:rsid w:val="0045333F"/>
    <w:rsid w:val="00454703"/>
    <w:rsid w:val="004613B5"/>
    <w:rsid w:val="00475037"/>
    <w:rsid w:val="00477327"/>
    <w:rsid w:val="004A327C"/>
    <w:rsid w:val="00512DE6"/>
    <w:rsid w:val="00550C11"/>
    <w:rsid w:val="00550DAC"/>
    <w:rsid w:val="00560225"/>
    <w:rsid w:val="005845B7"/>
    <w:rsid w:val="005965FE"/>
    <w:rsid w:val="006072EB"/>
    <w:rsid w:val="006161D8"/>
    <w:rsid w:val="006203C1"/>
    <w:rsid w:val="00621E16"/>
    <w:rsid w:val="00622A19"/>
    <w:rsid w:val="0064067C"/>
    <w:rsid w:val="006A4C8A"/>
    <w:rsid w:val="006C1CA2"/>
    <w:rsid w:val="006C7CA6"/>
    <w:rsid w:val="0070495A"/>
    <w:rsid w:val="00716A32"/>
    <w:rsid w:val="00753C33"/>
    <w:rsid w:val="007623EA"/>
    <w:rsid w:val="00781F2E"/>
    <w:rsid w:val="007908AF"/>
    <w:rsid w:val="0079379F"/>
    <w:rsid w:val="007A63B8"/>
    <w:rsid w:val="007B2A60"/>
    <w:rsid w:val="007C68F9"/>
    <w:rsid w:val="007E74A8"/>
    <w:rsid w:val="00840DB2"/>
    <w:rsid w:val="008468E0"/>
    <w:rsid w:val="00861D17"/>
    <w:rsid w:val="00877005"/>
    <w:rsid w:val="008E1408"/>
    <w:rsid w:val="008E5454"/>
    <w:rsid w:val="008E7640"/>
    <w:rsid w:val="008F62C2"/>
    <w:rsid w:val="008F686B"/>
    <w:rsid w:val="009039B1"/>
    <w:rsid w:val="009048E6"/>
    <w:rsid w:val="00993638"/>
    <w:rsid w:val="009951BE"/>
    <w:rsid w:val="009C2CC0"/>
    <w:rsid w:val="009E4D10"/>
    <w:rsid w:val="00A148FE"/>
    <w:rsid w:val="00A3082A"/>
    <w:rsid w:val="00A34E8E"/>
    <w:rsid w:val="00A42F18"/>
    <w:rsid w:val="00AE5EA1"/>
    <w:rsid w:val="00B31875"/>
    <w:rsid w:val="00BA0421"/>
    <w:rsid w:val="00BD24B6"/>
    <w:rsid w:val="00BF33B7"/>
    <w:rsid w:val="00BF7EC3"/>
    <w:rsid w:val="00C2348F"/>
    <w:rsid w:val="00C2714E"/>
    <w:rsid w:val="00C42128"/>
    <w:rsid w:val="00C42FC5"/>
    <w:rsid w:val="00CA7F71"/>
    <w:rsid w:val="00CB05C5"/>
    <w:rsid w:val="00CC6157"/>
    <w:rsid w:val="00CE257E"/>
    <w:rsid w:val="00CE2D35"/>
    <w:rsid w:val="00CF20A6"/>
    <w:rsid w:val="00CF4ED5"/>
    <w:rsid w:val="00D04A0C"/>
    <w:rsid w:val="00D13234"/>
    <w:rsid w:val="00D13FF5"/>
    <w:rsid w:val="00D30474"/>
    <w:rsid w:val="00D368A2"/>
    <w:rsid w:val="00D369BD"/>
    <w:rsid w:val="00D41C3D"/>
    <w:rsid w:val="00D45A9C"/>
    <w:rsid w:val="00D50827"/>
    <w:rsid w:val="00D972FD"/>
    <w:rsid w:val="00DA2C31"/>
    <w:rsid w:val="00DF03D0"/>
    <w:rsid w:val="00E13751"/>
    <w:rsid w:val="00E22692"/>
    <w:rsid w:val="00E74227"/>
    <w:rsid w:val="00ED3573"/>
    <w:rsid w:val="00EE11CD"/>
    <w:rsid w:val="00EF123D"/>
    <w:rsid w:val="00F0423D"/>
    <w:rsid w:val="00F277AA"/>
    <w:rsid w:val="00F472D6"/>
    <w:rsid w:val="00F72B84"/>
    <w:rsid w:val="00FD6F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0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C2714E"/>
    <w:pPr>
      <w:tabs>
        <w:tab w:val="center" w:pos="4536"/>
        <w:tab w:val="right" w:pos="9072"/>
      </w:tabs>
      <w:spacing w:line="240" w:lineRule="auto"/>
    </w:pPr>
  </w:style>
  <w:style w:type="character" w:customStyle="1" w:styleId="HeaderChar">
    <w:name w:val="Header Char"/>
    <w:basedOn w:val="DefaultParagraphFont"/>
    <w:link w:val="Header"/>
    <w:uiPriority w:val="99"/>
    <w:rsid w:val="00C2714E"/>
    <w:rPr>
      <w:rFonts w:ascii="Verdana" w:hAnsi="Verdana"/>
      <w:color w:val="000000"/>
      <w:sz w:val="18"/>
      <w:szCs w:val="18"/>
    </w:rPr>
  </w:style>
  <w:style w:type="paragraph" w:styleId="Footer">
    <w:name w:val="footer"/>
    <w:basedOn w:val="Normal"/>
    <w:link w:val="FooterChar"/>
    <w:uiPriority w:val="99"/>
    <w:unhideWhenUsed/>
    <w:rsid w:val="00C2714E"/>
    <w:pPr>
      <w:tabs>
        <w:tab w:val="center" w:pos="4536"/>
        <w:tab w:val="right" w:pos="9072"/>
      </w:tabs>
      <w:spacing w:line="240" w:lineRule="auto"/>
    </w:pPr>
  </w:style>
  <w:style w:type="character" w:customStyle="1" w:styleId="FooterChar">
    <w:name w:val="Footer Char"/>
    <w:basedOn w:val="DefaultParagraphFont"/>
    <w:link w:val="Footer"/>
    <w:uiPriority w:val="99"/>
    <w:rsid w:val="00C2714E"/>
    <w:rPr>
      <w:rFonts w:ascii="Verdana" w:hAnsi="Verdana"/>
      <w:color w:val="000000"/>
      <w:sz w:val="18"/>
      <w:szCs w:val="18"/>
    </w:rPr>
  </w:style>
  <w:style w:type="paragraph" w:styleId="FootnoteText">
    <w:name w:val="footnote text"/>
    <w:basedOn w:val="Normal"/>
    <w:link w:val="FootnoteTextChar"/>
    <w:uiPriority w:val="99"/>
    <w:semiHidden/>
    <w:unhideWhenUsed/>
    <w:rsid w:val="007A63B8"/>
    <w:pPr>
      <w:autoSpaceDN/>
      <w:spacing w:line="240" w:lineRule="auto"/>
      <w:textAlignment w:val="auto"/>
    </w:pPr>
    <w:rPr>
      <w:rFonts w:asciiTheme="minorHAnsi" w:eastAsiaTheme="minorHAnsi" w:hAnsiTheme="minorHAnsi" w:cstheme="minorBidi"/>
      <w:color w:val="auto"/>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7A63B8"/>
    <w:rPr>
      <w:rFonts w:asciiTheme="minorHAnsi" w:eastAsiaTheme="minorHAnsi" w:hAnsiTheme="minorHAnsi" w:cstheme="minorBidi"/>
      <w:lang w:eastAsia="en-US"/>
      <w14:ligatures w14:val="standardContextual"/>
    </w:rPr>
  </w:style>
  <w:style w:type="character" w:styleId="FootnoteReference">
    <w:name w:val="footnote reference"/>
    <w:basedOn w:val="DefaultParagraphFont"/>
    <w:uiPriority w:val="99"/>
    <w:semiHidden/>
    <w:unhideWhenUsed/>
    <w:rsid w:val="007A63B8"/>
    <w:rPr>
      <w:vertAlign w:val="superscript"/>
    </w:rPr>
  </w:style>
  <w:style w:type="character" w:styleId="CommentReference">
    <w:name w:val="annotation reference"/>
    <w:basedOn w:val="DefaultParagraphFont"/>
    <w:uiPriority w:val="99"/>
    <w:semiHidden/>
    <w:unhideWhenUsed/>
    <w:rsid w:val="00CF4ED5"/>
    <w:rPr>
      <w:sz w:val="16"/>
      <w:szCs w:val="16"/>
    </w:rPr>
  </w:style>
  <w:style w:type="paragraph" w:styleId="CommentText">
    <w:name w:val="annotation text"/>
    <w:basedOn w:val="Normal"/>
    <w:link w:val="CommentTextChar"/>
    <w:uiPriority w:val="99"/>
    <w:unhideWhenUsed/>
    <w:rsid w:val="00CF4ED5"/>
    <w:pPr>
      <w:autoSpaceDN/>
      <w:spacing w:after="160" w:line="240" w:lineRule="auto"/>
      <w:textAlignment w:val="auto"/>
    </w:pPr>
    <w:rPr>
      <w:rFonts w:asciiTheme="minorHAnsi" w:eastAsiaTheme="minorHAnsi" w:hAnsiTheme="minorHAnsi" w:cstheme="minorBidi"/>
      <w:color w:val="auto"/>
      <w:sz w:val="20"/>
      <w:szCs w:val="20"/>
      <w:lang w:eastAsia="en-US"/>
      <w14:ligatures w14:val="standardContextual"/>
    </w:rPr>
  </w:style>
  <w:style w:type="character" w:customStyle="1" w:styleId="CommentTextChar">
    <w:name w:val="Comment Text Char"/>
    <w:basedOn w:val="DefaultParagraphFont"/>
    <w:link w:val="CommentText"/>
    <w:uiPriority w:val="99"/>
    <w:rsid w:val="00CF4ED5"/>
    <w:rPr>
      <w:rFonts w:asciiTheme="minorHAnsi" w:eastAsiaTheme="minorHAnsi" w:hAnsiTheme="minorHAnsi" w:cstheme="minorBidi"/>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1E6489"/>
    <w:pPr>
      <w:autoSpaceDN w:val="0"/>
      <w:spacing w:after="0"/>
      <w:textAlignment w:val="baseline"/>
    </w:pPr>
    <w:rPr>
      <w:rFonts w:ascii="Verdana" w:eastAsia="DejaVu Sans" w:hAnsi="Verdana" w:cs="Lohit Hindi"/>
      <w:b/>
      <w:bCs/>
      <w:color w:val="000000"/>
      <w:lang w:eastAsia="nl-NL"/>
      <w14:ligatures w14:val="none"/>
    </w:rPr>
  </w:style>
  <w:style w:type="character" w:customStyle="1" w:styleId="CommentSubjectChar">
    <w:name w:val="Comment Subject Char"/>
    <w:basedOn w:val="CommentTextChar"/>
    <w:link w:val="CommentSubject"/>
    <w:uiPriority w:val="99"/>
    <w:semiHidden/>
    <w:rsid w:val="001E6489"/>
    <w:rPr>
      <w:rFonts w:ascii="Verdana" w:eastAsiaTheme="minorHAnsi" w:hAnsi="Verdana" w:cstheme="minorBidi"/>
      <w:b/>
      <w:bCs/>
      <w:color w:val="000000"/>
      <w:lang w:eastAsia="en-US"/>
      <w14:ligatures w14:val="standardContextual"/>
    </w:rPr>
  </w:style>
  <w:style w:type="paragraph" w:styleId="Revision">
    <w:name w:val="Revision"/>
    <w:hidden/>
    <w:uiPriority w:val="99"/>
    <w:semiHidden/>
    <w:rsid w:val="00E13751"/>
    <w:pPr>
      <w:autoSpaceDN/>
      <w:textAlignment w:val="auto"/>
    </w:pPr>
    <w:rPr>
      <w:rFonts w:ascii="Verdana" w:hAnsi="Verdana"/>
      <w:color w:val="000000"/>
      <w:sz w:val="18"/>
      <w:szCs w:val="18"/>
    </w:rPr>
  </w:style>
  <w:style w:type="character" w:styleId="PlaceholderText">
    <w:name w:val="Placeholder Text"/>
    <w:basedOn w:val="DefaultParagraphFont"/>
    <w:uiPriority w:val="99"/>
    <w:semiHidden/>
    <w:rsid w:val="002760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kst-1139330" TargetMode="External"/><Relationship Id="rId1" Type="http://schemas.openxmlformats.org/officeDocument/2006/relationships/hyperlink" Target="file:///H:\Mijn%20documenten\Intern\7%20Tweede%20Kamer\Kamervragen\Kamerstuk%2032%20852,%20nr.%20309,%20https:\zoek.officielebekendmakingen.nl\kst-32852-309"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Algemeen"/>
          <w:gallery w:val="placeholder"/>
        </w:category>
        <w:types>
          <w:type w:val="bbPlcHdr"/>
        </w:types>
        <w:behaviors>
          <w:behavior w:val="content"/>
        </w:behaviors>
        <w:guid w:val="{3E979929-5DB3-4157-BDC0-A711CC1B33E6}"/>
      </w:docPartPr>
      <w:docPartBody>
        <w:p w:rsidR="00CE56D9" w:rsidRDefault="00CE56D9">
          <w:r w:rsidRPr="00A64EAA">
            <w:rPr>
              <w:rStyle w:val="PlaceholderText"/>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6D9"/>
    <w:rsid w:val="00BF33B7"/>
    <w:rsid w:val="00CE5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6D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1614</ap:Words>
  <ap:Characters>9202</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Brief aan Parlement - beantwoording Kamervragen van het lid Van Groningen (VVD) aan de staatssecretaris van Infrastructuur en Waterstaat over de beschikbaarheid van bouwgrondstoffen voor woningbouw, infrastructuur en waterveiligheid</vt:lpstr>
    </vt:vector>
  </ap:TitlesOfParts>
  <ap:LinksUpToDate>false</ap:LinksUpToDate>
  <ap:CharactersWithSpaces>10795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2026-08-18T14:09:00.0000000Z</dcterms:created>
  <dcterms:modified xsi:type="dcterms:W3CDTF">2026-08-18T14:09:00.0000000Z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Kamervragen van het lid Van Groningen (VVD) aan de staatssecretaris van Infrastructuur en Waterstaat over de beschikbaarheid van bouwgrondstoffen voor woningbouw, infrastructuur en waterveiligheid</vt:lpwstr>
  </property>
  <property fmtid="{D5CDD505-2E9C-101B-9397-08002B2CF9AE}" pid="5" name="Publicatiedatum">
    <vt:lpwstr/>
  </property>
  <property fmtid="{D5CDD505-2E9C-101B-9397-08002B2CF9AE}" pid="6" name="Verantwoordelijke organisatie">
    <vt:lpwstr>Dir.Bodem, Ruimte en Klimaatadaptatie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A.A. de Groof</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