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2476" w:rsidR="00767510" w:rsidP="00767510" w:rsidRDefault="00767510" w14:paraId="6B5780BC" w14:textId="77777777">
      <w:r w:rsidRPr="00372476">
        <w:t xml:space="preserve">Hierbij bied ik u </w:t>
      </w:r>
      <w:r w:rsidRPr="00372476">
        <w:rPr>
          <w:color w:val="auto"/>
        </w:rPr>
        <w:t xml:space="preserve">de antwoorden aan op de schriftelijke vragen van </w:t>
      </w:r>
      <w:r w:rsidRPr="00372476">
        <w:t>het lid Van Asten (D66) over problemen bij de uitvoering van rechtsbijstand onder het Europese Migratiepact.</w:t>
      </w:r>
    </w:p>
    <w:p w:rsidRPr="00372476" w:rsidR="00767510" w:rsidP="00767510" w:rsidRDefault="00767510" w14:paraId="16F2AEFA" w14:textId="5EA4926C">
      <w:r w:rsidRPr="00372476">
        <w:br/>
        <w:t xml:space="preserve">Deze vragen werden ingezonden op </w:t>
      </w:r>
      <w:r w:rsidRPr="00372476" w:rsidR="001A127D">
        <w:t>30 juni 2026</w:t>
      </w:r>
      <w:r w:rsidRPr="00372476">
        <w:t xml:space="preserve"> met kenmerk 2026Z</w:t>
      </w:r>
      <w:r w:rsidRPr="00372476" w:rsidR="001A127D">
        <w:t>15018</w:t>
      </w:r>
      <w:r w:rsidRPr="00372476">
        <w:t>.</w:t>
      </w:r>
    </w:p>
    <w:p w:rsidRPr="00372476" w:rsidR="00767510" w:rsidP="00767510" w:rsidRDefault="00767510" w14:paraId="3C026C04" w14:textId="77777777"/>
    <w:p w:rsidRPr="00372476" w:rsidR="00767510" w:rsidP="00767510" w:rsidRDefault="00767510" w14:paraId="43F6AC4C" w14:textId="77777777"/>
    <w:p w:rsidRPr="00372476" w:rsidR="00767510" w:rsidP="00767510" w:rsidRDefault="00767510" w14:paraId="693CA717" w14:textId="77777777">
      <w:r w:rsidRPr="00372476">
        <w:t>De Minister van Asiel en Migratie,</w:t>
      </w:r>
    </w:p>
    <w:p w:rsidRPr="00372476" w:rsidR="00767510" w:rsidP="00767510" w:rsidRDefault="00767510" w14:paraId="56E30222" w14:textId="77777777"/>
    <w:p w:rsidRPr="00372476" w:rsidR="00767510" w:rsidP="00767510" w:rsidRDefault="00767510" w14:paraId="5DD5B7F4" w14:textId="77777777"/>
    <w:p w:rsidRPr="00372476" w:rsidR="00767510" w:rsidP="00767510" w:rsidRDefault="00767510" w14:paraId="6AFEF12B" w14:textId="77777777"/>
    <w:p w:rsidRPr="00372476" w:rsidR="00767510" w:rsidP="00767510" w:rsidRDefault="00767510" w14:paraId="5176DD2E" w14:textId="77777777"/>
    <w:p w:rsidRPr="00372476" w:rsidR="009A6C31" w:rsidP="00767510" w:rsidRDefault="001A127D" w14:paraId="4BC73A44" w14:textId="4E49E4CC">
      <w:r w:rsidRPr="00372476">
        <w:t>Bart van den Brink</w:t>
      </w:r>
    </w:p>
    <w:p w:rsidRPr="00372476" w:rsidR="001A127D" w:rsidP="00767510" w:rsidRDefault="001A127D" w14:paraId="0F1F88B5" w14:textId="77777777"/>
    <w:p w:rsidRPr="00372476" w:rsidR="001A127D" w:rsidP="00767510" w:rsidRDefault="001A127D" w14:paraId="03FA363A" w14:textId="77777777"/>
    <w:p w:rsidRPr="00372476" w:rsidR="001A127D" w:rsidP="00767510" w:rsidRDefault="001A127D" w14:paraId="412B90E1" w14:textId="77777777"/>
    <w:p w:rsidRPr="00372476" w:rsidR="001A127D" w:rsidP="00767510" w:rsidRDefault="001A127D" w14:paraId="26B0981D" w14:textId="77777777"/>
    <w:p w:rsidRPr="00372476" w:rsidR="001A127D" w:rsidP="00767510" w:rsidRDefault="001A127D" w14:paraId="2683381A" w14:textId="77777777"/>
    <w:p w:rsidRPr="00372476" w:rsidR="001A127D" w:rsidP="00767510" w:rsidRDefault="001A127D" w14:paraId="4DBE8D0B" w14:textId="77777777"/>
    <w:p w:rsidRPr="00372476" w:rsidR="001A127D" w:rsidP="00767510" w:rsidRDefault="001A127D" w14:paraId="0079CD02" w14:textId="77777777"/>
    <w:p w:rsidRPr="00372476" w:rsidR="001A127D" w:rsidP="00767510" w:rsidRDefault="001A127D" w14:paraId="19786C35" w14:textId="77777777"/>
    <w:p w:rsidRPr="00372476" w:rsidR="001A127D" w:rsidP="00767510" w:rsidRDefault="001A127D" w14:paraId="7FAD7C0E" w14:textId="77777777"/>
    <w:p w:rsidRPr="00372476" w:rsidR="001A127D" w:rsidP="00767510" w:rsidRDefault="001A127D" w14:paraId="05AA7298" w14:textId="77777777"/>
    <w:p w:rsidRPr="00372476" w:rsidR="001A127D" w:rsidP="00767510" w:rsidRDefault="001A127D" w14:paraId="14B0D4FB" w14:textId="77777777"/>
    <w:p w:rsidRPr="00372476" w:rsidR="001A127D" w:rsidP="00767510" w:rsidRDefault="001A127D" w14:paraId="6F22C0F9" w14:textId="77777777"/>
    <w:p w:rsidRPr="00372476" w:rsidR="001A127D" w:rsidP="00767510" w:rsidRDefault="001A127D" w14:paraId="1C8A09D6" w14:textId="77777777"/>
    <w:p w:rsidRPr="00372476" w:rsidR="001A127D" w:rsidP="00767510" w:rsidRDefault="001A127D" w14:paraId="29AAE05A" w14:textId="77777777"/>
    <w:p w:rsidRPr="00372476" w:rsidR="001A127D" w:rsidP="00767510" w:rsidRDefault="001A127D" w14:paraId="572963AB" w14:textId="77777777"/>
    <w:p w:rsidRPr="00372476" w:rsidR="001A127D" w:rsidP="00767510" w:rsidRDefault="001A127D" w14:paraId="757B2BD5" w14:textId="77777777"/>
    <w:p w:rsidRPr="00372476" w:rsidR="001A127D" w:rsidP="00767510" w:rsidRDefault="001A127D" w14:paraId="63D36A04" w14:textId="77777777"/>
    <w:p w:rsidRPr="00372476" w:rsidR="001A127D" w:rsidP="00767510" w:rsidRDefault="001A127D" w14:paraId="7D580CDE" w14:textId="77777777"/>
    <w:p w:rsidRPr="00372476" w:rsidR="001A127D" w:rsidP="00767510" w:rsidRDefault="001A127D" w14:paraId="375C8504" w14:textId="77777777"/>
    <w:p w:rsidRPr="00372476" w:rsidR="001A127D" w:rsidP="00767510" w:rsidRDefault="001A127D" w14:paraId="6D7AF315" w14:textId="77777777"/>
    <w:p w:rsidRPr="00372476" w:rsidR="001A127D" w:rsidP="00767510" w:rsidRDefault="001A127D" w14:paraId="5A1F5FAA" w14:textId="77777777"/>
    <w:p w:rsidRPr="00372476" w:rsidR="001A127D" w:rsidP="00767510" w:rsidRDefault="001A127D" w14:paraId="7631D139" w14:textId="77777777"/>
    <w:p w:rsidRPr="00372476" w:rsidR="001A127D" w:rsidP="00767510" w:rsidRDefault="001A127D" w14:paraId="27E622FD" w14:textId="77777777"/>
    <w:p w:rsidRPr="00372476" w:rsidR="001A127D" w:rsidP="00767510" w:rsidRDefault="001A127D" w14:paraId="18FEDDFC" w14:textId="77777777"/>
    <w:p w:rsidRPr="00372476" w:rsidR="001A127D" w:rsidP="00767510" w:rsidRDefault="001A127D" w14:paraId="2703AFD6" w14:textId="77777777"/>
    <w:p w:rsidRPr="00372476" w:rsidR="001A127D" w:rsidP="00767510" w:rsidRDefault="001A127D" w14:paraId="665BA921" w14:textId="77777777"/>
    <w:p w:rsidRPr="00372476" w:rsidR="001A127D" w:rsidP="001A127D" w:rsidRDefault="001A127D" w14:paraId="2ACB25E1" w14:textId="1AA8661C"/>
    <w:p w:rsidR="001A127D" w:rsidP="001A127D" w:rsidRDefault="001A127D" w14:paraId="4E78E7E7" w14:textId="2137D61C">
      <w:pPr>
        <w:rPr>
          <w:b/>
          <w:bCs/>
        </w:rPr>
      </w:pPr>
      <w:r w:rsidRPr="00372476">
        <w:rPr>
          <w:b/>
          <w:bCs/>
        </w:rPr>
        <w:t>Vragen van het lid Van Asten (D66) aan de minister van Asiel en Migratie over problemen bij de uitvoering van rechtsbijstand onder het Europese Migratiepact</w:t>
      </w:r>
    </w:p>
    <w:p w:rsidRPr="00636B7D" w:rsidR="00636B7D" w:rsidP="00636B7D" w:rsidRDefault="00636B7D" w14:paraId="2F548046" w14:textId="3749860D">
      <w:pPr>
        <w:pBdr>
          <w:bottom w:val="single" w:color="auto" w:sz="4" w:space="1"/>
        </w:pBdr>
        <w:rPr>
          <w:b/>
          <w:bCs/>
        </w:rPr>
      </w:pPr>
      <w:r w:rsidRPr="00636B7D">
        <w:rPr>
          <w:b/>
          <w:bCs/>
        </w:rPr>
        <w:t>(ingezonden 30 juni 2026</w:t>
      </w:r>
      <w:r w:rsidRPr="00636B7D">
        <w:rPr>
          <w:b/>
          <w:bCs/>
        </w:rPr>
        <w:t xml:space="preserve">, </w:t>
      </w:r>
      <w:r w:rsidRPr="00636B7D">
        <w:rPr>
          <w:b/>
          <w:bCs/>
        </w:rPr>
        <w:t>2026Z15018</w:t>
      </w:r>
      <w:r w:rsidRPr="00636B7D">
        <w:rPr>
          <w:b/>
          <w:bCs/>
        </w:rPr>
        <w:t>)</w:t>
      </w:r>
    </w:p>
    <w:p w:rsidRPr="00372476" w:rsidR="001A127D" w:rsidP="001A127D" w:rsidRDefault="001A127D" w14:paraId="0F65677B" w14:textId="77777777">
      <w:pPr>
        <w:rPr>
          <w:b/>
          <w:bCs/>
        </w:rPr>
      </w:pPr>
      <w:r w:rsidRPr="00372476">
        <w:rPr>
          <w:b/>
          <w:bCs/>
        </w:rPr>
        <w:br/>
      </w:r>
    </w:p>
    <w:p w:rsidRPr="00372476" w:rsidR="001A127D" w:rsidP="001A127D" w:rsidRDefault="001A127D" w14:paraId="403F9600" w14:textId="77777777">
      <w:pPr>
        <w:rPr>
          <w:b/>
          <w:bCs/>
        </w:rPr>
      </w:pPr>
      <w:r w:rsidRPr="00372476">
        <w:rPr>
          <w:b/>
          <w:bCs/>
        </w:rPr>
        <w:t>Vraag1</w:t>
      </w:r>
      <w:r w:rsidRPr="00372476">
        <w:rPr>
          <w:b/>
          <w:bCs/>
        </w:rPr>
        <w:br/>
        <w:t>Bent u bekend met het bericht 'Juridische bijstand in asielzaken onder nieuwe EU-migratiepact loopt nu al mis: afspraken met asieladvocaten tijdelijk stopgezet'? 1)</w:t>
      </w:r>
    </w:p>
    <w:p w:rsidRPr="00372476" w:rsidR="001A127D" w:rsidP="001A127D" w:rsidRDefault="001A127D" w14:paraId="626A604E" w14:textId="3B86990F">
      <w:pPr>
        <w:rPr>
          <w:b/>
          <w:bCs/>
        </w:rPr>
      </w:pPr>
      <w:r w:rsidRPr="00372476">
        <w:rPr>
          <w:b/>
          <w:bCs/>
        </w:rPr>
        <w:br/>
        <w:t xml:space="preserve">Antwoord </w:t>
      </w:r>
      <w:r w:rsidR="00636B7D">
        <w:rPr>
          <w:b/>
          <w:bCs/>
        </w:rPr>
        <w:t xml:space="preserve">op </w:t>
      </w:r>
      <w:r w:rsidRPr="00372476">
        <w:rPr>
          <w:b/>
          <w:bCs/>
        </w:rPr>
        <w:t>vraag 1</w:t>
      </w:r>
      <w:r w:rsidRPr="00372476">
        <w:rPr>
          <w:b/>
          <w:bCs/>
        </w:rPr>
        <w:br/>
      </w:r>
      <w:r w:rsidRPr="00372476" w:rsidR="005809E5">
        <w:t>Ja.</w:t>
      </w:r>
      <w:r w:rsidRPr="00372476" w:rsidR="005809E5">
        <w:rPr>
          <w:b/>
          <w:bCs/>
        </w:rPr>
        <w:t xml:space="preserve"> </w:t>
      </w:r>
    </w:p>
    <w:p w:rsidRPr="00372476" w:rsidR="005809E5" w:rsidP="001A127D" w:rsidRDefault="005809E5" w14:paraId="0E62ABB0" w14:textId="77777777">
      <w:pPr>
        <w:rPr>
          <w:b/>
          <w:bCs/>
        </w:rPr>
      </w:pPr>
    </w:p>
    <w:p w:rsidRPr="00372476" w:rsidR="001A127D" w:rsidP="001A127D" w:rsidRDefault="001A127D" w14:paraId="07AAFD55" w14:textId="4B02FA2C">
      <w:pPr>
        <w:rPr>
          <w:b/>
          <w:bCs/>
        </w:rPr>
      </w:pPr>
      <w:r w:rsidRPr="00372476">
        <w:rPr>
          <w:b/>
          <w:bCs/>
        </w:rPr>
        <w:t>Vraag 2</w:t>
      </w:r>
      <w:r w:rsidRPr="00372476">
        <w:rPr>
          <w:b/>
          <w:bCs/>
        </w:rPr>
        <w:br/>
        <w:t xml:space="preserve">Klopt het dat in de afgelopen dagen een aanzienlijk aantal intakegesprekken tussen asielzoekers en hun rechtsbijstandverlener geen doorgang heeft kunnen vinden </w:t>
      </w:r>
      <w:r w:rsidRPr="00147EC0">
        <w:rPr>
          <w:b/>
          <w:bCs/>
        </w:rPr>
        <w:t>doordat uitnodigingen niet of te laat zijn verstuurd en vervoer niet was geregeld?</w:t>
      </w:r>
    </w:p>
    <w:p w:rsidRPr="00372476" w:rsidR="00EF5857" w:rsidP="001A127D" w:rsidRDefault="00EF5857" w14:paraId="03273761" w14:textId="77777777">
      <w:pPr>
        <w:rPr>
          <w:b/>
          <w:bCs/>
        </w:rPr>
      </w:pPr>
    </w:p>
    <w:p w:rsidRPr="00372476" w:rsidR="001A127D" w:rsidP="001A127D" w:rsidRDefault="001A127D" w14:paraId="45C551B6" w14:textId="77777777">
      <w:pPr>
        <w:rPr>
          <w:b/>
          <w:bCs/>
        </w:rPr>
      </w:pPr>
      <w:r w:rsidRPr="00372476">
        <w:rPr>
          <w:b/>
          <w:bCs/>
        </w:rPr>
        <w:t>Vraag 3</w:t>
      </w:r>
      <w:r w:rsidRPr="00372476">
        <w:rPr>
          <w:b/>
          <w:bCs/>
        </w:rPr>
        <w:br/>
        <w:t>Hoeveel intakegesprekken en nabesprekingen zijn sinds de inwerkingtreding van het Europese Migratiepact gepland, hoeveel daarvan zijn niet doorgegaan en wat zijn daarvan de oorzaken?</w:t>
      </w:r>
    </w:p>
    <w:p w:rsidRPr="006D586B" w:rsidR="00925B5E" w:rsidP="00925B5E" w:rsidRDefault="001A127D" w14:paraId="65256F83" w14:textId="558B1624">
      <w:r w:rsidRPr="00372476">
        <w:rPr>
          <w:b/>
          <w:bCs/>
        </w:rPr>
        <w:br/>
        <w:t xml:space="preserve">Antwoord </w:t>
      </w:r>
      <w:r w:rsidR="00636B7D">
        <w:rPr>
          <w:b/>
          <w:bCs/>
        </w:rPr>
        <w:t xml:space="preserve">op </w:t>
      </w:r>
      <w:r w:rsidRPr="00372476">
        <w:rPr>
          <w:b/>
          <w:bCs/>
        </w:rPr>
        <w:t>vra</w:t>
      </w:r>
      <w:r w:rsidR="004B3A91">
        <w:rPr>
          <w:b/>
          <w:bCs/>
        </w:rPr>
        <w:t>gen</w:t>
      </w:r>
      <w:r w:rsidR="00147EC0">
        <w:rPr>
          <w:b/>
          <w:bCs/>
        </w:rPr>
        <w:t xml:space="preserve"> 2 en</w:t>
      </w:r>
      <w:r w:rsidRPr="00372476">
        <w:rPr>
          <w:b/>
          <w:bCs/>
        </w:rPr>
        <w:t xml:space="preserve"> 3</w:t>
      </w:r>
      <w:r w:rsidRPr="00372476" w:rsidR="00147EC0">
        <w:rPr>
          <w:b/>
          <w:bCs/>
        </w:rPr>
        <w:br/>
      </w:r>
      <w:r w:rsidR="00147EC0">
        <w:rPr>
          <w:rFonts w:eastAsia="Arial" w:cs="Arial"/>
        </w:rPr>
        <w:t>Het klopt dat na invoering van het Pact z</w:t>
      </w:r>
      <w:r w:rsidRPr="00372476" w:rsidR="00147EC0">
        <w:rPr>
          <w:rFonts w:eastAsia="Arial" w:cs="Arial"/>
        </w:rPr>
        <w:t xml:space="preserve">owel intakegesprekken als nabesprekingen van het gehoor </w:t>
      </w:r>
      <w:r w:rsidR="00147EC0">
        <w:rPr>
          <w:rFonts w:eastAsia="Arial" w:cs="Arial"/>
        </w:rPr>
        <w:t xml:space="preserve">tijdelijk </w:t>
      </w:r>
      <w:r w:rsidRPr="00372476" w:rsidR="00147EC0">
        <w:rPr>
          <w:rFonts w:eastAsia="Arial" w:cs="Arial"/>
        </w:rPr>
        <w:t xml:space="preserve">niet </w:t>
      </w:r>
      <w:r w:rsidR="00147EC0">
        <w:rPr>
          <w:rFonts w:eastAsia="Arial" w:cs="Arial"/>
        </w:rPr>
        <w:t xml:space="preserve">zijn </w:t>
      </w:r>
      <w:r w:rsidRPr="00372476" w:rsidR="00147EC0">
        <w:rPr>
          <w:rFonts w:eastAsia="Arial" w:cs="Arial"/>
        </w:rPr>
        <w:t>doorgegaan.</w:t>
      </w:r>
      <w:r w:rsidR="00147EC0">
        <w:rPr>
          <w:rFonts w:eastAsia="Arial" w:cs="Arial"/>
        </w:rPr>
        <w:t xml:space="preserve"> </w:t>
      </w:r>
      <w:r w:rsidRPr="006D586B" w:rsidR="00925B5E">
        <w:t>Sinds 25 juni 2026 stonden op de locaties Ter Apel, Den Bosch en Zevenaar de eerste gesprekken met asieladvocaten gepland na inwerkingtreding van het EU</w:t>
      </w:r>
      <w:r w:rsidRPr="006D586B" w:rsidR="00925B5E">
        <w:noBreakHyphen/>
        <w:t>Migratiepact. In de periode 25 t/m 29 juni zijn daar in totaal 115 gesprekken ingepland, waarvan 85 geen doorgang vonden wegens niet</w:t>
      </w:r>
      <w:r w:rsidRPr="006D586B" w:rsidR="00925B5E">
        <w:noBreakHyphen/>
        <w:t xml:space="preserve">verschijnen van de asielzoeker. Dit betrof met name logistieke knelpunten: uitnodigingen die de asielzoeker niet (tijdig) bereikten en vervoer dat niet was geregeld. Op </w:t>
      </w:r>
      <w:r w:rsidR="008B656E">
        <w:t xml:space="preserve">de locatie </w:t>
      </w:r>
      <w:r w:rsidRPr="006D586B" w:rsidR="00925B5E">
        <w:t>Schiphol worden in de asielgrensprocedure eveneens zaken onder het Migratiepact behandeld. Daar hebben sinds 12 juni jl. alle geplande intakes en nabesprekingen volgens planning plaatsgevonden.</w:t>
      </w:r>
    </w:p>
    <w:p w:rsidRPr="00372476" w:rsidR="00EF5857" w:rsidP="001A127D" w:rsidRDefault="00EF5857" w14:paraId="225B5F90" w14:textId="77777777">
      <w:pPr>
        <w:rPr>
          <w:b/>
          <w:bCs/>
        </w:rPr>
      </w:pPr>
    </w:p>
    <w:p w:rsidRPr="00372476" w:rsidR="001A127D" w:rsidP="001A127D" w:rsidRDefault="001A127D" w14:paraId="5296B379" w14:textId="698EF5B1">
      <w:pPr>
        <w:rPr>
          <w:b/>
          <w:bCs/>
        </w:rPr>
      </w:pPr>
      <w:r w:rsidRPr="00372476">
        <w:rPr>
          <w:b/>
          <w:bCs/>
        </w:rPr>
        <w:t>Vraag 4</w:t>
      </w:r>
      <w:r w:rsidRPr="00372476">
        <w:rPr>
          <w:b/>
          <w:bCs/>
        </w:rPr>
        <w:br/>
        <w:t xml:space="preserve">Klopt het dat de Raad voor Rechtsbijstand de planning van nieuwe rechtsbijstandsgesprekken tijdelijk heeft opgeschort? Zo ja, sinds wanneer en welke gevolgen heeft dit voor de voortgang van asielprocedures? Wanneer worden de </w:t>
      </w:r>
      <w:r w:rsidRPr="00372476" w:rsidR="000A5332">
        <w:rPr>
          <w:b/>
          <w:bCs/>
        </w:rPr>
        <w:t>rechtsbijstand gesprekken</w:t>
      </w:r>
      <w:r w:rsidRPr="00372476">
        <w:rPr>
          <w:b/>
          <w:bCs/>
        </w:rPr>
        <w:t xml:space="preserve"> weer hervat?</w:t>
      </w:r>
    </w:p>
    <w:p w:rsidRPr="00372476" w:rsidR="00EF5857" w:rsidP="00925B5E" w:rsidRDefault="001A127D" w14:paraId="00AA1393" w14:textId="3DF29F34">
      <w:pPr>
        <w:rPr>
          <w:rFonts w:cs="Arial"/>
          <w:spacing w:val="5"/>
        </w:rPr>
      </w:pPr>
      <w:r w:rsidRPr="00372476">
        <w:rPr>
          <w:b/>
          <w:bCs/>
        </w:rPr>
        <w:br/>
        <w:t xml:space="preserve">Antwoord </w:t>
      </w:r>
      <w:r w:rsidR="00636B7D">
        <w:rPr>
          <w:b/>
          <w:bCs/>
        </w:rPr>
        <w:t xml:space="preserve">op </w:t>
      </w:r>
      <w:r w:rsidRPr="00372476">
        <w:rPr>
          <w:b/>
          <w:bCs/>
        </w:rPr>
        <w:t>vraag 4</w:t>
      </w:r>
      <w:r w:rsidRPr="00372476">
        <w:rPr>
          <w:b/>
          <w:bCs/>
        </w:rPr>
        <w:br/>
      </w:r>
      <w:r w:rsidRPr="00105692" w:rsidR="00925B5E">
        <w:t xml:space="preserve">De Raad voor Rechtsbijstand heeft op 29 juni 2026 een communicatiebericht </w:t>
      </w:r>
      <w:r w:rsidRPr="00750D8C" w:rsidR="00925B5E">
        <w:t xml:space="preserve">verspreid </w:t>
      </w:r>
      <w:r w:rsidRPr="00750D8C" w:rsidR="0014668E">
        <w:t>over</w:t>
      </w:r>
      <w:r w:rsidRPr="00750D8C" w:rsidR="00147EC0">
        <w:t xml:space="preserve"> de logistieke problemen met de planning van kennismakingsgesprekken</w:t>
      </w:r>
      <w:r w:rsidRPr="00105692" w:rsidR="0014668E">
        <w:t xml:space="preserve"> </w:t>
      </w:r>
      <w:r w:rsidRPr="00105692" w:rsidR="00925B5E">
        <w:t>onder alle asieladvocaten. Advocaten die stonden ingeroosterd voor gesprekken die geen doorgang vonden, zijn individueel geïnformeerd. Op 2 juli 2026 heeft de R</w:t>
      </w:r>
      <w:r w:rsidRPr="00105692" w:rsidR="00372476">
        <w:t xml:space="preserve">aad voor de Rechtsbijstand </w:t>
      </w:r>
      <w:r w:rsidRPr="00105692" w:rsidR="00925B5E">
        <w:t>de planning in asielprocedures weer kunnen hervatten.</w:t>
      </w:r>
    </w:p>
    <w:p w:rsidRPr="00372476" w:rsidR="00925B5E" w:rsidP="00925B5E" w:rsidRDefault="00925B5E" w14:paraId="273A00BB" w14:textId="77777777">
      <w:pPr>
        <w:rPr>
          <w:b/>
          <w:bCs/>
        </w:rPr>
      </w:pPr>
    </w:p>
    <w:p w:rsidRPr="00372476" w:rsidR="001A127D" w:rsidP="001A127D" w:rsidRDefault="001A127D" w14:paraId="3A300F5B" w14:textId="77777777">
      <w:pPr>
        <w:rPr>
          <w:b/>
          <w:bCs/>
        </w:rPr>
      </w:pPr>
      <w:r w:rsidRPr="00372476">
        <w:rPr>
          <w:b/>
          <w:bCs/>
        </w:rPr>
        <w:t>Vraag 5</w:t>
      </w:r>
      <w:r w:rsidRPr="00372476">
        <w:rPr>
          <w:b/>
          <w:bCs/>
        </w:rPr>
        <w:br/>
        <w:t>Welke organisaties zijn verantwoordelijk voor respectievelijk het tijdig informeren van asielzoekers over afspraken, het organiseren van vervoer, de afstemming tussen Centraal Orgaan opvang asielzoekers (COA), Immigratie- en Naturalisatiedienst (IND) en Raad voor Rechtsbijstand?</w:t>
      </w:r>
    </w:p>
    <w:p w:rsidRPr="00372476" w:rsidR="001A127D" w:rsidP="001A127D" w:rsidRDefault="001A127D" w14:paraId="60C9D9DE" w14:textId="77777777">
      <w:pPr>
        <w:rPr>
          <w:b/>
          <w:bCs/>
        </w:rPr>
      </w:pPr>
    </w:p>
    <w:p w:rsidRPr="00372476" w:rsidR="00563254" w:rsidP="00563254" w:rsidRDefault="001A127D" w14:paraId="59C9EB85" w14:textId="4E31E2B4">
      <w:r w:rsidRPr="00372476">
        <w:rPr>
          <w:b/>
          <w:bCs/>
        </w:rPr>
        <w:t xml:space="preserve">Antwoord </w:t>
      </w:r>
      <w:r w:rsidR="00636B7D">
        <w:rPr>
          <w:b/>
          <w:bCs/>
        </w:rPr>
        <w:t xml:space="preserve">op </w:t>
      </w:r>
      <w:r w:rsidRPr="00372476">
        <w:rPr>
          <w:b/>
          <w:bCs/>
        </w:rPr>
        <w:t>vraag 5</w:t>
      </w:r>
      <w:r w:rsidRPr="00372476">
        <w:rPr>
          <w:b/>
          <w:bCs/>
        </w:rPr>
        <w:br/>
      </w:r>
      <w:r w:rsidRPr="00372476" w:rsidR="00791139">
        <w:t xml:space="preserve">Er is geen wettelijke bepaling die één partij exclusief verantwoordelijk maakt voor het tijdig informeren van asielzoekers over afspraken. In de praktijk nodigt iedere betrokken instantie de asielzoeker zelf per brief uit voor de betreffende afspraak. Post voor asielzoekers wordt geleverd bij de receptie van de opvanglocatie. De asielzoeker is zelf verantwoordelijk voor het tijdig openen en opvolgen van deze post en voor het nakomen van gemaakte afspraken. Dit wordt echter bemoeilijkt wanneer de asielzoeker (nog) niet is toegewezen aan een opvanglocatie en daardoor moeilijk bereikbaar is voor postbezorging. </w:t>
      </w:r>
    </w:p>
    <w:p w:rsidRPr="00372476" w:rsidR="00791139" w:rsidP="00563254" w:rsidRDefault="00791139" w14:paraId="0430ACE8" w14:textId="77777777"/>
    <w:p w:rsidRPr="00372476" w:rsidR="00563254" w:rsidP="00563254" w:rsidRDefault="00563254" w14:paraId="6CB5F866" w14:textId="2C25CFEB">
      <w:r w:rsidRPr="00372476">
        <w:t xml:space="preserve">Het COA is op grond van </w:t>
      </w:r>
      <w:r w:rsidRPr="00372476" w:rsidR="00791139">
        <w:t>de</w:t>
      </w:r>
      <w:r w:rsidRPr="00372476">
        <w:t xml:space="preserve"> </w:t>
      </w:r>
      <w:r w:rsidRPr="00372476" w:rsidR="00791139">
        <w:t>Regeling verstrekkingen asielzoekers en andere categorieën vreemdelingen</w:t>
      </w:r>
      <w:r w:rsidRPr="00372476">
        <w:t xml:space="preserve"> 2005 verantwoordelijk voor het beschikbaar stellen van openbaarvervoerskaarten voor reizen van en naar de rechtsbijstandverlener in verband met de asielprocedure. Deze verstrekking maakt onderdeel uit van het reguliere opvangpakket en vloeit voort uit de aan het COA toegekende taken op grond van de Wet COA. </w:t>
      </w:r>
    </w:p>
    <w:p w:rsidRPr="00372476" w:rsidR="001A127D" w:rsidP="001A127D" w:rsidRDefault="001A127D" w14:paraId="3AB80240" w14:textId="78C2C33B">
      <w:pPr>
        <w:rPr>
          <w:b/>
          <w:bCs/>
        </w:rPr>
      </w:pPr>
      <w:r w:rsidRPr="00372476">
        <w:rPr>
          <w:b/>
          <w:bCs/>
        </w:rPr>
        <w:br/>
      </w:r>
      <w:bookmarkStart w:name="_Hlk233810532" w:id="0"/>
      <w:r w:rsidRPr="00372476">
        <w:rPr>
          <w:b/>
          <w:bCs/>
        </w:rPr>
        <w:t>Vraag 6</w:t>
      </w:r>
      <w:r w:rsidRPr="00372476">
        <w:rPr>
          <w:b/>
          <w:bCs/>
        </w:rPr>
        <w:br/>
        <w:t xml:space="preserve">Worden </w:t>
      </w:r>
      <w:proofErr w:type="spellStart"/>
      <w:r w:rsidRPr="00372476">
        <w:rPr>
          <w:b/>
          <w:bCs/>
        </w:rPr>
        <w:t>gehoren</w:t>
      </w:r>
      <w:proofErr w:type="spellEnd"/>
      <w:r w:rsidRPr="00372476">
        <w:rPr>
          <w:b/>
          <w:bCs/>
        </w:rPr>
        <w:t xml:space="preserve"> door de IND uitgesteld wanneer een asielzoeker vooraf geen daadwerkelijk gesprek met zijn of haar advocaat heeft kunnen voeren? Zo nee, hoe waarborgt u in dat geval het recht op effectieve rechtsbijstand? Zo ja, welke vertraging brengt dit in praktijk met zich mee?</w:t>
      </w:r>
      <w:r w:rsidRPr="00372476">
        <w:rPr>
          <w:b/>
          <w:bCs/>
        </w:rPr>
        <w:br/>
      </w:r>
      <w:r w:rsidRPr="00372476">
        <w:rPr>
          <w:b/>
          <w:bCs/>
        </w:rPr>
        <w:br/>
      </w:r>
      <w:bookmarkStart w:name="_Hlk235016208" w:id="1"/>
      <w:r w:rsidRPr="00372476">
        <w:rPr>
          <w:b/>
          <w:bCs/>
        </w:rPr>
        <w:t xml:space="preserve">Antwoord </w:t>
      </w:r>
      <w:r w:rsidR="00636B7D">
        <w:rPr>
          <w:b/>
          <w:bCs/>
        </w:rPr>
        <w:t xml:space="preserve">op </w:t>
      </w:r>
      <w:r w:rsidRPr="00372476">
        <w:rPr>
          <w:b/>
          <w:bCs/>
        </w:rPr>
        <w:t>vraag 6</w:t>
      </w:r>
    </w:p>
    <w:p w:rsidRPr="00372476" w:rsidR="009A2BF3" w:rsidP="001A127D" w:rsidRDefault="00563254" w14:paraId="6FCAC51C" w14:textId="4AD3B5C4">
      <w:r w:rsidRPr="00372476">
        <w:t xml:space="preserve">In beginsel spreekt de aanvrager twee dagen voor het gehoor zijn advocaat voor een kennismakingsgesprek. Dit gesprek is niet bedoeld als inhoudelijke voorbereiding op het gehoor. </w:t>
      </w:r>
      <w:r w:rsidRPr="008B2421" w:rsidR="00A34F3D">
        <w:t>De intake is bedoeld om de advocaat tijdig te kunnen koppelen aan een asielzoeker</w:t>
      </w:r>
      <w:r w:rsidR="00A34F3D">
        <w:t>, kennis te maken</w:t>
      </w:r>
      <w:r w:rsidRPr="008B2421" w:rsidR="00A34F3D">
        <w:t xml:space="preserve"> en toegang te geven tot het dossier.</w:t>
      </w:r>
      <w:r w:rsidRPr="00372476" w:rsidR="00A34F3D">
        <w:t xml:space="preserve"> </w:t>
      </w:r>
      <w:r w:rsidRPr="00372476">
        <w:t xml:space="preserve">Het uitblijven van dit gesprek staat het doorgaan van het gehoor </w:t>
      </w:r>
      <w:r w:rsidR="00147EC0">
        <w:t>daarmee</w:t>
      </w:r>
      <w:r w:rsidR="0014668E">
        <w:t xml:space="preserve"> </w:t>
      </w:r>
      <w:r w:rsidRPr="00372476">
        <w:t>niet in de</w:t>
      </w:r>
      <w:r w:rsidR="004917B4">
        <w:t xml:space="preserve"> weg.</w:t>
      </w:r>
      <w:r w:rsidRPr="00372476">
        <w:t xml:space="preserve"> Twee dagen na het gehoor vindt de nabespreking met de advocaat plaats. Vanaf dat moment vervult de advocaat ook formeel een rol in de </w:t>
      </w:r>
      <w:r w:rsidR="00E732BD">
        <w:t xml:space="preserve">versnelde en niet-versnelde </w:t>
      </w:r>
      <w:r w:rsidRPr="00372476">
        <w:t>asielprocedure.</w:t>
      </w:r>
      <w:bookmarkEnd w:id="1"/>
      <w:r w:rsidRPr="00372476">
        <w:br/>
      </w:r>
    </w:p>
    <w:bookmarkEnd w:id="0"/>
    <w:p w:rsidRPr="00372476" w:rsidR="001A127D" w:rsidP="001A127D" w:rsidRDefault="001A127D" w14:paraId="36787F7B" w14:textId="77777777">
      <w:pPr>
        <w:rPr>
          <w:b/>
          <w:bCs/>
        </w:rPr>
      </w:pPr>
      <w:r w:rsidRPr="00372476">
        <w:rPr>
          <w:b/>
          <w:bCs/>
        </w:rPr>
        <w:t>Vraag 7</w:t>
      </w:r>
      <w:r w:rsidRPr="00372476">
        <w:rPr>
          <w:b/>
          <w:bCs/>
        </w:rPr>
        <w:br/>
        <w:t>Deelt u de opvatting dat effectieve toegang tot rechtsbijstand een essentieel onderdeel vormt van een zorgvuldige asielprocedure en van de implementatie van het Europese Migratiepact?</w:t>
      </w:r>
    </w:p>
    <w:p w:rsidRPr="00372476" w:rsidR="001A127D" w:rsidP="001A127D" w:rsidRDefault="001A127D" w14:paraId="47BF5CFD" w14:textId="2C4AD0B5">
      <w:pPr>
        <w:rPr>
          <w:b/>
          <w:bCs/>
        </w:rPr>
      </w:pPr>
      <w:r w:rsidRPr="00372476">
        <w:rPr>
          <w:b/>
          <w:bCs/>
        </w:rPr>
        <w:br/>
        <w:t xml:space="preserve">Antwoord </w:t>
      </w:r>
      <w:r w:rsidR="00636B7D">
        <w:rPr>
          <w:b/>
          <w:bCs/>
        </w:rPr>
        <w:t xml:space="preserve">op </w:t>
      </w:r>
      <w:r w:rsidRPr="00372476">
        <w:rPr>
          <w:b/>
          <w:bCs/>
        </w:rPr>
        <w:t>vraag 7</w:t>
      </w:r>
      <w:r w:rsidRPr="00372476">
        <w:rPr>
          <w:b/>
          <w:bCs/>
        </w:rPr>
        <w:br/>
      </w:r>
      <w:r w:rsidRPr="00981CE7" w:rsidR="00A12C12">
        <w:t>Ja. Effectieve toegang tot rechtsbijstand is een essentieel onderdeel van een zorgvuldige asielprocedure. Dit is geborgd doordat gedurende de hele procedure rechtsbijstand beschikbaar is</w:t>
      </w:r>
      <w:r w:rsidRPr="00196878" w:rsidR="00196878">
        <w:t>. Juridische counseling is beschikbaar vanaf het moment van de asielaanvraag tot aan de koppeling met een advocaat, waarna de advocaat de juridische vertegenwoordiging overneemt.</w:t>
      </w:r>
    </w:p>
    <w:p w:rsidRPr="00372476" w:rsidR="00D95609" w:rsidP="001A127D" w:rsidRDefault="00D95609" w14:paraId="4482AA62" w14:textId="77777777">
      <w:pPr>
        <w:rPr>
          <w:b/>
          <w:bCs/>
        </w:rPr>
      </w:pPr>
    </w:p>
    <w:p w:rsidRPr="00372476" w:rsidR="001A127D" w:rsidP="001A127D" w:rsidRDefault="001A127D" w14:paraId="135F1E72" w14:textId="77777777">
      <w:pPr>
        <w:rPr>
          <w:b/>
          <w:bCs/>
        </w:rPr>
      </w:pPr>
      <w:r w:rsidRPr="00372476">
        <w:rPr>
          <w:b/>
          <w:bCs/>
        </w:rPr>
        <w:t>Vraag 8</w:t>
      </w:r>
      <w:r w:rsidRPr="00372476">
        <w:rPr>
          <w:b/>
          <w:bCs/>
        </w:rPr>
        <w:br/>
        <w:t>Bestaat het risico dat besluiten die onder deze omstandigheden met problemen bij de uitvoering van rechtsbijstand worden genomen door de rechter worden vernietigd vanwege onvolledige rechtsbescherming of procedurele tekortkomingen? Heeft u hierover juridisch advies ingewonnen?</w:t>
      </w:r>
    </w:p>
    <w:p w:rsidRPr="00372476" w:rsidR="000D1852" w:rsidP="001A127D" w:rsidRDefault="001A127D" w14:paraId="01D87E15" w14:textId="259B7BC1">
      <w:pPr>
        <w:rPr>
          <w:b/>
          <w:bCs/>
        </w:rPr>
      </w:pPr>
      <w:r w:rsidRPr="00372476">
        <w:rPr>
          <w:b/>
          <w:bCs/>
        </w:rPr>
        <w:br/>
        <w:t xml:space="preserve">Antwoord </w:t>
      </w:r>
      <w:r w:rsidR="00636B7D">
        <w:rPr>
          <w:b/>
          <w:bCs/>
        </w:rPr>
        <w:t xml:space="preserve">op </w:t>
      </w:r>
      <w:r w:rsidRPr="00372476">
        <w:rPr>
          <w:b/>
          <w:bCs/>
        </w:rPr>
        <w:t>vraag 8</w:t>
      </w:r>
    </w:p>
    <w:p w:rsidRPr="00372476" w:rsidR="00372476" w:rsidP="00372476" w:rsidRDefault="00372476" w14:paraId="35B6C810" w14:textId="256F2B6D">
      <w:r w:rsidRPr="00372476">
        <w:t xml:space="preserve">De tijdelijke onderbreking van de planning van asielrechtsbijstand heeft enkele dagen geduurd. Inmiddels is de planning hervat. Dit heeft er niet toe geleid dat in lopende procedures besluiten zijn genomen zonder dat rechtsbijstand beschikbaar was. </w:t>
      </w:r>
      <w:proofErr w:type="spellStart"/>
      <w:r w:rsidRPr="00372476">
        <w:t>Gehoren</w:t>
      </w:r>
      <w:proofErr w:type="spellEnd"/>
      <w:r w:rsidRPr="00372476">
        <w:t xml:space="preserve"> zijn doorgegaan en in overleg met de advocatuur is gezorgd dat nabesprekingen</w:t>
      </w:r>
      <w:r w:rsidR="00691557">
        <w:t>,</w:t>
      </w:r>
      <w:r w:rsidRPr="00372476">
        <w:t xml:space="preserve"> die aanvankelijk niet konden plaatsvinden</w:t>
      </w:r>
      <w:r w:rsidR="00691557">
        <w:t>,</w:t>
      </w:r>
      <w:r w:rsidRPr="00372476">
        <w:t xml:space="preserve"> alsnog worden ingepland. De IND </w:t>
      </w:r>
      <w:r w:rsidR="006D586B">
        <w:t xml:space="preserve">heeft </w:t>
      </w:r>
      <w:r w:rsidR="00FD15CF">
        <w:t xml:space="preserve">vanwege de tijdelijke onderbreking </w:t>
      </w:r>
      <w:r w:rsidR="006D586B">
        <w:t>geen besluit genomen en zal geen besluit nemen</w:t>
      </w:r>
      <w:r w:rsidRPr="00372476" w:rsidR="006D586B">
        <w:t xml:space="preserve"> </w:t>
      </w:r>
      <w:r w:rsidRPr="00372476">
        <w:t>voordat de asielzoeker rechtsbijstand heeft ontvangen.</w:t>
      </w:r>
      <w:r>
        <w:t xml:space="preserve"> </w:t>
      </w:r>
      <w:r w:rsidRPr="00372476">
        <w:t>Tegen deze achtergrond zie ik geen reëel risico dat besluiten door de rechter worden vernietigd wegens onvolledige rechtsbescherming of procedurele tekortkomingen als gevolg van deze tijdelijke onderbreking.</w:t>
      </w:r>
    </w:p>
    <w:p w:rsidRPr="00372476" w:rsidR="001A127D" w:rsidP="001A127D" w:rsidRDefault="001A127D" w14:paraId="431FA84C" w14:textId="1CFA9207">
      <w:pPr>
        <w:rPr>
          <w:b/>
          <w:bCs/>
        </w:rPr>
      </w:pPr>
    </w:p>
    <w:p w:rsidRPr="00372476" w:rsidR="001A127D" w:rsidP="001A127D" w:rsidRDefault="001A127D" w14:paraId="30883DE2" w14:textId="77777777">
      <w:pPr>
        <w:rPr>
          <w:b/>
          <w:bCs/>
        </w:rPr>
      </w:pPr>
      <w:bookmarkStart w:name="_Hlk233813129" w:id="2"/>
      <w:r w:rsidRPr="00372476">
        <w:rPr>
          <w:b/>
          <w:bCs/>
        </w:rPr>
        <w:t>Vraag 9</w:t>
      </w:r>
      <w:r w:rsidRPr="00372476">
        <w:rPr>
          <w:b/>
          <w:bCs/>
        </w:rPr>
        <w:br/>
        <w:t>Zijn deze uitvoeringsproblemen het gevolg van onvoldoende voorbereiding op de invoering van het migratiepact, capaciteitsproblemen, ICT-problemen, logistieke knelpunten of andere oorzaken? Kunt u dit toelichten?</w:t>
      </w:r>
    </w:p>
    <w:p w:rsidRPr="00372476" w:rsidR="00B20718" w:rsidP="001A127D" w:rsidRDefault="001A127D" w14:paraId="799D5125" w14:textId="6A41080B">
      <w:pPr>
        <w:rPr>
          <w:b/>
          <w:bCs/>
        </w:rPr>
      </w:pPr>
      <w:r w:rsidRPr="00372476">
        <w:rPr>
          <w:b/>
          <w:bCs/>
        </w:rPr>
        <w:br/>
        <w:t xml:space="preserve">Antwoord </w:t>
      </w:r>
      <w:r w:rsidR="00636B7D">
        <w:rPr>
          <w:b/>
          <w:bCs/>
        </w:rPr>
        <w:t xml:space="preserve">op </w:t>
      </w:r>
      <w:r w:rsidRPr="00372476">
        <w:rPr>
          <w:b/>
          <w:bCs/>
        </w:rPr>
        <w:t>vraag 9</w:t>
      </w:r>
    </w:p>
    <w:p w:rsidR="00FD15CF" w:rsidP="00FD15CF" w:rsidRDefault="000A5332" w14:paraId="4A75F86A" w14:textId="77777777">
      <w:r w:rsidRPr="00372476">
        <w:t>Door een achterstand bij de uitplaatsing vanuit Ter Apel naar opvanglocaties verspreid over het land moesten asielzoekers voor gesprekken met hun advocaat en voor IND</w:t>
      </w:r>
      <w:r w:rsidR="006D586B">
        <w:t xml:space="preserve"> </w:t>
      </w:r>
      <w:proofErr w:type="spellStart"/>
      <w:r w:rsidRPr="00372476">
        <w:t>gehoren</w:t>
      </w:r>
      <w:proofErr w:type="spellEnd"/>
      <w:r w:rsidRPr="00372476">
        <w:t xml:space="preserve"> naar behandellocaties in het land worden vervoerd. Dat vervoer bleek niet in alle gevallen geregeld. Daarnaast ontstonden knelpunten doordat uitnodigingen voor een gesprek met de advocaat niet tijdig op het juiste adres werden bezorgd of de asielzoeker niet bereikten. Dit werd mede veroorzaakt doordat </w:t>
      </w:r>
      <w:r w:rsidR="00984D1D">
        <w:t>personen niet konden uitstromen uit de Centrale Ontvangst</w:t>
      </w:r>
      <w:r w:rsidR="00AD7716">
        <w:t>l</w:t>
      </w:r>
      <w:r w:rsidR="00984D1D">
        <w:t>ocatie (COL)</w:t>
      </w:r>
      <w:r w:rsidRPr="00E52687" w:rsidR="00984D1D">
        <w:t xml:space="preserve"> </w:t>
      </w:r>
      <w:r w:rsidRPr="00372476">
        <w:t>waardoor post niet goed kon worden uitgereikt. Als gevolg hiervan konden veel gesprekken niet doorgaan.</w:t>
      </w:r>
      <w:r w:rsidR="00FD15CF">
        <w:t xml:space="preserve"> </w:t>
      </w:r>
      <w:r w:rsidRPr="007209CB" w:rsidR="00FD15CF">
        <w:t>De COL is ingericht voor kortdurende opvang en niet voor langdurig verblijf. Voorzieningen voor langer verblijf, zoals een reguliere postvoorziening, waren daarom in beginsel niet beschikbaar. Dit is ondervangen door in Ter Apel een extra postkamer in te richten.</w:t>
      </w:r>
    </w:p>
    <w:p w:rsidRPr="00372476" w:rsidR="001A127D" w:rsidP="001A127D" w:rsidRDefault="001A127D" w14:paraId="75BACB82" w14:textId="50E037E2"/>
    <w:p w:rsidRPr="00372476" w:rsidR="001A127D" w:rsidP="001A127D" w:rsidRDefault="001A127D" w14:paraId="1A1E3436" w14:textId="6C0A04DC">
      <w:pPr>
        <w:rPr>
          <w:b/>
          <w:bCs/>
        </w:rPr>
      </w:pPr>
      <w:r w:rsidRPr="00372476">
        <w:rPr>
          <w:b/>
          <w:bCs/>
        </w:rPr>
        <w:t>Vraag 1</w:t>
      </w:r>
      <w:r w:rsidRPr="00372476" w:rsidR="00D95609">
        <w:rPr>
          <w:b/>
          <w:bCs/>
        </w:rPr>
        <w:t>0</w:t>
      </w:r>
      <w:r w:rsidRPr="00372476">
        <w:rPr>
          <w:b/>
          <w:bCs/>
        </w:rPr>
        <w:br/>
        <w:t>Welke acute maatregelen neemt u om ervoor te zorgen dat rechtsbijstand, vervoer en communicatie zo snel mogelijk weer volledig functioneren?</w:t>
      </w:r>
    </w:p>
    <w:p w:rsidRPr="00372476" w:rsidR="001A127D" w:rsidP="001A127D" w:rsidRDefault="001A127D" w14:paraId="25F14E51" w14:textId="1F2BC2D0">
      <w:pPr>
        <w:rPr>
          <w:b/>
          <w:bCs/>
        </w:rPr>
      </w:pPr>
      <w:r w:rsidRPr="00372476">
        <w:rPr>
          <w:b/>
          <w:bCs/>
        </w:rPr>
        <w:br/>
      </w:r>
      <w:bookmarkEnd w:id="2"/>
      <w:r w:rsidRPr="00372476">
        <w:rPr>
          <w:b/>
          <w:bCs/>
        </w:rPr>
        <w:t>Vraag 11</w:t>
      </w:r>
      <w:r w:rsidRPr="00372476">
        <w:rPr>
          <w:b/>
          <w:bCs/>
        </w:rPr>
        <w:br/>
        <w:t>Welke structurele maatregelen neemt u om te voorkomen dat vergelijkbare uitvoeringsproblemen zich opnieuw voordoen tijdens de verdere implementatie van het Europese Migratiepact?</w:t>
      </w:r>
    </w:p>
    <w:p w:rsidRPr="00372476" w:rsidR="001A127D" w:rsidP="001A127D" w:rsidRDefault="001A127D" w14:paraId="35564EEC" w14:textId="77777777">
      <w:pPr>
        <w:rPr>
          <w:b/>
          <w:bCs/>
        </w:rPr>
      </w:pPr>
    </w:p>
    <w:p w:rsidR="00147EC0" w:rsidP="00147EC0" w:rsidRDefault="001A127D" w14:paraId="6C1FD556" w14:textId="7AFEE67E">
      <w:pPr>
        <w:rPr>
          <w:b/>
          <w:bCs/>
        </w:rPr>
      </w:pPr>
      <w:r w:rsidRPr="00372476">
        <w:rPr>
          <w:b/>
          <w:bCs/>
        </w:rPr>
        <w:t xml:space="preserve">Antwoord </w:t>
      </w:r>
      <w:r w:rsidR="00442738">
        <w:rPr>
          <w:b/>
          <w:bCs/>
        </w:rPr>
        <w:t xml:space="preserve">op </w:t>
      </w:r>
      <w:r w:rsidRPr="00372476">
        <w:rPr>
          <w:b/>
          <w:bCs/>
        </w:rPr>
        <w:t>vra</w:t>
      </w:r>
      <w:r w:rsidR="004B3A91">
        <w:rPr>
          <w:b/>
          <w:bCs/>
        </w:rPr>
        <w:t>gen</w:t>
      </w:r>
      <w:r w:rsidRPr="00372476" w:rsidR="00D95609">
        <w:rPr>
          <w:b/>
          <w:bCs/>
        </w:rPr>
        <w:t xml:space="preserve"> </w:t>
      </w:r>
      <w:r w:rsidR="00147EC0">
        <w:rPr>
          <w:b/>
          <w:bCs/>
        </w:rPr>
        <w:t xml:space="preserve">10 en </w:t>
      </w:r>
      <w:r w:rsidRPr="00372476">
        <w:rPr>
          <w:b/>
          <w:bCs/>
        </w:rPr>
        <w:t>11</w:t>
      </w:r>
    </w:p>
    <w:p w:rsidR="004B3A91" w:rsidP="00E52687" w:rsidRDefault="00196878" w14:paraId="65AA878A" w14:textId="5F5FB55A">
      <w:r w:rsidRPr="00196878">
        <w:t xml:space="preserve">Om een goede overgang te borgen, zijn </w:t>
      </w:r>
      <w:r w:rsidR="00FD15CF">
        <w:t>tijdelijke werk</w:t>
      </w:r>
      <w:r w:rsidRPr="00196878">
        <w:t>afspraken gemaakt</w:t>
      </w:r>
      <w:r w:rsidR="00FD15CF">
        <w:t xml:space="preserve"> tussen COA, IND en Raad voor de Rechtsbijstand</w:t>
      </w:r>
      <w:r w:rsidRPr="00196878">
        <w:t xml:space="preserve"> over betere informatievoorziening, tijdige aanlevering van afsprakenlijsten en duidelijke afspraken over het vervoer voor asielzoekers.</w:t>
      </w:r>
      <w:r>
        <w:t xml:space="preserve"> </w:t>
      </w:r>
      <w:r w:rsidRPr="000526FA" w:rsidR="00FD15CF">
        <w:t xml:space="preserve">In Ter Apel is een extra postkamer ingericht om ervoor te zorgen dat informatie asielzoekers tijdig en correct bereikt. </w:t>
      </w:r>
      <w:r w:rsidRPr="007209CB" w:rsidR="00FD15CF">
        <w:t xml:space="preserve">Volwassen asielzoekers zijn zelf verantwoordelijk voor het controleren van hun post, </w:t>
      </w:r>
      <w:r w:rsidR="00FD15CF">
        <w:t xml:space="preserve">waaronder </w:t>
      </w:r>
      <w:r w:rsidRPr="007209CB" w:rsidR="00FD15CF">
        <w:t>berichten over het contact met hun advocaat.</w:t>
      </w:r>
      <w:r w:rsidR="00FD15CF">
        <w:t xml:space="preserve"> Deze maatregelen gelden totdat er structurele afspraken worden gemaakt in de uitvoeringsketen. </w:t>
      </w:r>
      <w:r w:rsidRPr="00E52687" w:rsidR="00147EC0">
        <w:t xml:space="preserve">Met deze maatregelen functioneren de informatievoorziening, rechtsbijstand en het vervoer weer volgens de gemaakte werkafspraken. </w:t>
      </w:r>
      <w:r w:rsidR="00FD15CF">
        <w:t>De uitvoering wordt wekelijks gemonitord, zodat de tijdelijke werkprocessen waar nodig kunnen worden bijgesteld.</w:t>
      </w:r>
      <w:r w:rsidRPr="00E52687" w:rsidR="00FD15CF">
        <w:t xml:space="preserve"> Hiermee wordt de uitvoering verder gestabiliseerd en worden risico's op vergelijkbare knelpunten zoveel mogelijk </w:t>
      </w:r>
      <w:r w:rsidR="00FD15CF">
        <w:t>voorkomen</w:t>
      </w:r>
      <w:r w:rsidRPr="00E52687" w:rsidR="00FD15CF">
        <w:t>.</w:t>
      </w:r>
    </w:p>
    <w:p w:rsidR="004B3A91" w:rsidP="00E52687" w:rsidRDefault="004B3A91" w14:paraId="46F6CEEA" w14:textId="77777777"/>
    <w:p w:rsidRPr="00372476" w:rsidR="00D95609" w:rsidP="00E52687" w:rsidRDefault="00E52687" w14:paraId="2AF64F84" w14:textId="0A603EC1">
      <w:r w:rsidRPr="00E52687">
        <w:t xml:space="preserve">Om herhaling te voorkomen </w:t>
      </w:r>
      <w:r w:rsidR="004B3A91">
        <w:t>worden</w:t>
      </w:r>
      <w:r w:rsidRPr="00E52687" w:rsidR="004B3A91">
        <w:t xml:space="preserve"> </w:t>
      </w:r>
      <w:r w:rsidRPr="00E52687">
        <w:t xml:space="preserve">structurele ketenafspraken </w:t>
      </w:r>
      <w:r w:rsidR="004B3A91">
        <w:t>voorbereid</w:t>
      </w:r>
      <w:r w:rsidRPr="00E52687">
        <w:t xml:space="preserve">. Het COA, de IND en de Raad voor Rechtsbijstand </w:t>
      </w:r>
      <w:r w:rsidR="004B3A91">
        <w:t>verduidelijken verantwoordelijkheden in de uitvoeringsketen en stellen vaste procedures vast voor het tijdig ver</w:t>
      </w:r>
      <w:r w:rsidR="00196878">
        <w:t>s</w:t>
      </w:r>
      <w:r w:rsidR="004B3A91">
        <w:t>trekken van uitnodigingen en het organiseren van vervoer naar afspraken met de IND en de rechtsbijstandverlener.</w:t>
      </w:r>
      <w:r w:rsidRPr="00E52687">
        <w:t xml:space="preserve"> Daarnaast wordt </w:t>
      </w:r>
      <w:r w:rsidR="00EB3CB2">
        <w:t>de</w:t>
      </w:r>
      <w:r w:rsidRPr="00E52687">
        <w:t xml:space="preserve"> informatievoorziening</w:t>
      </w:r>
      <w:r w:rsidR="00EB3CB2">
        <w:t xml:space="preserve"> verder verbeterd</w:t>
      </w:r>
      <w:r w:rsidR="00FD15CF">
        <w:t>.</w:t>
      </w:r>
    </w:p>
    <w:p w:rsidR="00D95609" w:rsidP="001A127D" w:rsidRDefault="00D95609" w14:paraId="6C35377B" w14:textId="36123185"/>
    <w:p w:rsidRPr="00372476" w:rsidR="00147EC0" w:rsidP="001A127D" w:rsidRDefault="00147EC0" w14:paraId="2F50371E" w14:textId="77777777"/>
    <w:p w:rsidRPr="00372476" w:rsidR="001A127D" w:rsidP="001A127D" w:rsidRDefault="001A127D" w14:paraId="69DD239B" w14:textId="77777777"/>
    <w:p w:rsidRPr="00372476" w:rsidR="00E855F6" w:rsidRDefault="001A127D" w14:paraId="74CC542E" w14:textId="0E9BF0AB">
      <w:r w:rsidRPr="00372476">
        <w:t xml:space="preserve">1) NRC, 29 juni 2026, 'Juridische bijstand in asielzaken onder nieuwe EU-migratiepact loopt nu al mis: afspraken met asieladvocaten tijdelijk stopgezet', Juridische bijstand in asielzaken onder nieuwe EU-migratiepact loopt nu al mis: afspraken met asieladvocaten tijdelijk stopgezet </w:t>
      </w:r>
      <w:r w:rsidRPr="00372476" w:rsidR="00334337">
        <w:t>–</w:t>
      </w:r>
      <w:r w:rsidRPr="00372476">
        <w:t xml:space="preserve"> NRC</w:t>
      </w:r>
      <w:r w:rsidRPr="00372476" w:rsidR="00334337">
        <w:t xml:space="preserve"> </w:t>
      </w:r>
      <w:r w:rsidRPr="00372476" w:rsidR="00E855F6">
        <w:t xml:space="preserve"> </w:t>
      </w:r>
    </w:p>
    <w:sectPr w:rsidRPr="00372476" w:rsidR="00E855F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190D" w14:textId="77777777" w:rsidR="003D204D" w:rsidRDefault="003D204D">
      <w:pPr>
        <w:spacing w:line="240" w:lineRule="auto"/>
      </w:pPr>
      <w:r>
        <w:separator/>
      </w:r>
    </w:p>
  </w:endnote>
  <w:endnote w:type="continuationSeparator" w:id="0">
    <w:p w14:paraId="68C739BE" w14:textId="77777777" w:rsidR="003D204D" w:rsidRDefault="003D2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altName w:val="Courier New"/>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92895" w14:textId="77777777" w:rsidR="009A6C31" w:rsidRDefault="009A6C3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C427" w14:textId="77777777" w:rsidR="003D204D" w:rsidRDefault="003D204D">
      <w:pPr>
        <w:pStyle w:val="Voetnoottekst"/>
      </w:pPr>
    </w:p>
  </w:footnote>
  <w:footnote w:type="continuationSeparator" w:id="0">
    <w:p w14:paraId="0D442293" w14:textId="77777777" w:rsidR="003D204D" w:rsidRDefault="003D204D">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B7AA" w14:textId="77777777" w:rsidR="009A6C31" w:rsidRDefault="005809E5">
    <w:r>
      <w:rPr>
        <w:noProof/>
      </w:rPr>
      <mc:AlternateContent>
        <mc:Choice Requires="wps">
          <w:drawing>
            <wp:anchor distT="0" distB="0" distL="0" distR="0" simplePos="0" relativeHeight="251652608" behindDoc="0" locked="1" layoutInCell="1" allowOverlap="1" wp14:anchorId="65610D9E" wp14:editId="57544FAC">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2289058" w14:textId="77777777" w:rsidR="009A6C31" w:rsidRDefault="005809E5">
                          <w:pPr>
                            <w:pStyle w:val="Referentiegegevensbold"/>
                          </w:pPr>
                          <w:r>
                            <w:t xml:space="preserve">Directoraat-Generaal Migratie </w:t>
                          </w:r>
                        </w:p>
                        <w:p w14:paraId="49366280" w14:textId="77777777" w:rsidR="009A6C31" w:rsidRDefault="005809E5">
                          <w:pPr>
                            <w:pStyle w:val="Referentiegegevens"/>
                          </w:pPr>
                          <w:r>
                            <w:t>Directie Regie Migratieketen</w:t>
                          </w:r>
                        </w:p>
                        <w:p w14:paraId="466D9CDF" w14:textId="77777777" w:rsidR="009A6C31" w:rsidRDefault="005809E5">
                          <w:pPr>
                            <w:pStyle w:val="Referentiegegevens"/>
                          </w:pPr>
                          <w:r>
                            <w:t>Ketensturing</w:t>
                          </w:r>
                        </w:p>
                        <w:p w14:paraId="7627DEB7" w14:textId="77777777" w:rsidR="009A6C31" w:rsidRDefault="009A6C31">
                          <w:pPr>
                            <w:pStyle w:val="WitregelW2"/>
                          </w:pPr>
                        </w:p>
                        <w:p w14:paraId="72980C29" w14:textId="77777777" w:rsidR="009A6C31" w:rsidRDefault="005809E5">
                          <w:pPr>
                            <w:pStyle w:val="Referentiegegevensbold"/>
                          </w:pPr>
                          <w:r>
                            <w:t>Datum</w:t>
                          </w:r>
                        </w:p>
                        <w:p w14:paraId="4E17807F" w14:textId="3C764B69" w:rsidR="009A6C31" w:rsidRDefault="00636B7D">
                          <w:pPr>
                            <w:pStyle w:val="Referentiegegevens"/>
                          </w:pPr>
                          <w:r>
                            <w:t>17 augustus 2026</w:t>
                          </w:r>
                        </w:p>
                        <w:p w14:paraId="76A96EDC" w14:textId="77777777" w:rsidR="009A6C31" w:rsidRDefault="009A6C31">
                          <w:pPr>
                            <w:pStyle w:val="WitregelW1"/>
                          </w:pPr>
                        </w:p>
                        <w:p w14:paraId="5D0EEF3F" w14:textId="77777777" w:rsidR="009A6C31" w:rsidRDefault="005809E5">
                          <w:pPr>
                            <w:pStyle w:val="Referentiegegevensbold"/>
                          </w:pPr>
                          <w:r>
                            <w:t>Onze referentie</w:t>
                          </w:r>
                        </w:p>
                        <w:p w14:paraId="20FD3182" w14:textId="77777777" w:rsidR="009A6C31" w:rsidRDefault="005809E5">
                          <w:pPr>
                            <w:pStyle w:val="Referentiegegevens"/>
                          </w:pPr>
                          <w:r>
                            <w:t>7747807</w:t>
                          </w:r>
                        </w:p>
                      </w:txbxContent>
                    </wps:txbx>
                    <wps:bodyPr vert="horz" wrap="square" lIns="0" tIns="0" rIns="0" bIns="0" anchor="t" anchorCtr="0"/>
                  </wps:wsp>
                </a:graphicData>
              </a:graphic>
            </wp:anchor>
          </w:drawing>
        </mc:Choice>
        <mc:Fallback>
          <w:pict>
            <v:shapetype w14:anchorId="65610D9E"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2289058" w14:textId="77777777" w:rsidR="009A6C31" w:rsidRDefault="005809E5">
                    <w:pPr>
                      <w:pStyle w:val="Referentiegegevensbold"/>
                    </w:pPr>
                    <w:r>
                      <w:t xml:space="preserve">Directoraat-Generaal Migratie </w:t>
                    </w:r>
                  </w:p>
                  <w:p w14:paraId="49366280" w14:textId="77777777" w:rsidR="009A6C31" w:rsidRDefault="005809E5">
                    <w:pPr>
                      <w:pStyle w:val="Referentiegegevens"/>
                    </w:pPr>
                    <w:r>
                      <w:t>Directie Regie Migratieketen</w:t>
                    </w:r>
                  </w:p>
                  <w:p w14:paraId="466D9CDF" w14:textId="77777777" w:rsidR="009A6C31" w:rsidRDefault="005809E5">
                    <w:pPr>
                      <w:pStyle w:val="Referentiegegevens"/>
                    </w:pPr>
                    <w:r>
                      <w:t>Ketensturing</w:t>
                    </w:r>
                  </w:p>
                  <w:p w14:paraId="7627DEB7" w14:textId="77777777" w:rsidR="009A6C31" w:rsidRDefault="009A6C31">
                    <w:pPr>
                      <w:pStyle w:val="WitregelW2"/>
                    </w:pPr>
                  </w:p>
                  <w:p w14:paraId="72980C29" w14:textId="77777777" w:rsidR="009A6C31" w:rsidRDefault="005809E5">
                    <w:pPr>
                      <w:pStyle w:val="Referentiegegevensbold"/>
                    </w:pPr>
                    <w:r>
                      <w:t>Datum</w:t>
                    </w:r>
                  </w:p>
                  <w:p w14:paraId="4E17807F" w14:textId="3C764B69" w:rsidR="009A6C31" w:rsidRDefault="00636B7D">
                    <w:pPr>
                      <w:pStyle w:val="Referentiegegevens"/>
                    </w:pPr>
                    <w:r>
                      <w:t>17 augustus 2026</w:t>
                    </w:r>
                  </w:p>
                  <w:p w14:paraId="76A96EDC" w14:textId="77777777" w:rsidR="009A6C31" w:rsidRDefault="009A6C31">
                    <w:pPr>
                      <w:pStyle w:val="WitregelW1"/>
                    </w:pPr>
                  </w:p>
                  <w:p w14:paraId="5D0EEF3F" w14:textId="77777777" w:rsidR="009A6C31" w:rsidRDefault="005809E5">
                    <w:pPr>
                      <w:pStyle w:val="Referentiegegevensbold"/>
                    </w:pPr>
                    <w:r>
                      <w:t>Onze referentie</w:t>
                    </w:r>
                  </w:p>
                  <w:p w14:paraId="20FD3182" w14:textId="77777777" w:rsidR="009A6C31" w:rsidRDefault="005809E5">
                    <w:pPr>
                      <w:pStyle w:val="Referentiegegevens"/>
                    </w:pPr>
                    <w:r>
                      <w:t>7747807</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8815B31" wp14:editId="75943B3E">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3E6690D" w14:textId="77777777" w:rsidR="003C5B0C" w:rsidRDefault="003C5B0C"/>
                      </w:txbxContent>
                    </wps:txbx>
                    <wps:bodyPr vert="horz" wrap="square" lIns="0" tIns="0" rIns="0" bIns="0" anchor="t" anchorCtr="0"/>
                  </wps:wsp>
                </a:graphicData>
              </a:graphic>
            </wp:anchor>
          </w:drawing>
        </mc:Choice>
        <mc:Fallback>
          <w:pict>
            <v:shape w14:anchorId="58815B31"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23E6690D" w14:textId="77777777" w:rsidR="003C5B0C" w:rsidRDefault="003C5B0C"/>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52B1AE90" wp14:editId="058299AA">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00D82F7" w14:textId="0CE4AEEF" w:rsidR="009A6C31" w:rsidRDefault="005809E5">
                          <w:pPr>
                            <w:pStyle w:val="Referentiegegevens"/>
                          </w:pPr>
                          <w:r>
                            <w:t xml:space="preserve">Pagina </w:t>
                          </w:r>
                          <w:r>
                            <w:fldChar w:fldCharType="begin"/>
                          </w:r>
                          <w:r>
                            <w:instrText>PAGE</w:instrText>
                          </w:r>
                          <w:r>
                            <w:fldChar w:fldCharType="separate"/>
                          </w:r>
                          <w:r w:rsidR="001A127D">
                            <w:rPr>
                              <w:noProof/>
                            </w:rPr>
                            <w:t>2</w:t>
                          </w:r>
                          <w:r>
                            <w:fldChar w:fldCharType="end"/>
                          </w:r>
                          <w:r>
                            <w:t xml:space="preserve"> van </w:t>
                          </w:r>
                          <w:r>
                            <w:fldChar w:fldCharType="begin"/>
                          </w:r>
                          <w:r>
                            <w:instrText>NUMPAGES</w:instrText>
                          </w:r>
                          <w:r>
                            <w:fldChar w:fldCharType="separate"/>
                          </w:r>
                          <w:r w:rsidR="001A127D">
                            <w:rPr>
                              <w:noProof/>
                            </w:rPr>
                            <w:t>2</w:t>
                          </w:r>
                          <w:r>
                            <w:fldChar w:fldCharType="end"/>
                          </w:r>
                        </w:p>
                      </w:txbxContent>
                    </wps:txbx>
                    <wps:bodyPr vert="horz" wrap="square" lIns="0" tIns="0" rIns="0" bIns="0" anchor="t" anchorCtr="0"/>
                  </wps:wsp>
                </a:graphicData>
              </a:graphic>
            </wp:anchor>
          </w:drawing>
        </mc:Choice>
        <mc:Fallback>
          <w:pict>
            <v:shape w14:anchorId="52B1AE90"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00D82F7" w14:textId="0CE4AEEF" w:rsidR="009A6C31" w:rsidRDefault="005809E5">
                    <w:pPr>
                      <w:pStyle w:val="Referentiegegevens"/>
                    </w:pPr>
                    <w:r>
                      <w:t xml:space="preserve">Pagina </w:t>
                    </w:r>
                    <w:r>
                      <w:fldChar w:fldCharType="begin"/>
                    </w:r>
                    <w:r>
                      <w:instrText>PAGE</w:instrText>
                    </w:r>
                    <w:r>
                      <w:fldChar w:fldCharType="separate"/>
                    </w:r>
                    <w:r w:rsidR="001A127D">
                      <w:rPr>
                        <w:noProof/>
                      </w:rPr>
                      <w:t>2</w:t>
                    </w:r>
                    <w:r>
                      <w:fldChar w:fldCharType="end"/>
                    </w:r>
                    <w:r>
                      <w:t xml:space="preserve"> van </w:t>
                    </w:r>
                    <w:r>
                      <w:fldChar w:fldCharType="begin"/>
                    </w:r>
                    <w:r>
                      <w:instrText>NUMPAGES</w:instrText>
                    </w:r>
                    <w:r>
                      <w:fldChar w:fldCharType="separate"/>
                    </w:r>
                    <w:r w:rsidR="001A127D">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9CA3" w14:textId="77777777" w:rsidR="009A6C31" w:rsidRDefault="005809E5">
    <w:pPr>
      <w:spacing w:after="6377" w:line="14" w:lineRule="exact"/>
    </w:pPr>
    <w:r>
      <w:rPr>
        <w:noProof/>
      </w:rPr>
      <mc:AlternateContent>
        <mc:Choice Requires="wps">
          <w:drawing>
            <wp:anchor distT="0" distB="0" distL="0" distR="0" simplePos="0" relativeHeight="251655680" behindDoc="0" locked="1" layoutInCell="1" allowOverlap="1" wp14:anchorId="7E4DCFF1" wp14:editId="0A2F51CE">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D73AADF" w14:textId="77777777" w:rsidR="00636B7D" w:rsidRDefault="005809E5">
                          <w:r>
                            <w:t>Aan de Voorzitter van de Tweede Kamer</w:t>
                          </w:r>
                        </w:p>
                        <w:p w14:paraId="602968CB" w14:textId="396F0C52" w:rsidR="009A6C31" w:rsidRDefault="005809E5">
                          <w:r>
                            <w:t>der Staten-Generaal</w:t>
                          </w:r>
                        </w:p>
                        <w:p w14:paraId="2FA611DB" w14:textId="77777777" w:rsidR="009A6C31" w:rsidRDefault="005809E5">
                          <w:r>
                            <w:t>Postbus 20018</w:t>
                          </w:r>
                        </w:p>
                        <w:p w14:paraId="1107DDCC" w14:textId="77777777" w:rsidR="009A6C31" w:rsidRDefault="005809E5">
                          <w:r>
                            <w:t>2500 EA  DEN HAAG</w:t>
                          </w:r>
                        </w:p>
                      </w:txbxContent>
                    </wps:txbx>
                    <wps:bodyPr vert="horz" wrap="square" lIns="0" tIns="0" rIns="0" bIns="0" anchor="t" anchorCtr="0"/>
                  </wps:wsp>
                </a:graphicData>
              </a:graphic>
            </wp:anchor>
          </w:drawing>
        </mc:Choice>
        <mc:Fallback>
          <w:pict>
            <v:shapetype w14:anchorId="7E4DCFF1"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D73AADF" w14:textId="77777777" w:rsidR="00636B7D" w:rsidRDefault="005809E5">
                    <w:r>
                      <w:t>Aan de Voorzitter van de Tweede Kamer</w:t>
                    </w:r>
                  </w:p>
                  <w:p w14:paraId="602968CB" w14:textId="396F0C52" w:rsidR="009A6C31" w:rsidRDefault="005809E5">
                    <w:r>
                      <w:t>der Staten-Generaal</w:t>
                    </w:r>
                  </w:p>
                  <w:p w14:paraId="2FA611DB" w14:textId="77777777" w:rsidR="009A6C31" w:rsidRDefault="005809E5">
                    <w:r>
                      <w:t>Postbus 20018</w:t>
                    </w:r>
                  </w:p>
                  <w:p w14:paraId="1107DDCC" w14:textId="77777777" w:rsidR="009A6C31" w:rsidRDefault="005809E5">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4620C0C" wp14:editId="04C8CEB8">
              <wp:simplePos x="0" y="0"/>
              <wp:positionH relativeFrom="page">
                <wp:posOffset>1009650</wp:posOffset>
              </wp:positionH>
              <wp:positionV relativeFrom="paragraph">
                <wp:posOffset>3352165</wp:posOffset>
              </wp:positionV>
              <wp:extent cx="4787900" cy="6191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191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9A6C31" w14:paraId="5CCC767C" w14:textId="77777777">
                            <w:trPr>
                              <w:trHeight w:val="240"/>
                            </w:trPr>
                            <w:tc>
                              <w:tcPr>
                                <w:tcW w:w="1140" w:type="dxa"/>
                              </w:tcPr>
                              <w:p w14:paraId="75A88B16" w14:textId="77777777" w:rsidR="009A6C31" w:rsidRDefault="005809E5">
                                <w:r>
                                  <w:t>Datum</w:t>
                                </w:r>
                              </w:p>
                            </w:tc>
                            <w:tc>
                              <w:tcPr>
                                <w:tcW w:w="5918" w:type="dxa"/>
                              </w:tcPr>
                              <w:p w14:paraId="5DECB444" w14:textId="15C63C9B" w:rsidR="009A6C31" w:rsidRDefault="00636B7D">
                                <w:r>
                                  <w:t>17 augustus 2026</w:t>
                                </w:r>
                              </w:p>
                            </w:tc>
                          </w:tr>
                          <w:tr w:rsidR="009A6C31" w14:paraId="5AB231CF" w14:textId="77777777">
                            <w:trPr>
                              <w:trHeight w:val="240"/>
                            </w:trPr>
                            <w:tc>
                              <w:tcPr>
                                <w:tcW w:w="1140" w:type="dxa"/>
                              </w:tcPr>
                              <w:p w14:paraId="2AEA4E76" w14:textId="77777777" w:rsidR="009A6C31" w:rsidRDefault="005809E5">
                                <w:r>
                                  <w:t>Betreft</w:t>
                                </w:r>
                              </w:p>
                            </w:tc>
                            <w:tc>
                              <w:tcPr>
                                <w:tcW w:w="5918" w:type="dxa"/>
                              </w:tcPr>
                              <w:p w14:paraId="79D0CF6B" w14:textId="77777777" w:rsidR="009A6C31" w:rsidRDefault="009A6C31">
                                <w:fldSimple w:instr=" DOCPROPERTY  &quot;Onderwerp&quot;  \* MERGEFORMAT ">
                                  <w:r>
                                    <w:t>Antwoorden Kamervragen over problemen bij de uitvoering van rechtsbijstand onder het Europese Migratiepact</w:t>
                                  </w:r>
                                </w:fldSimple>
                              </w:p>
                            </w:tc>
                          </w:tr>
                        </w:tbl>
                        <w:p w14:paraId="012DA872" w14:textId="77777777" w:rsidR="003C5B0C" w:rsidRDefault="003C5B0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4620C0C" id="46feebd0-aa3c-11ea-a756-beb5f67e67be" o:spid="_x0000_s1030" type="#_x0000_t202" style="position:absolute;margin-left:79.5pt;margin-top:263.95pt;width:377pt;height:48.7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9A6C31" w14:paraId="5CCC767C" w14:textId="77777777">
                      <w:trPr>
                        <w:trHeight w:val="240"/>
                      </w:trPr>
                      <w:tc>
                        <w:tcPr>
                          <w:tcW w:w="1140" w:type="dxa"/>
                        </w:tcPr>
                        <w:p w14:paraId="75A88B16" w14:textId="77777777" w:rsidR="009A6C31" w:rsidRDefault="005809E5">
                          <w:r>
                            <w:t>Datum</w:t>
                          </w:r>
                        </w:p>
                      </w:tc>
                      <w:tc>
                        <w:tcPr>
                          <w:tcW w:w="5918" w:type="dxa"/>
                        </w:tcPr>
                        <w:p w14:paraId="5DECB444" w14:textId="15C63C9B" w:rsidR="009A6C31" w:rsidRDefault="00636B7D">
                          <w:r>
                            <w:t>17 augustus 2026</w:t>
                          </w:r>
                        </w:p>
                      </w:tc>
                    </w:tr>
                    <w:tr w:rsidR="009A6C31" w14:paraId="5AB231CF" w14:textId="77777777">
                      <w:trPr>
                        <w:trHeight w:val="240"/>
                      </w:trPr>
                      <w:tc>
                        <w:tcPr>
                          <w:tcW w:w="1140" w:type="dxa"/>
                        </w:tcPr>
                        <w:p w14:paraId="2AEA4E76" w14:textId="77777777" w:rsidR="009A6C31" w:rsidRDefault="005809E5">
                          <w:r>
                            <w:t>Betreft</w:t>
                          </w:r>
                        </w:p>
                      </w:tc>
                      <w:tc>
                        <w:tcPr>
                          <w:tcW w:w="5918" w:type="dxa"/>
                        </w:tcPr>
                        <w:p w14:paraId="79D0CF6B" w14:textId="77777777" w:rsidR="009A6C31" w:rsidRDefault="009A6C31">
                          <w:fldSimple w:instr=" DOCPROPERTY  &quot;Onderwerp&quot;  \* MERGEFORMAT ">
                            <w:r>
                              <w:t>Antwoorden Kamervragen over problemen bij de uitvoering van rechtsbijstand onder het Europese Migratiepact</w:t>
                            </w:r>
                          </w:fldSimple>
                        </w:p>
                      </w:tc>
                    </w:tr>
                  </w:tbl>
                  <w:p w14:paraId="012DA872" w14:textId="77777777" w:rsidR="003C5B0C" w:rsidRDefault="003C5B0C"/>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7B6641A" wp14:editId="6B2AFAA1">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F627F9" w14:textId="77777777" w:rsidR="009A6C31" w:rsidRDefault="005809E5">
                          <w:pPr>
                            <w:pStyle w:val="Referentiegegevensbold"/>
                          </w:pPr>
                          <w:r>
                            <w:t xml:space="preserve">Directoraat-Generaal Migratie </w:t>
                          </w:r>
                        </w:p>
                        <w:p w14:paraId="30686987" w14:textId="77777777" w:rsidR="009A6C31" w:rsidRDefault="005809E5">
                          <w:pPr>
                            <w:pStyle w:val="Referentiegegevens"/>
                          </w:pPr>
                          <w:r>
                            <w:t>Directie Regie Migratieketen</w:t>
                          </w:r>
                        </w:p>
                        <w:p w14:paraId="30A5335D" w14:textId="77777777" w:rsidR="009A6C31" w:rsidRDefault="005809E5">
                          <w:pPr>
                            <w:pStyle w:val="Referentiegegevens"/>
                          </w:pPr>
                          <w:r>
                            <w:t>Ketensturing</w:t>
                          </w:r>
                        </w:p>
                        <w:p w14:paraId="4CB05006" w14:textId="77777777" w:rsidR="009A6C31" w:rsidRDefault="009A6C31">
                          <w:pPr>
                            <w:pStyle w:val="WitregelW1"/>
                          </w:pPr>
                        </w:p>
                        <w:p w14:paraId="22FADCD5" w14:textId="77777777" w:rsidR="009A6C31" w:rsidRDefault="005809E5">
                          <w:pPr>
                            <w:pStyle w:val="Referentiegegevens"/>
                          </w:pPr>
                          <w:r>
                            <w:t>Turfmarkt 147</w:t>
                          </w:r>
                        </w:p>
                        <w:p w14:paraId="0CF6AB61" w14:textId="77777777" w:rsidR="009A6C31" w:rsidRDefault="005809E5">
                          <w:pPr>
                            <w:pStyle w:val="Referentiegegevens"/>
                          </w:pPr>
                          <w:r>
                            <w:t>2511 DP  Den Haag</w:t>
                          </w:r>
                        </w:p>
                        <w:p w14:paraId="6E194D1A" w14:textId="77777777" w:rsidR="009A6C31" w:rsidRDefault="005809E5">
                          <w:pPr>
                            <w:pStyle w:val="Referentiegegevens"/>
                          </w:pPr>
                          <w:r>
                            <w:t>Postbus 20301</w:t>
                          </w:r>
                        </w:p>
                        <w:p w14:paraId="5BAFC65F" w14:textId="77777777" w:rsidR="009A6C31" w:rsidRDefault="005809E5">
                          <w:pPr>
                            <w:pStyle w:val="Referentiegegevens"/>
                          </w:pPr>
                          <w:r>
                            <w:t>2500 EH  Den Haag</w:t>
                          </w:r>
                        </w:p>
                        <w:p w14:paraId="015A01F5" w14:textId="77777777" w:rsidR="009A6C31" w:rsidRDefault="005809E5">
                          <w:pPr>
                            <w:pStyle w:val="Referentiegegevens"/>
                          </w:pPr>
                          <w:r>
                            <w:t>www.rijksoverheid.nl/jenv</w:t>
                          </w:r>
                        </w:p>
                        <w:p w14:paraId="7509C681" w14:textId="77777777" w:rsidR="009A6C31" w:rsidRDefault="009A6C31">
                          <w:pPr>
                            <w:pStyle w:val="WitregelW2"/>
                          </w:pPr>
                        </w:p>
                        <w:p w14:paraId="13112D0A" w14:textId="77777777" w:rsidR="009A6C31" w:rsidRDefault="005809E5">
                          <w:pPr>
                            <w:pStyle w:val="Referentiegegevensbold"/>
                          </w:pPr>
                          <w:r>
                            <w:t>Onze referentie</w:t>
                          </w:r>
                        </w:p>
                        <w:p w14:paraId="14F9A67C" w14:textId="77777777" w:rsidR="009A6C31" w:rsidRDefault="005809E5">
                          <w:pPr>
                            <w:pStyle w:val="Referentiegegevens"/>
                          </w:pPr>
                          <w:r>
                            <w:t>7747807</w:t>
                          </w:r>
                        </w:p>
                        <w:p w14:paraId="4874B252" w14:textId="77777777" w:rsidR="009A6C31" w:rsidRDefault="009A6C31">
                          <w:pPr>
                            <w:pStyle w:val="WitregelW1"/>
                          </w:pPr>
                        </w:p>
                        <w:p w14:paraId="3FE9D45F" w14:textId="77777777" w:rsidR="009A6C31" w:rsidRDefault="005809E5">
                          <w:pPr>
                            <w:pStyle w:val="Referentiegegevensbold"/>
                          </w:pPr>
                          <w:r>
                            <w:t>Uw referentie</w:t>
                          </w:r>
                        </w:p>
                        <w:p w14:paraId="08851F86" w14:textId="77777777" w:rsidR="009A6C31" w:rsidRDefault="005809E5">
                          <w:pPr>
                            <w:pStyle w:val="Referentiegegevens"/>
                          </w:pPr>
                          <w:r>
                            <w:t>22026Z15018</w:t>
                          </w:r>
                        </w:p>
                        <w:p w14:paraId="76171771" w14:textId="77777777" w:rsidR="009A6C31" w:rsidRDefault="009A6C31">
                          <w:pPr>
                            <w:pStyle w:val="WitregelW1"/>
                          </w:pPr>
                        </w:p>
                        <w:p w14:paraId="6EEB39FE" w14:textId="77777777" w:rsidR="009A6C31" w:rsidRDefault="005809E5">
                          <w:pPr>
                            <w:pStyle w:val="Referentiegegevensbold"/>
                          </w:pPr>
                          <w:r>
                            <w:t>Bijlage(n)</w:t>
                          </w:r>
                        </w:p>
                        <w:p w14:paraId="511CAD7F" w14:textId="77777777" w:rsidR="009A6C31" w:rsidRDefault="005809E5">
                          <w:pPr>
                            <w:pStyle w:val="Referentiegegevens"/>
                          </w:pPr>
                          <w:r>
                            <w:t>0</w:t>
                          </w:r>
                        </w:p>
                        <w:p w14:paraId="5438D473" w14:textId="77777777" w:rsidR="009A6C31" w:rsidRDefault="009A6C31">
                          <w:pPr>
                            <w:pStyle w:val="WitregelW2"/>
                          </w:pPr>
                        </w:p>
                      </w:txbxContent>
                    </wps:txbx>
                    <wps:bodyPr vert="horz" wrap="square" lIns="0" tIns="0" rIns="0" bIns="0" anchor="t" anchorCtr="0"/>
                  </wps:wsp>
                </a:graphicData>
              </a:graphic>
            </wp:anchor>
          </w:drawing>
        </mc:Choice>
        <mc:Fallback>
          <w:pict>
            <v:shape w14:anchorId="37B6641A"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AF627F9" w14:textId="77777777" w:rsidR="009A6C31" w:rsidRDefault="005809E5">
                    <w:pPr>
                      <w:pStyle w:val="Referentiegegevensbold"/>
                    </w:pPr>
                    <w:r>
                      <w:t xml:space="preserve">Directoraat-Generaal Migratie </w:t>
                    </w:r>
                  </w:p>
                  <w:p w14:paraId="30686987" w14:textId="77777777" w:rsidR="009A6C31" w:rsidRDefault="005809E5">
                    <w:pPr>
                      <w:pStyle w:val="Referentiegegevens"/>
                    </w:pPr>
                    <w:r>
                      <w:t>Directie Regie Migratieketen</w:t>
                    </w:r>
                  </w:p>
                  <w:p w14:paraId="30A5335D" w14:textId="77777777" w:rsidR="009A6C31" w:rsidRDefault="005809E5">
                    <w:pPr>
                      <w:pStyle w:val="Referentiegegevens"/>
                    </w:pPr>
                    <w:r>
                      <w:t>Ketensturing</w:t>
                    </w:r>
                  </w:p>
                  <w:p w14:paraId="4CB05006" w14:textId="77777777" w:rsidR="009A6C31" w:rsidRDefault="009A6C31">
                    <w:pPr>
                      <w:pStyle w:val="WitregelW1"/>
                    </w:pPr>
                  </w:p>
                  <w:p w14:paraId="22FADCD5" w14:textId="77777777" w:rsidR="009A6C31" w:rsidRDefault="005809E5">
                    <w:pPr>
                      <w:pStyle w:val="Referentiegegevens"/>
                    </w:pPr>
                    <w:r>
                      <w:t>Turfmarkt 147</w:t>
                    </w:r>
                  </w:p>
                  <w:p w14:paraId="0CF6AB61" w14:textId="77777777" w:rsidR="009A6C31" w:rsidRDefault="005809E5">
                    <w:pPr>
                      <w:pStyle w:val="Referentiegegevens"/>
                    </w:pPr>
                    <w:r>
                      <w:t>2511 DP  Den Haag</w:t>
                    </w:r>
                  </w:p>
                  <w:p w14:paraId="6E194D1A" w14:textId="77777777" w:rsidR="009A6C31" w:rsidRDefault="005809E5">
                    <w:pPr>
                      <w:pStyle w:val="Referentiegegevens"/>
                    </w:pPr>
                    <w:r>
                      <w:t>Postbus 20301</w:t>
                    </w:r>
                  </w:p>
                  <w:p w14:paraId="5BAFC65F" w14:textId="77777777" w:rsidR="009A6C31" w:rsidRDefault="005809E5">
                    <w:pPr>
                      <w:pStyle w:val="Referentiegegevens"/>
                    </w:pPr>
                    <w:r>
                      <w:t>2500 EH  Den Haag</w:t>
                    </w:r>
                  </w:p>
                  <w:p w14:paraId="015A01F5" w14:textId="77777777" w:rsidR="009A6C31" w:rsidRDefault="005809E5">
                    <w:pPr>
                      <w:pStyle w:val="Referentiegegevens"/>
                    </w:pPr>
                    <w:r>
                      <w:t>www.rijksoverheid.nl/jenv</w:t>
                    </w:r>
                  </w:p>
                  <w:p w14:paraId="7509C681" w14:textId="77777777" w:rsidR="009A6C31" w:rsidRDefault="009A6C31">
                    <w:pPr>
                      <w:pStyle w:val="WitregelW2"/>
                    </w:pPr>
                  </w:p>
                  <w:p w14:paraId="13112D0A" w14:textId="77777777" w:rsidR="009A6C31" w:rsidRDefault="005809E5">
                    <w:pPr>
                      <w:pStyle w:val="Referentiegegevensbold"/>
                    </w:pPr>
                    <w:r>
                      <w:t>Onze referentie</w:t>
                    </w:r>
                  </w:p>
                  <w:p w14:paraId="14F9A67C" w14:textId="77777777" w:rsidR="009A6C31" w:rsidRDefault="005809E5">
                    <w:pPr>
                      <w:pStyle w:val="Referentiegegevens"/>
                    </w:pPr>
                    <w:r>
                      <w:t>7747807</w:t>
                    </w:r>
                  </w:p>
                  <w:p w14:paraId="4874B252" w14:textId="77777777" w:rsidR="009A6C31" w:rsidRDefault="009A6C31">
                    <w:pPr>
                      <w:pStyle w:val="WitregelW1"/>
                    </w:pPr>
                  </w:p>
                  <w:p w14:paraId="3FE9D45F" w14:textId="77777777" w:rsidR="009A6C31" w:rsidRDefault="005809E5">
                    <w:pPr>
                      <w:pStyle w:val="Referentiegegevensbold"/>
                    </w:pPr>
                    <w:r>
                      <w:t>Uw referentie</w:t>
                    </w:r>
                  </w:p>
                  <w:p w14:paraId="08851F86" w14:textId="77777777" w:rsidR="009A6C31" w:rsidRDefault="005809E5">
                    <w:pPr>
                      <w:pStyle w:val="Referentiegegevens"/>
                    </w:pPr>
                    <w:r>
                      <w:t>22026Z15018</w:t>
                    </w:r>
                  </w:p>
                  <w:p w14:paraId="76171771" w14:textId="77777777" w:rsidR="009A6C31" w:rsidRDefault="009A6C31">
                    <w:pPr>
                      <w:pStyle w:val="WitregelW1"/>
                    </w:pPr>
                  </w:p>
                  <w:p w14:paraId="6EEB39FE" w14:textId="77777777" w:rsidR="009A6C31" w:rsidRDefault="005809E5">
                    <w:pPr>
                      <w:pStyle w:val="Referentiegegevensbold"/>
                    </w:pPr>
                    <w:r>
                      <w:t>Bijlage(n)</w:t>
                    </w:r>
                  </w:p>
                  <w:p w14:paraId="511CAD7F" w14:textId="77777777" w:rsidR="009A6C31" w:rsidRDefault="005809E5">
                    <w:pPr>
                      <w:pStyle w:val="Referentiegegevens"/>
                    </w:pPr>
                    <w:r>
                      <w:t>0</w:t>
                    </w:r>
                  </w:p>
                  <w:p w14:paraId="5438D473" w14:textId="77777777" w:rsidR="009A6C31" w:rsidRDefault="009A6C31">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6ADDF3BD" wp14:editId="5FDC803C">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0748FFD" w14:textId="77777777" w:rsidR="003C5B0C" w:rsidRDefault="003C5B0C"/>
                      </w:txbxContent>
                    </wps:txbx>
                    <wps:bodyPr vert="horz" wrap="square" lIns="0" tIns="0" rIns="0" bIns="0" anchor="t" anchorCtr="0"/>
                  </wps:wsp>
                </a:graphicData>
              </a:graphic>
            </wp:anchor>
          </w:drawing>
        </mc:Choice>
        <mc:Fallback>
          <w:pict>
            <v:shape w14:anchorId="6ADDF3BD"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0748FFD" w14:textId="77777777" w:rsidR="003C5B0C" w:rsidRDefault="003C5B0C"/>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29307143" wp14:editId="4275EDA8">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FBD9442" w14:textId="77777777" w:rsidR="009A6C31" w:rsidRDefault="005809E5">
                          <w:pPr>
                            <w:pStyle w:val="Referentiegegevens"/>
                          </w:pPr>
                          <w:r>
                            <w:t xml:space="preserve">Pagina </w:t>
                          </w:r>
                          <w:r>
                            <w:fldChar w:fldCharType="begin"/>
                          </w:r>
                          <w:r>
                            <w:instrText>PAGE</w:instrText>
                          </w:r>
                          <w:r>
                            <w:fldChar w:fldCharType="separate"/>
                          </w:r>
                          <w:r w:rsidR="00767510">
                            <w:rPr>
                              <w:noProof/>
                            </w:rPr>
                            <w:t>1</w:t>
                          </w:r>
                          <w:r>
                            <w:fldChar w:fldCharType="end"/>
                          </w:r>
                          <w:r>
                            <w:t xml:space="preserve"> van </w:t>
                          </w:r>
                          <w:r>
                            <w:fldChar w:fldCharType="begin"/>
                          </w:r>
                          <w:r>
                            <w:instrText>NUMPAGES</w:instrText>
                          </w:r>
                          <w:r>
                            <w:fldChar w:fldCharType="separate"/>
                          </w:r>
                          <w:r w:rsidR="00767510">
                            <w:rPr>
                              <w:noProof/>
                            </w:rPr>
                            <w:t>1</w:t>
                          </w:r>
                          <w:r>
                            <w:fldChar w:fldCharType="end"/>
                          </w:r>
                        </w:p>
                      </w:txbxContent>
                    </wps:txbx>
                    <wps:bodyPr vert="horz" wrap="square" lIns="0" tIns="0" rIns="0" bIns="0" anchor="t" anchorCtr="0"/>
                  </wps:wsp>
                </a:graphicData>
              </a:graphic>
            </wp:anchor>
          </w:drawing>
        </mc:Choice>
        <mc:Fallback>
          <w:pict>
            <v:shape w14:anchorId="29307143"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FBD9442" w14:textId="77777777" w:rsidR="009A6C31" w:rsidRDefault="005809E5">
                    <w:pPr>
                      <w:pStyle w:val="Referentiegegevens"/>
                    </w:pPr>
                    <w:r>
                      <w:t xml:space="preserve">Pagina </w:t>
                    </w:r>
                    <w:r>
                      <w:fldChar w:fldCharType="begin"/>
                    </w:r>
                    <w:r>
                      <w:instrText>PAGE</w:instrText>
                    </w:r>
                    <w:r>
                      <w:fldChar w:fldCharType="separate"/>
                    </w:r>
                    <w:r w:rsidR="00767510">
                      <w:rPr>
                        <w:noProof/>
                      </w:rPr>
                      <w:t>1</w:t>
                    </w:r>
                    <w:r>
                      <w:fldChar w:fldCharType="end"/>
                    </w:r>
                    <w:r>
                      <w:t xml:space="preserve"> van </w:t>
                    </w:r>
                    <w:r>
                      <w:fldChar w:fldCharType="begin"/>
                    </w:r>
                    <w:r>
                      <w:instrText>NUMPAGES</w:instrText>
                    </w:r>
                    <w:r>
                      <w:fldChar w:fldCharType="separate"/>
                    </w:r>
                    <w:r w:rsidR="00767510">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12B2976" wp14:editId="2FE26F22">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0B9B62D" w14:textId="77777777" w:rsidR="009A6C31" w:rsidRDefault="005809E5">
                          <w:pPr>
                            <w:spacing w:line="240" w:lineRule="auto"/>
                          </w:pPr>
                          <w:r>
                            <w:rPr>
                              <w:noProof/>
                            </w:rPr>
                            <w:drawing>
                              <wp:inline distT="0" distB="0" distL="0" distR="0" wp14:anchorId="3A0A575D" wp14:editId="39C6610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2B2976"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0B9B62D" w14:textId="77777777" w:rsidR="009A6C31" w:rsidRDefault="005809E5">
                    <w:pPr>
                      <w:spacing w:line="240" w:lineRule="auto"/>
                    </w:pPr>
                    <w:r>
                      <w:rPr>
                        <w:noProof/>
                      </w:rPr>
                      <w:drawing>
                        <wp:inline distT="0" distB="0" distL="0" distR="0" wp14:anchorId="3A0A575D" wp14:editId="39C6610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CCE27F9" wp14:editId="2BE02CE9">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4377B59" w14:textId="77777777" w:rsidR="009A6C31" w:rsidRDefault="005809E5">
                          <w:pPr>
                            <w:spacing w:line="240" w:lineRule="auto"/>
                          </w:pPr>
                          <w:r>
                            <w:rPr>
                              <w:noProof/>
                            </w:rPr>
                            <w:drawing>
                              <wp:inline distT="0" distB="0" distL="0" distR="0" wp14:anchorId="0A852602" wp14:editId="310FD3C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CE27F9"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4377B59" w14:textId="77777777" w:rsidR="009A6C31" w:rsidRDefault="005809E5">
                    <w:pPr>
                      <w:spacing w:line="240" w:lineRule="auto"/>
                    </w:pPr>
                    <w:r>
                      <w:rPr>
                        <w:noProof/>
                      </w:rPr>
                      <w:drawing>
                        <wp:inline distT="0" distB="0" distL="0" distR="0" wp14:anchorId="0A852602" wp14:editId="310FD3C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227BBFD" wp14:editId="5963AE7A">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EED857C" w14:textId="77777777" w:rsidR="009A6C31" w:rsidRDefault="005809E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227BBFD"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EED857C" w14:textId="77777777" w:rsidR="009A6C31" w:rsidRDefault="005809E5">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995454"/>
    <w:multiLevelType w:val="multilevel"/>
    <w:tmpl w:val="FCF5686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F945C92"/>
    <w:multiLevelType w:val="multilevel"/>
    <w:tmpl w:val="ADE58082"/>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C3C8E33D"/>
    <w:multiLevelType w:val="multilevel"/>
    <w:tmpl w:val="3473901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CA8E10FB"/>
    <w:multiLevelType w:val="multilevel"/>
    <w:tmpl w:val="C83386E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6E4596B"/>
    <w:multiLevelType w:val="hybridMultilevel"/>
    <w:tmpl w:val="9E968110"/>
    <w:lvl w:ilvl="0" w:tplc="996E815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385338">
    <w:abstractNumId w:val="1"/>
  </w:num>
  <w:num w:numId="2" w16cid:durableId="352344563">
    <w:abstractNumId w:val="3"/>
  </w:num>
  <w:num w:numId="3" w16cid:durableId="340474209">
    <w:abstractNumId w:val="2"/>
  </w:num>
  <w:num w:numId="4" w16cid:durableId="1935624273">
    <w:abstractNumId w:val="0"/>
  </w:num>
  <w:num w:numId="5" w16cid:durableId="801534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C31"/>
    <w:rsid w:val="00007162"/>
    <w:rsid w:val="0004205A"/>
    <w:rsid w:val="0008176B"/>
    <w:rsid w:val="000833A1"/>
    <w:rsid w:val="00090D6B"/>
    <w:rsid w:val="000971A6"/>
    <w:rsid w:val="000A303F"/>
    <w:rsid w:val="000A5332"/>
    <w:rsid w:val="000C505F"/>
    <w:rsid w:val="000D1852"/>
    <w:rsid w:val="000D5C4C"/>
    <w:rsid w:val="000D760B"/>
    <w:rsid w:val="000F464D"/>
    <w:rsid w:val="00102059"/>
    <w:rsid w:val="00105692"/>
    <w:rsid w:val="00117A88"/>
    <w:rsid w:val="0012373E"/>
    <w:rsid w:val="0014607A"/>
    <w:rsid w:val="0014668E"/>
    <w:rsid w:val="00147EC0"/>
    <w:rsid w:val="00153CF7"/>
    <w:rsid w:val="00163007"/>
    <w:rsid w:val="001865E6"/>
    <w:rsid w:val="00196878"/>
    <w:rsid w:val="001970C0"/>
    <w:rsid w:val="001A127D"/>
    <w:rsid w:val="001A12CA"/>
    <w:rsid w:val="001D4111"/>
    <w:rsid w:val="001E2359"/>
    <w:rsid w:val="001E51C9"/>
    <w:rsid w:val="002014C2"/>
    <w:rsid w:val="00217E0E"/>
    <w:rsid w:val="002247F7"/>
    <w:rsid w:val="00240BEF"/>
    <w:rsid w:val="00241F49"/>
    <w:rsid w:val="00286B3B"/>
    <w:rsid w:val="002D7422"/>
    <w:rsid w:val="002F08D5"/>
    <w:rsid w:val="00334337"/>
    <w:rsid w:val="00372476"/>
    <w:rsid w:val="003C5B0C"/>
    <w:rsid w:val="003D204D"/>
    <w:rsid w:val="00442738"/>
    <w:rsid w:val="00460403"/>
    <w:rsid w:val="00467B7B"/>
    <w:rsid w:val="004740D0"/>
    <w:rsid w:val="004756BB"/>
    <w:rsid w:val="004856DF"/>
    <w:rsid w:val="00487A53"/>
    <w:rsid w:val="004917B4"/>
    <w:rsid w:val="004B3A91"/>
    <w:rsid w:val="004D00A5"/>
    <w:rsid w:val="004D2254"/>
    <w:rsid w:val="00563254"/>
    <w:rsid w:val="005809E5"/>
    <w:rsid w:val="005A05E6"/>
    <w:rsid w:val="005F590A"/>
    <w:rsid w:val="00636B7D"/>
    <w:rsid w:val="00643551"/>
    <w:rsid w:val="00661F06"/>
    <w:rsid w:val="0067513F"/>
    <w:rsid w:val="0067783B"/>
    <w:rsid w:val="006903C3"/>
    <w:rsid w:val="00691557"/>
    <w:rsid w:val="006A110B"/>
    <w:rsid w:val="006C7CBC"/>
    <w:rsid w:val="006D586B"/>
    <w:rsid w:val="00717CEE"/>
    <w:rsid w:val="00750D8C"/>
    <w:rsid w:val="00767510"/>
    <w:rsid w:val="0077125A"/>
    <w:rsid w:val="00771638"/>
    <w:rsid w:val="00776F4F"/>
    <w:rsid w:val="00791139"/>
    <w:rsid w:val="007B5697"/>
    <w:rsid w:val="00800AF8"/>
    <w:rsid w:val="00803764"/>
    <w:rsid w:val="00806D23"/>
    <w:rsid w:val="0085171A"/>
    <w:rsid w:val="00853E1F"/>
    <w:rsid w:val="00854490"/>
    <w:rsid w:val="008610E5"/>
    <w:rsid w:val="008B656E"/>
    <w:rsid w:val="008D2485"/>
    <w:rsid w:val="009113E6"/>
    <w:rsid w:val="009134AE"/>
    <w:rsid w:val="00925B5E"/>
    <w:rsid w:val="0094111E"/>
    <w:rsid w:val="0094322D"/>
    <w:rsid w:val="00982FF4"/>
    <w:rsid w:val="00984D1D"/>
    <w:rsid w:val="009854CB"/>
    <w:rsid w:val="00992FBD"/>
    <w:rsid w:val="009A2BF3"/>
    <w:rsid w:val="009A6C31"/>
    <w:rsid w:val="009B65E1"/>
    <w:rsid w:val="009E4EA5"/>
    <w:rsid w:val="00A12C12"/>
    <w:rsid w:val="00A34F3D"/>
    <w:rsid w:val="00A37992"/>
    <w:rsid w:val="00A63AD0"/>
    <w:rsid w:val="00AD7716"/>
    <w:rsid w:val="00AE6192"/>
    <w:rsid w:val="00AF70D0"/>
    <w:rsid w:val="00B20718"/>
    <w:rsid w:val="00B6436E"/>
    <w:rsid w:val="00B64526"/>
    <w:rsid w:val="00B8318F"/>
    <w:rsid w:val="00BB4E84"/>
    <w:rsid w:val="00BE5ACA"/>
    <w:rsid w:val="00BE7E06"/>
    <w:rsid w:val="00C73FE0"/>
    <w:rsid w:val="00C776E3"/>
    <w:rsid w:val="00CA3FE1"/>
    <w:rsid w:val="00CD402D"/>
    <w:rsid w:val="00CD7F9E"/>
    <w:rsid w:val="00CE4FE3"/>
    <w:rsid w:val="00D247C0"/>
    <w:rsid w:val="00D276F1"/>
    <w:rsid w:val="00D72DEF"/>
    <w:rsid w:val="00D95609"/>
    <w:rsid w:val="00DA4E8D"/>
    <w:rsid w:val="00DB754A"/>
    <w:rsid w:val="00DD6166"/>
    <w:rsid w:val="00E0007D"/>
    <w:rsid w:val="00E23B30"/>
    <w:rsid w:val="00E50D77"/>
    <w:rsid w:val="00E52687"/>
    <w:rsid w:val="00E62365"/>
    <w:rsid w:val="00E732BD"/>
    <w:rsid w:val="00E855F6"/>
    <w:rsid w:val="00E92234"/>
    <w:rsid w:val="00EA4A49"/>
    <w:rsid w:val="00EB09A0"/>
    <w:rsid w:val="00EB37CE"/>
    <w:rsid w:val="00EB3CB2"/>
    <w:rsid w:val="00ED5AC3"/>
    <w:rsid w:val="00EF5857"/>
    <w:rsid w:val="00F06052"/>
    <w:rsid w:val="00F2162F"/>
    <w:rsid w:val="00F21F1C"/>
    <w:rsid w:val="00F464D0"/>
    <w:rsid w:val="00F878DF"/>
    <w:rsid w:val="00F9302A"/>
    <w:rsid w:val="00F9467E"/>
    <w:rsid w:val="00F97AF1"/>
    <w:rsid w:val="00FB0C02"/>
    <w:rsid w:val="00FC29E3"/>
    <w:rsid w:val="00FD07FC"/>
    <w:rsid w:val="00FD1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0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675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7510"/>
    <w:rPr>
      <w:rFonts w:ascii="Verdana" w:hAnsi="Verdana"/>
      <w:color w:val="000000"/>
      <w:sz w:val="18"/>
      <w:szCs w:val="18"/>
    </w:rPr>
  </w:style>
  <w:style w:type="paragraph" w:styleId="Voettekst">
    <w:name w:val="footer"/>
    <w:basedOn w:val="Standaard"/>
    <w:link w:val="VoettekstChar"/>
    <w:uiPriority w:val="99"/>
    <w:unhideWhenUsed/>
    <w:rsid w:val="007675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7510"/>
    <w:rPr>
      <w:rFonts w:ascii="Verdana" w:hAnsi="Verdana"/>
      <w:color w:val="000000"/>
      <w:sz w:val="18"/>
      <w:szCs w:val="18"/>
    </w:rPr>
  </w:style>
  <w:style w:type="character" w:styleId="Verwijzingopmerking">
    <w:name w:val="annotation reference"/>
    <w:basedOn w:val="Standaardalinea-lettertype"/>
    <w:uiPriority w:val="99"/>
    <w:semiHidden/>
    <w:unhideWhenUsed/>
    <w:rsid w:val="005809E5"/>
    <w:rPr>
      <w:sz w:val="16"/>
      <w:szCs w:val="16"/>
    </w:rPr>
  </w:style>
  <w:style w:type="paragraph" w:styleId="Tekstopmerking">
    <w:name w:val="annotation text"/>
    <w:basedOn w:val="Standaard"/>
    <w:link w:val="TekstopmerkingChar"/>
    <w:uiPriority w:val="99"/>
    <w:unhideWhenUsed/>
    <w:rsid w:val="005809E5"/>
    <w:pPr>
      <w:spacing w:line="240" w:lineRule="auto"/>
    </w:pPr>
    <w:rPr>
      <w:sz w:val="20"/>
      <w:szCs w:val="20"/>
    </w:rPr>
  </w:style>
  <w:style w:type="character" w:customStyle="1" w:styleId="TekstopmerkingChar">
    <w:name w:val="Tekst opmerking Char"/>
    <w:basedOn w:val="Standaardalinea-lettertype"/>
    <w:link w:val="Tekstopmerking"/>
    <w:uiPriority w:val="99"/>
    <w:rsid w:val="005809E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809E5"/>
    <w:rPr>
      <w:b/>
      <w:bCs/>
    </w:rPr>
  </w:style>
  <w:style w:type="character" w:customStyle="1" w:styleId="OnderwerpvanopmerkingChar">
    <w:name w:val="Onderwerp van opmerking Char"/>
    <w:basedOn w:val="TekstopmerkingChar"/>
    <w:link w:val="Onderwerpvanopmerking"/>
    <w:uiPriority w:val="99"/>
    <w:semiHidden/>
    <w:rsid w:val="005809E5"/>
    <w:rPr>
      <w:rFonts w:ascii="Verdana" w:hAnsi="Verdana"/>
      <w:b/>
      <w:bCs/>
      <w:color w:val="000000"/>
    </w:rPr>
  </w:style>
  <w:style w:type="paragraph" w:styleId="Revisie">
    <w:name w:val="Revision"/>
    <w:hidden/>
    <w:uiPriority w:val="99"/>
    <w:semiHidden/>
    <w:rsid w:val="00803764"/>
    <w:pPr>
      <w:autoSpaceDN/>
      <w:textAlignment w:val="auto"/>
    </w:pPr>
    <w:rPr>
      <w:rFonts w:ascii="Verdana" w:hAnsi="Verdana"/>
      <w:color w:val="000000"/>
      <w:sz w:val="18"/>
      <w:szCs w:val="18"/>
    </w:rPr>
  </w:style>
  <w:style w:type="paragraph" w:styleId="Lijstalinea">
    <w:name w:val="List Paragraph"/>
    <w:basedOn w:val="Standaard"/>
    <w:uiPriority w:val="34"/>
    <w:semiHidden/>
    <w:rsid w:val="00B20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3595">
      <w:bodyDiv w:val="1"/>
      <w:marLeft w:val="0"/>
      <w:marRight w:val="0"/>
      <w:marTop w:val="0"/>
      <w:marBottom w:val="0"/>
      <w:divBdr>
        <w:top w:val="none" w:sz="0" w:space="0" w:color="auto"/>
        <w:left w:val="none" w:sz="0" w:space="0" w:color="auto"/>
        <w:bottom w:val="none" w:sz="0" w:space="0" w:color="auto"/>
        <w:right w:val="none" w:sz="0" w:space="0" w:color="auto"/>
      </w:divBdr>
      <w:divsChild>
        <w:div w:id="1087846996">
          <w:marLeft w:val="0"/>
          <w:marRight w:val="0"/>
          <w:marTop w:val="240"/>
          <w:marBottom w:val="240"/>
          <w:divBdr>
            <w:top w:val="none" w:sz="0" w:space="0" w:color="auto"/>
            <w:left w:val="none" w:sz="0" w:space="0" w:color="auto"/>
            <w:bottom w:val="none" w:sz="0" w:space="0" w:color="auto"/>
            <w:right w:val="none" w:sz="0" w:space="0" w:color="auto"/>
          </w:divBdr>
        </w:div>
        <w:div w:id="1233781760">
          <w:marLeft w:val="0"/>
          <w:marRight w:val="0"/>
          <w:marTop w:val="240"/>
          <w:marBottom w:val="0"/>
          <w:divBdr>
            <w:top w:val="none" w:sz="0" w:space="0" w:color="auto"/>
            <w:left w:val="none" w:sz="0" w:space="0" w:color="auto"/>
            <w:bottom w:val="none" w:sz="0" w:space="0" w:color="auto"/>
            <w:right w:val="none" w:sz="0" w:space="0" w:color="auto"/>
          </w:divBdr>
        </w:div>
      </w:divsChild>
    </w:div>
    <w:div w:id="30498964">
      <w:bodyDiv w:val="1"/>
      <w:marLeft w:val="0"/>
      <w:marRight w:val="0"/>
      <w:marTop w:val="0"/>
      <w:marBottom w:val="0"/>
      <w:divBdr>
        <w:top w:val="none" w:sz="0" w:space="0" w:color="auto"/>
        <w:left w:val="none" w:sz="0" w:space="0" w:color="auto"/>
        <w:bottom w:val="none" w:sz="0" w:space="0" w:color="auto"/>
        <w:right w:val="none" w:sz="0" w:space="0" w:color="auto"/>
      </w:divBdr>
      <w:divsChild>
        <w:div w:id="938608175">
          <w:marLeft w:val="0"/>
          <w:marRight w:val="0"/>
          <w:marTop w:val="240"/>
          <w:marBottom w:val="240"/>
          <w:divBdr>
            <w:top w:val="none" w:sz="0" w:space="0" w:color="auto"/>
            <w:left w:val="none" w:sz="0" w:space="0" w:color="auto"/>
            <w:bottom w:val="none" w:sz="0" w:space="0" w:color="auto"/>
            <w:right w:val="none" w:sz="0" w:space="0" w:color="auto"/>
          </w:divBdr>
        </w:div>
        <w:div w:id="1197499035">
          <w:marLeft w:val="0"/>
          <w:marRight w:val="0"/>
          <w:marTop w:val="240"/>
          <w:marBottom w:val="0"/>
          <w:divBdr>
            <w:top w:val="none" w:sz="0" w:space="0" w:color="auto"/>
            <w:left w:val="none" w:sz="0" w:space="0" w:color="auto"/>
            <w:bottom w:val="none" w:sz="0" w:space="0" w:color="auto"/>
            <w:right w:val="none" w:sz="0" w:space="0" w:color="auto"/>
          </w:divBdr>
        </w:div>
      </w:divsChild>
    </w:div>
    <w:div w:id="199558184">
      <w:bodyDiv w:val="1"/>
      <w:marLeft w:val="0"/>
      <w:marRight w:val="0"/>
      <w:marTop w:val="0"/>
      <w:marBottom w:val="0"/>
      <w:divBdr>
        <w:top w:val="none" w:sz="0" w:space="0" w:color="auto"/>
        <w:left w:val="none" w:sz="0" w:space="0" w:color="auto"/>
        <w:bottom w:val="none" w:sz="0" w:space="0" w:color="auto"/>
        <w:right w:val="none" w:sz="0" w:space="0" w:color="auto"/>
      </w:divBdr>
    </w:div>
    <w:div w:id="247231226">
      <w:bodyDiv w:val="1"/>
      <w:marLeft w:val="0"/>
      <w:marRight w:val="0"/>
      <w:marTop w:val="0"/>
      <w:marBottom w:val="0"/>
      <w:divBdr>
        <w:top w:val="none" w:sz="0" w:space="0" w:color="auto"/>
        <w:left w:val="none" w:sz="0" w:space="0" w:color="auto"/>
        <w:bottom w:val="none" w:sz="0" w:space="0" w:color="auto"/>
        <w:right w:val="none" w:sz="0" w:space="0" w:color="auto"/>
      </w:divBdr>
      <w:divsChild>
        <w:div w:id="1491093254">
          <w:marLeft w:val="0"/>
          <w:marRight w:val="0"/>
          <w:marTop w:val="0"/>
          <w:marBottom w:val="240"/>
          <w:divBdr>
            <w:top w:val="none" w:sz="0" w:space="0" w:color="auto"/>
            <w:left w:val="none" w:sz="0" w:space="0" w:color="auto"/>
            <w:bottom w:val="none" w:sz="0" w:space="0" w:color="auto"/>
            <w:right w:val="none" w:sz="0" w:space="0" w:color="auto"/>
          </w:divBdr>
        </w:div>
        <w:div w:id="1498418948">
          <w:marLeft w:val="0"/>
          <w:marRight w:val="0"/>
          <w:marTop w:val="240"/>
          <w:marBottom w:val="0"/>
          <w:divBdr>
            <w:top w:val="none" w:sz="0" w:space="0" w:color="auto"/>
            <w:left w:val="none" w:sz="0" w:space="0" w:color="auto"/>
            <w:bottom w:val="none" w:sz="0" w:space="0" w:color="auto"/>
            <w:right w:val="none" w:sz="0" w:space="0" w:color="auto"/>
          </w:divBdr>
        </w:div>
      </w:divsChild>
    </w:div>
    <w:div w:id="430929606">
      <w:bodyDiv w:val="1"/>
      <w:marLeft w:val="0"/>
      <w:marRight w:val="0"/>
      <w:marTop w:val="0"/>
      <w:marBottom w:val="0"/>
      <w:divBdr>
        <w:top w:val="none" w:sz="0" w:space="0" w:color="auto"/>
        <w:left w:val="none" w:sz="0" w:space="0" w:color="auto"/>
        <w:bottom w:val="none" w:sz="0" w:space="0" w:color="auto"/>
        <w:right w:val="none" w:sz="0" w:space="0" w:color="auto"/>
      </w:divBdr>
      <w:divsChild>
        <w:div w:id="2017683782">
          <w:marLeft w:val="0"/>
          <w:marRight w:val="0"/>
          <w:marTop w:val="240"/>
          <w:marBottom w:val="240"/>
          <w:divBdr>
            <w:top w:val="none" w:sz="0" w:space="0" w:color="auto"/>
            <w:left w:val="none" w:sz="0" w:space="0" w:color="auto"/>
            <w:bottom w:val="none" w:sz="0" w:space="0" w:color="auto"/>
            <w:right w:val="none" w:sz="0" w:space="0" w:color="auto"/>
          </w:divBdr>
        </w:div>
        <w:div w:id="1190488692">
          <w:marLeft w:val="0"/>
          <w:marRight w:val="0"/>
          <w:marTop w:val="240"/>
          <w:marBottom w:val="0"/>
          <w:divBdr>
            <w:top w:val="none" w:sz="0" w:space="0" w:color="auto"/>
            <w:left w:val="none" w:sz="0" w:space="0" w:color="auto"/>
            <w:bottom w:val="none" w:sz="0" w:space="0" w:color="auto"/>
            <w:right w:val="none" w:sz="0" w:space="0" w:color="auto"/>
          </w:divBdr>
        </w:div>
      </w:divsChild>
    </w:div>
    <w:div w:id="1055736893">
      <w:bodyDiv w:val="1"/>
      <w:marLeft w:val="0"/>
      <w:marRight w:val="0"/>
      <w:marTop w:val="0"/>
      <w:marBottom w:val="0"/>
      <w:divBdr>
        <w:top w:val="none" w:sz="0" w:space="0" w:color="auto"/>
        <w:left w:val="none" w:sz="0" w:space="0" w:color="auto"/>
        <w:bottom w:val="none" w:sz="0" w:space="0" w:color="auto"/>
        <w:right w:val="none" w:sz="0" w:space="0" w:color="auto"/>
      </w:divBdr>
      <w:divsChild>
        <w:div w:id="105127884">
          <w:marLeft w:val="0"/>
          <w:marRight w:val="0"/>
          <w:marTop w:val="240"/>
          <w:marBottom w:val="240"/>
          <w:divBdr>
            <w:top w:val="none" w:sz="0" w:space="0" w:color="auto"/>
            <w:left w:val="none" w:sz="0" w:space="0" w:color="auto"/>
            <w:bottom w:val="none" w:sz="0" w:space="0" w:color="auto"/>
            <w:right w:val="none" w:sz="0" w:space="0" w:color="auto"/>
          </w:divBdr>
        </w:div>
        <w:div w:id="1861822318">
          <w:marLeft w:val="0"/>
          <w:marRight w:val="0"/>
          <w:marTop w:val="240"/>
          <w:marBottom w:val="240"/>
          <w:divBdr>
            <w:top w:val="none" w:sz="0" w:space="0" w:color="auto"/>
            <w:left w:val="none" w:sz="0" w:space="0" w:color="auto"/>
            <w:bottom w:val="none" w:sz="0" w:space="0" w:color="auto"/>
            <w:right w:val="none" w:sz="0" w:space="0" w:color="auto"/>
          </w:divBdr>
        </w:div>
      </w:divsChild>
    </w:div>
    <w:div w:id="1326281119">
      <w:bodyDiv w:val="1"/>
      <w:marLeft w:val="0"/>
      <w:marRight w:val="0"/>
      <w:marTop w:val="0"/>
      <w:marBottom w:val="0"/>
      <w:divBdr>
        <w:top w:val="none" w:sz="0" w:space="0" w:color="auto"/>
        <w:left w:val="none" w:sz="0" w:space="0" w:color="auto"/>
        <w:bottom w:val="none" w:sz="0" w:space="0" w:color="auto"/>
        <w:right w:val="none" w:sz="0" w:space="0" w:color="auto"/>
      </w:divBdr>
      <w:divsChild>
        <w:div w:id="533465274">
          <w:marLeft w:val="0"/>
          <w:marRight w:val="0"/>
          <w:marTop w:val="0"/>
          <w:marBottom w:val="240"/>
          <w:divBdr>
            <w:top w:val="none" w:sz="0" w:space="0" w:color="auto"/>
            <w:left w:val="none" w:sz="0" w:space="0" w:color="auto"/>
            <w:bottom w:val="none" w:sz="0" w:space="0" w:color="auto"/>
            <w:right w:val="none" w:sz="0" w:space="0" w:color="auto"/>
          </w:divBdr>
        </w:div>
        <w:div w:id="1119372592">
          <w:marLeft w:val="0"/>
          <w:marRight w:val="0"/>
          <w:marTop w:val="240"/>
          <w:marBottom w:val="0"/>
          <w:divBdr>
            <w:top w:val="none" w:sz="0" w:space="0" w:color="auto"/>
            <w:left w:val="none" w:sz="0" w:space="0" w:color="auto"/>
            <w:bottom w:val="none" w:sz="0" w:space="0" w:color="auto"/>
            <w:right w:val="none" w:sz="0" w:space="0" w:color="auto"/>
          </w:divBdr>
        </w:div>
      </w:divsChild>
    </w:div>
    <w:div w:id="1366518683">
      <w:bodyDiv w:val="1"/>
      <w:marLeft w:val="0"/>
      <w:marRight w:val="0"/>
      <w:marTop w:val="0"/>
      <w:marBottom w:val="0"/>
      <w:divBdr>
        <w:top w:val="none" w:sz="0" w:space="0" w:color="auto"/>
        <w:left w:val="none" w:sz="0" w:space="0" w:color="auto"/>
        <w:bottom w:val="none" w:sz="0" w:space="0" w:color="auto"/>
        <w:right w:val="none" w:sz="0" w:space="0" w:color="auto"/>
      </w:divBdr>
    </w:div>
    <w:div w:id="1420516531">
      <w:bodyDiv w:val="1"/>
      <w:marLeft w:val="0"/>
      <w:marRight w:val="0"/>
      <w:marTop w:val="0"/>
      <w:marBottom w:val="0"/>
      <w:divBdr>
        <w:top w:val="none" w:sz="0" w:space="0" w:color="auto"/>
        <w:left w:val="none" w:sz="0" w:space="0" w:color="auto"/>
        <w:bottom w:val="none" w:sz="0" w:space="0" w:color="auto"/>
        <w:right w:val="none" w:sz="0" w:space="0" w:color="auto"/>
      </w:divBdr>
    </w:div>
    <w:div w:id="1601841261">
      <w:bodyDiv w:val="1"/>
      <w:marLeft w:val="0"/>
      <w:marRight w:val="0"/>
      <w:marTop w:val="0"/>
      <w:marBottom w:val="0"/>
      <w:divBdr>
        <w:top w:val="none" w:sz="0" w:space="0" w:color="auto"/>
        <w:left w:val="none" w:sz="0" w:space="0" w:color="auto"/>
        <w:bottom w:val="none" w:sz="0" w:space="0" w:color="auto"/>
        <w:right w:val="none" w:sz="0" w:space="0" w:color="auto"/>
      </w:divBdr>
    </w:div>
    <w:div w:id="1611662289">
      <w:bodyDiv w:val="1"/>
      <w:marLeft w:val="0"/>
      <w:marRight w:val="0"/>
      <w:marTop w:val="0"/>
      <w:marBottom w:val="0"/>
      <w:divBdr>
        <w:top w:val="none" w:sz="0" w:space="0" w:color="auto"/>
        <w:left w:val="none" w:sz="0" w:space="0" w:color="auto"/>
        <w:bottom w:val="none" w:sz="0" w:space="0" w:color="auto"/>
        <w:right w:val="none" w:sz="0" w:space="0" w:color="auto"/>
      </w:divBdr>
    </w:div>
    <w:div w:id="1677658565">
      <w:bodyDiv w:val="1"/>
      <w:marLeft w:val="0"/>
      <w:marRight w:val="0"/>
      <w:marTop w:val="0"/>
      <w:marBottom w:val="0"/>
      <w:divBdr>
        <w:top w:val="none" w:sz="0" w:space="0" w:color="auto"/>
        <w:left w:val="none" w:sz="0" w:space="0" w:color="auto"/>
        <w:bottom w:val="none" w:sz="0" w:space="0" w:color="auto"/>
        <w:right w:val="none" w:sz="0" w:space="0" w:color="auto"/>
      </w:divBdr>
    </w:div>
    <w:div w:id="1682930791">
      <w:bodyDiv w:val="1"/>
      <w:marLeft w:val="0"/>
      <w:marRight w:val="0"/>
      <w:marTop w:val="0"/>
      <w:marBottom w:val="0"/>
      <w:divBdr>
        <w:top w:val="none" w:sz="0" w:space="0" w:color="auto"/>
        <w:left w:val="none" w:sz="0" w:space="0" w:color="auto"/>
        <w:bottom w:val="none" w:sz="0" w:space="0" w:color="auto"/>
        <w:right w:val="none" w:sz="0" w:space="0" w:color="auto"/>
      </w:divBdr>
    </w:div>
    <w:div w:id="1733116717">
      <w:bodyDiv w:val="1"/>
      <w:marLeft w:val="0"/>
      <w:marRight w:val="0"/>
      <w:marTop w:val="0"/>
      <w:marBottom w:val="0"/>
      <w:divBdr>
        <w:top w:val="none" w:sz="0" w:space="0" w:color="auto"/>
        <w:left w:val="none" w:sz="0" w:space="0" w:color="auto"/>
        <w:bottom w:val="none" w:sz="0" w:space="0" w:color="auto"/>
        <w:right w:val="none" w:sz="0" w:space="0" w:color="auto"/>
      </w:divBdr>
      <w:divsChild>
        <w:div w:id="244340910">
          <w:marLeft w:val="0"/>
          <w:marRight w:val="0"/>
          <w:marTop w:val="240"/>
          <w:marBottom w:val="240"/>
          <w:divBdr>
            <w:top w:val="none" w:sz="0" w:space="0" w:color="auto"/>
            <w:left w:val="none" w:sz="0" w:space="0" w:color="auto"/>
            <w:bottom w:val="none" w:sz="0" w:space="0" w:color="auto"/>
            <w:right w:val="none" w:sz="0" w:space="0" w:color="auto"/>
          </w:divBdr>
        </w:div>
        <w:div w:id="564486474">
          <w:marLeft w:val="0"/>
          <w:marRight w:val="0"/>
          <w:marTop w:val="240"/>
          <w:marBottom w:val="240"/>
          <w:divBdr>
            <w:top w:val="none" w:sz="0" w:space="0" w:color="auto"/>
            <w:left w:val="none" w:sz="0" w:space="0" w:color="auto"/>
            <w:bottom w:val="none" w:sz="0" w:space="0" w:color="auto"/>
            <w:right w:val="none" w:sz="0" w:space="0" w:color="auto"/>
          </w:divBdr>
        </w:div>
      </w:divsChild>
    </w:div>
    <w:div w:id="1837528274">
      <w:bodyDiv w:val="1"/>
      <w:marLeft w:val="0"/>
      <w:marRight w:val="0"/>
      <w:marTop w:val="0"/>
      <w:marBottom w:val="0"/>
      <w:divBdr>
        <w:top w:val="none" w:sz="0" w:space="0" w:color="auto"/>
        <w:left w:val="none" w:sz="0" w:space="0" w:color="auto"/>
        <w:bottom w:val="none" w:sz="0" w:space="0" w:color="auto"/>
        <w:right w:val="none" w:sz="0" w:space="0" w:color="auto"/>
      </w:divBdr>
      <w:divsChild>
        <w:div w:id="1887792254">
          <w:marLeft w:val="0"/>
          <w:marRight w:val="0"/>
          <w:marTop w:val="240"/>
          <w:marBottom w:val="240"/>
          <w:divBdr>
            <w:top w:val="none" w:sz="0" w:space="0" w:color="auto"/>
            <w:left w:val="none" w:sz="0" w:space="0" w:color="auto"/>
            <w:bottom w:val="none" w:sz="0" w:space="0" w:color="auto"/>
            <w:right w:val="none" w:sz="0" w:space="0" w:color="auto"/>
          </w:divBdr>
        </w:div>
        <w:div w:id="1463113970">
          <w:marLeft w:val="0"/>
          <w:marRight w:val="0"/>
          <w:marTop w:val="240"/>
          <w:marBottom w:val="0"/>
          <w:divBdr>
            <w:top w:val="none" w:sz="0" w:space="0" w:color="auto"/>
            <w:left w:val="none" w:sz="0" w:space="0" w:color="auto"/>
            <w:bottom w:val="none" w:sz="0" w:space="0" w:color="auto"/>
            <w:right w:val="none" w:sz="0" w:space="0" w:color="auto"/>
          </w:divBdr>
        </w:div>
      </w:divsChild>
    </w:div>
    <w:div w:id="1997608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1502</ap:Words>
  <ap:Characters>8261</ap:Characters>
  <ap:DocSecurity>0</ap:DocSecurity>
  <ap:Lines>68</ap:Lines>
  <ap:Paragraphs>19</ap:Paragraphs>
  <ap:ScaleCrop>false</ap:ScaleCrop>
  <ap:LinksUpToDate>false</ap:LinksUpToDate>
  <ap:CharactersWithSpaces>9744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2026-08-17T10:49:00.0000000Z</dcterms:created>
  <dcterms:modified xsi:type="dcterms:W3CDTF">2026-08-17T10:49:00.0000000Z</dcterms:modified>
  <dc:description>------------------------</dc:description>
  <dc:subject/>
  <keywords/>
  <version/>
  <category/>
</coreProperties>
</file>