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0C82" w:rsidR="00207FEA" w:rsidP="00207FEA" w:rsidRDefault="00207FEA" w14:paraId="20C62737" w14:textId="77777777">
      <w:pPr>
        <w:rPr>
          <w:b/>
          <w:bCs/>
        </w:rPr>
      </w:pPr>
    </w:p>
    <w:p w:rsidR="00207FEA" w:rsidP="00207FEA" w:rsidRDefault="00207FEA" w14:paraId="20CEE2F8" w14:textId="54537541">
      <w:pPr>
        <w:rPr>
          <w:rFonts w:eastAsia="DejaVuSerifCondensed" w:cs="DejaVuSerifCondensed"/>
        </w:rPr>
      </w:pPr>
      <w:r>
        <w:t xml:space="preserve">Hierbij bied ik u, mede namens de minister van Buitenlandse Zaken, de antwoorden aan op de schriftelijke vragen </w:t>
      </w:r>
      <w:r w:rsidRPr="00B31250">
        <w:rPr>
          <w:rFonts w:eastAsia="DejaVuSerifCondensed" w:cs="DejaVuSerifCondensed"/>
        </w:rPr>
        <w:t xml:space="preserve">van de leden Westerveld en </w:t>
      </w:r>
      <w:proofErr w:type="spellStart"/>
      <w:r w:rsidRPr="00B31250">
        <w:rPr>
          <w:rFonts w:eastAsia="DejaVuSerifCondensed" w:cs="DejaVuSerifCondensed"/>
        </w:rPr>
        <w:t>Piri</w:t>
      </w:r>
      <w:proofErr w:type="spellEnd"/>
      <w:r w:rsidRPr="00B31250">
        <w:rPr>
          <w:rFonts w:eastAsia="DejaVuSerifCondensed" w:cs="DejaVuSerifCondensed"/>
        </w:rPr>
        <w:t xml:space="preserve"> (beiden PRO) over de situatie van Afghaanse evacués wat betreft het besluit over</w:t>
      </w:r>
      <w:r>
        <w:rPr>
          <w:rFonts w:eastAsia="DejaVuSerifCondensed" w:cs="DejaVuSerifCondensed"/>
        </w:rPr>
        <w:t xml:space="preserve"> </w:t>
      </w:r>
      <w:r w:rsidRPr="00B31250">
        <w:rPr>
          <w:rFonts w:eastAsia="DejaVuSerifCondensed" w:cs="DejaVuSerifCondensed"/>
        </w:rPr>
        <w:t>verblijfsvergunningen</w:t>
      </w:r>
      <w:r>
        <w:rPr>
          <w:rFonts w:eastAsia="DejaVuSerifCondensed" w:cs="DejaVuSerifCondensed"/>
        </w:rPr>
        <w:t>.</w:t>
      </w:r>
    </w:p>
    <w:p w:rsidR="00207FEA" w:rsidP="00207FEA" w:rsidRDefault="00207FEA" w14:paraId="1DEF67EE" w14:textId="77777777">
      <w:pPr>
        <w:rPr>
          <w:rFonts w:eastAsia="DejaVuSerifCondensed" w:cs="DejaVuSerifCondensed"/>
        </w:rPr>
      </w:pPr>
    </w:p>
    <w:p w:rsidR="00207FEA" w:rsidP="00207FEA" w:rsidRDefault="00207FEA" w14:paraId="44315E3D" w14:textId="454B000C">
      <w:pPr>
        <w:rPr>
          <w:rFonts w:eastAsia="DejaVuSerifCondensed" w:cs="DejaVuSerifCondensed"/>
        </w:rPr>
      </w:pPr>
      <w:r>
        <w:rPr>
          <w:rFonts w:eastAsia="DejaVuSerifCondensed" w:cs="DejaVuSerifCondensed"/>
        </w:rPr>
        <w:t>Deze vragen werden ingezonden op 3 juli 2026 met kenmerk 2026Z15703.</w:t>
      </w:r>
    </w:p>
    <w:p w:rsidR="00207FEA" w:rsidP="00207FEA" w:rsidRDefault="00207FEA" w14:paraId="601684EB" w14:textId="77777777">
      <w:pPr>
        <w:rPr>
          <w:rFonts w:eastAsia="DejaVuSerifCondensed" w:cs="DejaVuSerifCondensed"/>
        </w:rPr>
      </w:pPr>
    </w:p>
    <w:p w:rsidR="00207FEA" w:rsidP="00207FEA" w:rsidRDefault="00207FEA" w14:paraId="2C270F4C" w14:textId="77777777">
      <w:pPr>
        <w:rPr>
          <w:rFonts w:eastAsia="DejaVuSerifCondensed" w:cs="DejaVuSerifCondensed"/>
        </w:rPr>
      </w:pPr>
    </w:p>
    <w:p w:rsidR="00207FEA" w:rsidP="00207FEA" w:rsidRDefault="00207FEA" w14:paraId="3CE626E4" w14:textId="2F67F03F">
      <w:pPr>
        <w:rPr>
          <w:rFonts w:eastAsia="DejaVuSerifCondensed" w:cs="DejaVuSerifCondensed"/>
        </w:rPr>
      </w:pPr>
      <w:r>
        <w:rPr>
          <w:rFonts w:eastAsia="DejaVuSerifCondensed" w:cs="DejaVuSerifCondensed"/>
        </w:rPr>
        <w:t xml:space="preserve">De Minister van Asiel en Migratie, </w:t>
      </w:r>
    </w:p>
    <w:p w:rsidR="00207FEA" w:rsidP="00207FEA" w:rsidRDefault="00207FEA" w14:paraId="4165D8A7" w14:textId="77777777">
      <w:pPr>
        <w:rPr>
          <w:rFonts w:eastAsia="DejaVuSerifCondensed" w:cs="DejaVuSerifCondensed"/>
        </w:rPr>
      </w:pPr>
    </w:p>
    <w:p w:rsidR="00207FEA" w:rsidP="00207FEA" w:rsidRDefault="00207FEA" w14:paraId="4A998D7D" w14:textId="77777777">
      <w:pPr>
        <w:rPr>
          <w:rFonts w:eastAsia="DejaVuSerifCondensed" w:cs="DejaVuSerifCondensed"/>
        </w:rPr>
      </w:pPr>
    </w:p>
    <w:p w:rsidR="00207FEA" w:rsidP="00207FEA" w:rsidRDefault="00207FEA" w14:paraId="4B7B1AB6" w14:textId="77777777">
      <w:pPr>
        <w:rPr>
          <w:rFonts w:eastAsia="DejaVuSerifCondensed" w:cs="DejaVuSerifCondensed"/>
        </w:rPr>
      </w:pPr>
    </w:p>
    <w:p w:rsidR="00207FEA" w:rsidP="00207FEA" w:rsidRDefault="00207FEA" w14:paraId="78B9BB5D" w14:textId="77777777">
      <w:pPr>
        <w:rPr>
          <w:rFonts w:eastAsia="DejaVuSerifCondensed" w:cs="DejaVuSerifCondensed"/>
        </w:rPr>
      </w:pPr>
    </w:p>
    <w:p w:rsidR="00207FEA" w:rsidP="00207FEA" w:rsidRDefault="00207FEA" w14:paraId="5FB4B489" w14:textId="5846E10C">
      <w:r>
        <w:rPr>
          <w:rFonts w:eastAsia="DejaVuSerifCondensed" w:cs="DejaVuSerifCondensed"/>
        </w:rPr>
        <w:t>Bart van den Brink</w:t>
      </w:r>
    </w:p>
    <w:p w:rsidR="00C53718" w:rsidRDefault="00C53718" w14:paraId="0A19714C" w14:textId="77777777"/>
    <w:p w:rsidR="00207FEA" w:rsidRDefault="00207FEA" w14:paraId="4DFE7883" w14:textId="77777777"/>
    <w:p w:rsidR="00207FEA" w:rsidRDefault="00207FEA" w14:paraId="6D36C19F" w14:textId="68AED22B">
      <w:pPr>
        <w:spacing w:line="240" w:lineRule="auto"/>
      </w:pPr>
      <w:r>
        <w:br w:type="page"/>
      </w:r>
    </w:p>
    <w:p w:rsidR="00207FEA" w:rsidP="00207FEA" w:rsidRDefault="00207FEA" w14:paraId="74FB8B46" w14:textId="4CEFC700">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Vragen van de leden Westerveld en </w:t>
      </w:r>
      <w:proofErr w:type="spellStart"/>
      <w:r w:rsidRPr="00470C82">
        <w:rPr>
          <w:rFonts w:eastAsia="DejaVuSerifCondensed" w:cs="DejaVuSerifCondensed"/>
          <w:b/>
          <w:bCs/>
        </w:rPr>
        <w:t>Piri</w:t>
      </w:r>
      <w:proofErr w:type="spellEnd"/>
      <w:r w:rsidRPr="00470C82">
        <w:rPr>
          <w:rFonts w:eastAsia="DejaVuSerifCondensed" w:cs="DejaVuSerifCondensed"/>
          <w:b/>
          <w:bCs/>
        </w:rPr>
        <w:t xml:space="preserve"> (beiden PRO) aan de ministers van Asiel en Migratie en van Buitenlandse Zaken over de situatie van Afghaanse evacués wat betreft het besluit over verblijfsvergunningen</w:t>
      </w:r>
    </w:p>
    <w:p w:rsidRPr="00742FE2" w:rsidR="00742FE2" w:rsidP="00742FE2" w:rsidRDefault="00742FE2" w14:paraId="7B924BD2" w14:textId="67A52C0C">
      <w:pPr>
        <w:pBdr>
          <w:bottom w:val="single" w:color="auto" w:sz="4" w:space="1"/>
        </w:pBdr>
        <w:autoSpaceDE w:val="0"/>
        <w:adjustRightInd w:val="0"/>
        <w:spacing w:line="240" w:lineRule="auto"/>
        <w:rPr>
          <w:rFonts w:eastAsia="DejaVuSerifCondensed" w:cs="DejaVuSerifCondensed"/>
          <w:b/>
          <w:bCs/>
        </w:rPr>
      </w:pPr>
      <w:r w:rsidRPr="00742FE2">
        <w:rPr>
          <w:rFonts w:eastAsia="DejaVuSerifCondensed" w:cs="DejaVuSerifCondensed"/>
          <w:b/>
          <w:bCs/>
        </w:rPr>
        <w:t>(ingezonden 3 juli 2026</w:t>
      </w:r>
      <w:r w:rsidRPr="00742FE2">
        <w:rPr>
          <w:rFonts w:eastAsia="DejaVuSerifCondensed" w:cs="DejaVuSerifCondensed"/>
          <w:b/>
          <w:bCs/>
        </w:rPr>
        <w:t xml:space="preserve">, </w:t>
      </w:r>
      <w:r w:rsidRPr="00742FE2">
        <w:rPr>
          <w:rFonts w:eastAsia="DejaVuSerifCondensed-Bold" w:cs="DejaVuSerifCondensed-Bold"/>
          <w:b/>
          <w:bCs/>
        </w:rPr>
        <w:t>2026Z15703</w:t>
      </w:r>
      <w:r w:rsidRPr="00742FE2">
        <w:rPr>
          <w:rFonts w:eastAsia="DejaVuSerifCondensed-Bold" w:cs="DejaVuSerifCondensed-Bold"/>
          <w:b/>
          <w:bCs/>
        </w:rPr>
        <w:t>)</w:t>
      </w:r>
    </w:p>
    <w:p w:rsidRPr="00470C82" w:rsidR="00742FE2" w:rsidP="00207FEA" w:rsidRDefault="00742FE2" w14:paraId="3C19F65A" w14:textId="77777777">
      <w:pPr>
        <w:autoSpaceDE w:val="0"/>
        <w:adjustRightInd w:val="0"/>
        <w:spacing w:line="240" w:lineRule="auto"/>
        <w:rPr>
          <w:rFonts w:eastAsia="DejaVuSerifCondensed" w:cs="DejaVuSerifCondensed"/>
          <w:b/>
          <w:bCs/>
        </w:rPr>
      </w:pPr>
    </w:p>
    <w:p w:rsidRPr="00B31250" w:rsidR="00207FEA" w:rsidP="00207FEA" w:rsidRDefault="00207FEA" w14:paraId="711ADFDB" w14:textId="77777777">
      <w:pPr>
        <w:autoSpaceDE w:val="0"/>
        <w:adjustRightInd w:val="0"/>
        <w:spacing w:line="240" w:lineRule="auto"/>
        <w:rPr>
          <w:rFonts w:eastAsia="DejaVuSerifCondensed" w:cs="DejaVuSerifCondensed"/>
        </w:rPr>
      </w:pPr>
    </w:p>
    <w:p w:rsidRPr="00470C82" w:rsidR="00207FEA" w:rsidP="00207FEA" w:rsidRDefault="00633939" w14:paraId="3026E06A" w14:textId="4697AD96">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 xml:space="preserve">1 </w:t>
      </w:r>
    </w:p>
    <w:p w:rsidRPr="00470C82" w:rsidR="00207FEA" w:rsidP="00207FEA" w:rsidRDefault="00207FEA" w14:paraId="2F0AD643" w14:textId="6CDB3255">
      <w:pPr>
        <w:autoSpaceDE w:val="0"/>
        <w:adjustRightInd w:val="0"/>
        <w:spacing w:line="240" w:lineRule="auto"/>
        <w:rPr>
          <w:rFonts w:eastAsia="DejaVuSerifCondensed" w:cs="DejaVuSerifCondensed"/>
          <w:b/>
          <w:bCs/>
        </w:rPr>
      </w:pPr>
      <w:r w:rsidRPr="00470C82">
        <w:rPr>
          <w:rFonts w:eastAsia="DejaVuSerifCondensed" w:cs="DejaVuSerifCondensed"/>
          <w:b/>
          <w:bCs/>
        </w:rPr>
        <w:t>Bent u op de hoogte van de situatie van Afghaanse evacués die voor Nederland hebben gewerkt in Afghanistan die geen permanente verblijfsvergunning krijgen, zoals bijvoorbeeld beschreven in het NOS-artikel ‘Afghaanse tolken vragen uitzonderingspositie na besluit over verblijfsvergunning’? 1)</w:t>
      </w:r>
    </w:p>
    <w:p w:rsidR="00207FEA" w:rsidP="00207FEA" w:rsidRDefault="00207FEA" w14:paraId="4DCA8C00" w14:textId="77777777">
      <w:pPr>
        <w:autoSpaceDE w:val="0"/>
        <w:adjustRightInd w:val="0"/>
        <w:spacing w:line="240" w:lineRule="auto"/>
        <w:rPr>
          <w:rFonts w:eastAsia="DejaVuSerifCondensed" w:cs="DejaVuSerifCondensed"/>
        </w:rPr>
      </w:pPr>
    </w:p>
    <w:p w:rsidRPr="00742FE2" w:rsidR="00633939" w:rsidP="00207FEA" w:rsidRDefault="00633939" w14:paraId="04EBEC56" w14:textId="65EA81CF">
      <w:pPr>
        <w:autoSpaceDE w:val="0"/>
        <w:adjustRightInd w:val="0"/>
        <w:spacing w:line="240" w:lineRule="auto"/>
        <w:rPr>
          <w:rFonts w:eastAsia="DejaVuSerifCondensed" w:cs="DejaVuSerifCondensed"/>
          <w:b/>
          <w:bCs/>
        </w:rPr>
      </w:pPr>
      <w:r w:rsidRPr="00742FE2">
        <w:rPr>
          <w:rFonts w:eastAsia="DejaVuSerifCondensed" w:cs="DejaVuSerifCondensed"/>
          <w:b/>
          <w:bCs/>
        </w:rPr>
        <w:t>Antwoord</w:t>
      </w:r>
      <w:r w:rsidRPr="00742FE2" w:rsidR="00742FE2">
        <w:rPr>
          <w:rFonts w:eastAsia="DejaVuSerifCondensed" w:cs="DejaVuSerifCondensed"/>
          <w:b/>
          <w:bCs/>
        </w:rPr>
        <w:t xml:space="preserve"> op</w:t>
      </w:r>
      <w:r w:rsidRPr="00742FE2">
        <w:rPr>
          <w:rFonts w:eastAsia="DejaVuSerifCondensed" w:cs="DejaVuSerifCondensed"/>
          <w:b/>
          <w:bCs/>
        </w:rPr>
        <w:t xml:space="preserve"> </w:t>
      </w:r>
      <w:r w:rsidR="00742FE2">
        <w:rPr>
          <w:rFonts w:eastAsia="DejaVuSerifCondensed" w:cs="DejaVuSerifCondensed"/>
          <w:b/>
          <w:bCs/>
        </w:rPr>
        <w:t xml:space="preserve">vraag </w:t>
      </w:r>
      <w:r w:rsidRPr="00742FE2">
        <w:rPr>
          <w:rFonts w:eastAsia="DejaVuSerifCondensed" w:cs="DejaVuSerifCondensed"/>
          <w:b/>
          <w:bCs/>
        </w:rPr>
        <w:t>1</w:t>
      </w:r>
    </w:p>
    <w:p w:rsidR="00633939" w:rsidP="00207FEA" w:rsidRDefault="00633939" w14:paraId="0D689DE3" w14:textId="2FE6EA14">
      <w:pPr>
        <w:autoSpaceDE w:val="0"/>
        <w:adjustRightInd w:val="0"/>
        <w:spacing w:line="240" w:lineRule="auto"/>
        <w:rPr>
          <w:rFonts w:eastAsia="DejaVuSerifCondensed" w:cs="DejaVuSerifCondensed"/>
        </w:rPr>
      </w:pPr>
      <w:r>
        <w:rPr>
          <w:rFonts w:eastAsia="DejaVuSerifCondensed" w:cs="DejaVuSerifCondensed"/>
        </w:rPr>
        <w:t>Ja</w:t>
      </w:r>
      <w:r w:rsidR="00C24A09">
        <w:rPr>
          <w:rFonts w:eastAsia="DejaVuSerifCondensed" w:cs="DejaVuSerifCondensed"/>
        </w:rPr>
        <w:t xml:space="preserve">. </w:t>
      </w:r>
    </w:p>
    <w:p w:rsidRPr="00B31250" w:rsidR="00633939" w:rsidP="00207FEA" w:rsidRDefault="00633939" w14:paraId="372AF6B7" w14:textId="77777777">
      <w:pPr>
        <w:autoSpaceDE w:val="0"/>
        <w:adjustRightInd w:val="0"/>
        <w:spacing w:line="240" w:lineRule="auto"/>
        <w:rPr>
          <w:rFonts w:eastAsia="DejaVuSerifCondensed" w:cs="DejaVuSerifCondensed"/>
        </w:rPr>
      </w:pPr>
    </w:p>
    <w:p w:rsidRPr="00470C82" w:rsidR="00207FEA" w:rsidP="00207FEA" w:rsidRDefault="00633939" w14:paraId="58306CD5" w14:textId="413C4C00">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 xml:space="preserve">2 </w:t>
      </w:r>
    </w:p>
    <w:p w:rsidRPr="00470C82" w:rsidR="00207FEA" w:rsidP="00207FEA" w:rsidRDefault="00207FEA" w14:paraId="6E69B6A9" w14:textId="32B44362">
      <w:pPr>
        <w:autoSpaceDE w:val="0"/>
        <w:adjustRightInd w:val="0"/>
        <w:spacing w:line="240" w:lineRule="auto"/>
        <w:rPr>
          <w:rFonts w:eastAsia="DejaVuSerifCondensed" w:cs="DejaVuSerifCondensed"/>
          <w:b/>
          <w:bCs/>
        </w:rPr>
      </w:pPr>
      <w:r w:rsidRPr="00470C82">
        <w:rPr>
          <w:rFonts w:eastAsia="DejaVuSerifCondensed" w:cs="DejaVuSerifCondensed"/>
          <w:b/>
          <w:bCs/>
        </w:rPr>
        <w:t>Vindt u het terecht dat deze mensen, zonder wie Nederlanders in Afghanistan hun werk niet hadden kunnen doen en zelfs niet veilig waren geweest, nu geen permanente verblijfsvergunning krijgen terwijl zij veelal bijna vijf jaar hier zijn, aan de eisen voldoen maar nét buiten de boot vallen?</w:t>
      </w:r>
    </w:p>
    <w:p w:rsidR="00633939" w:rsidP="00207FEA" w:rsidRDefault="00633939" w14:paraId="2DEBAF9E" w14:textId="77777777">
      <w:pPr>
        <w:autoSpaceDE w:val="0"/>
        <w:adjustRightInd w:val="0"/>
        <w:spacing w:line="240" w:lineRule="auto"/>
        <w:rPr>
          <w:rFonts w:eastAsia="DejaVuSerifCondensed" w:cs="DejaVuSerifCondensed"/>
        </w:rPr>
      </w:pPr>
    </w:p>
    <w:p w:rsidRPr="00742FE2" w:rsidR="00633939" w:rsidP="00207FEA" w:rsidRDefault="00633939" w14:paraId="0079A0CC" w14:textId="7A4A05FD">
      <w:pPr>
        <w:autoSpaceDE w:val="0"/>
        <w:adjustRightInd w:val="0"/>
        <w:spacing w:line="240" w:lineRule="auto"/>
        <w:rPr>
          <w:rFonts w:eastAsia="DejaVuSerifCondensed" w:cs="DejaVuSerifCondensed"/>
          <w:b/>
          <w:bCs/>
        </w:rPr>
      </w:pPr>
      <w:r w:rsidRPr="00742FE2">
        <w:rPr>
          <w:rFonts w:eastAsia="DejaVuSerifCondensed" w:cs="DejaVuSerifCondensed"/>
          <w:b/>
          <w:bCs/>
        </w:rPr>
        <w:t xml:space="preserve">Antwoord </w:t>
      </w:r>
      <w:r w:rsidRPr="00742FE2" w:rsidR="00742FE2">
        <w:rPr>
          <w:rFonts w:eastAsia="DejaVuSerifCondensed" w:cs="DejaVuSerifCondensed"/>
          <w:b/>
          <w:bCs/>
        </w:rPr>
        <w:t xml:space="preserve">op vraag </w:t>
      </w:r>
      <w:r w:rsidRPr="00742FE2">
        <w:rPr>
          <w:rFonts w:eastAsia="DejaVuSerifCondensed" w:cs="DejaVuSerifCondensed"/>
          <w:b/>
          <w:bCs/>
        </w:rPr>
        <w:t>2</w:t>
      </w:r>
    </w:p>
    <w:p w:rsidR="00AD4463" w:rsidP="00207FEA" w:rsidRDefault="00C24A09" w14:paraId="6ACA37ED" w14:textId="620BE4F6">
      <w:pPr>
        <w:autoSpaceDE w:val="0"/>
        <w:adjustRightInd w:val="0"/>
        <w:spacing w:line="240" w:lineRule="auto"/>
        <w:rPr>
          <w:rFonts w:eastAsia="DejaVuSerifCondensed" w:cs="DejaVuSerifCondensed"/>
        </w:rPr>
      </w:pPr>
      <w:r>
        <w:rPr>
          <w:rFonts w:eastAsia="DejaVuSerifCondensed" w:cs="DejaVuSerifCondensed"/>
        </w:rPr>
        <w:t xml:space="preserve">Met de inwerkingtreding van het Asiel- en Migratiepact </w:t>
      </w:r>
      <w:r w:rsidR="0005760A">
        <w:rPr>
          <w:rFonts w:eastAsia="DejaVuSerifCondensed" w:cs="DejaVuSerifCondensed"/>
        </w:rPr>
        <w:t xml:space="preserve">is de asielvergunning voor onbepaalde tijd komen te vervallen. Dat betekent niet dat daarmee geen perspectief op langdurig en stabiel verblijf meer bestaat. Daarvoor blijven er in beginsel </w:t>
      </w:r>
      <w:r w:rsidR="00AD4463">
        <w:rPr>
          <w:rFonts w:eastAsia="DejaVuSerifCondensed" w:cs="DejaVuSerifCondensed"/>
        </w:rPr>
        <w:t>verschillende wettelijke verblijfsroutes beschikbaar. Welke route van toepassing is</w:t>
      </w:r>
      <w:r w:rsidR="00E1132C">
        <w:rPr>
          <w:rFonts w:eastAsia="DejaVuSerifCondensed" w:cs="DejaVuSerifCondensed"/>
        </w:rPr>
        <w:t>,</w:t>
      </w:r>
      <w:r w:rsidR="00AD4463">
        <w:rPr>
          <w:rFonts w:eastAsia="DejaVuSerifCondensed" w:cs="DejaVuSerifCondensed"/>
        </w:rPr>
        <w:t xml:space="preserve"> hangt af van de individuele omstandigheden en het voldoen aan de daarvoor geldende voorwaarden.</w:t>
      </w:r>
      <w:r w:rsidR="0005760A">
        <w:rPr>
          <w:rFonts w:eastAsia="DejaVuSerifCondensed" w:cs="DejaVuSerifCondensed"/>
        </w:rPr>
        <w:t xml:space="preserve"> Een mogelijk</w:t>
      </w:r>
      <w:r w:rsidR="00620B36">
        <w:rPr>
          <w:rFonts w:eastAsia="DejaVuSerifCondensed" w:cs="DejaVuSerifCondensed"/>
        </w:rPr>
        <w:t>e</w:t>
      </w:r>
      <w:r w:rsidR="0005760A">
        <w:rPr>
          <w:rFonts w:eastAsia="DejaVuSerifCondensed" w:cs="DejaVuSerifCondensed"/>
        </w:rPr>
        <w:t xml:space="preserve"> route is bijvoorbeeld doorstroom naar de status van EU-langdurig ingezetene. </w:t>
      </w:r>
    </w:p>
    <w:p w:rsidRPr="00470C82" w:rsidR="00F36B58" w:rsidP="00207FEA" w:rsidRDefault="00F36B58" w14:paraId="160C56F1" w14:textId="77777777">
      <w:pPr>
        <w:autoSpaceDE w:val="0"/>
        <w:adjustRightInd w:val="0"/>
        <w:spacing w:line="240" w:lineRule="auto"/>
        <w:rPr>
          <w:rFonts w:eastAsia="DejaVuSerifCondensed" w:cs="DejaVuSerifCondensed"/>
          <w:b/>
          <w:bCs/>
        </w:rPr>
      </w:pPr>
    </w:p>
    <w:p w:rsidRPr="00470C82" w:rsidR="00207FEA" w:rsidP="00207FEA" w:rsidRDefault="00633939" w14:paraId="34DE2A69" w14:textId="57ACFE22">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 xml:space="preserve">3 </w:t>
      </w:r>
    </w:p>
    <w:p w:rsidRPr="00470C82" w:rsidR="00207FEA" w:rsidP="00207FEA" w:rsidRDefault="00207FEA" w14:paraId="525AEF2D" w14:textId="6846A8DA">
      <w:pPr>
        <w:autoSpaceDE w:val="0"/>
        <w:adjustRightInd w:val="0"/>
        <w:spacing w:line="240" w:lineRule="auto"/>
        <w:rPr>
          <w:rFonts w:eastAsia="DejaVuSerifCondensed" w:cs="DejaVuSerifCondensed"/>
          <w:b/>
          <w:bCs/>
        </w:rPr>
      </w:pPr>
      <w:r w:rsidRPr="00470C82">
        <w:rPr>
          <w:rFonts w:eastAsia="DejaVuSerifCondensed" w:cs="DejaVuSerifCondensed"/>
          <w:b/>
          <w:bCs/>
        </w:rPr>
        <w:t>Bent u het eens met de stelling dat het schandalig is dat het deze mensen, zonder wie het Nederlandse militaire- en diplomatieke werk en politiewerk in Afghanistan onmogelijk was, zo moeilijk wordt gemaakt een nieuw leven op te bouwen in Nederland?</w:t>
      </w:r>
    </w:p>
    <w:p w:rsidR="00633939" w:rsidP="00207FEA" w:rsidRDefault="00633939" w14:paraId="190F5BDB" w14:textId="77777777">
      <w:pPr>
        <w:autoSpaceDE w:val="0"/>
        <w:adjustRightInd w:val="0"/>
        <w:spacing w:line="240" w:lineRule="auto"/>
        <w:rPr>
          <w:rFonts w:eastAsia="DejaVuSerifCondensed" w:cs="DejaVuSerifCondensed"/>
        </w:rPr>
      </w:pPr>
    </w:p>
    <w:p w:rsidRPr="00742FE2" w:rsidR="00633939" w:rsidP="00207FEA" w:rsidRDefault="00633939" w14:paraId="271F7196" w14:textId="0AE58560">
      <w:pPr>
        <w:autoSpaceDE w:val="0"/>
        <w:adjustRightInd w:val="0"/>
        <w:spacing w:line="240" w:lineRule="auto"/>
        <w:rPr>
          <w:rFonts w:eastAsia="DejaVuSerifCondensed" w:cs="DejaVuSerifCondensed"/>
          <w:b/>
          <w:bCs/>
        </w:rPr>
      </w:pPr>
      <w:r w:rsidRPr="00742FE2">
        <w:rPr>
          <w:rFonts w:eastAsia="DejaVuSerifCondensed" w:cs="DejaVuSerifCondensed"/>
          <w:b/>
          <w:bCs/>
        </w:rPr>
        <w:t xml:space="preserve">Antwoord </w:t>
      </w:r>
      <w:r w:rsidRPr="00742FE2" w:rsidR="00742FE2">
        <w:rPr>
          <w:rFonts w:eastAsia="DejaVuSerifCondensed" w:cs="DejaVuSerifCondensed"/>
          <w:b/>
          <w:bCs/>
        </w:rPr>
        <w:t xml:space="preserve">op vraag </w:t>
      </w:r>
      <w:r w:rsidRPr="00742FE2">
        <w:rPr>
          <w:rFonts w:eastAsia="DejaVuSerifCondensed" w:cs="DejaVuSerifCondensed"/>
          <w:b/>
          <w:bCs/>
        </w:rPr>
        <w:t>3</w:t>
      </w:r>
    </w:p>
    <w:p w:rsidR="00633939" w:rsidP="00207FEA" w:rsidRDefault="00AD4463" w14:paraId="5F4871E8" w14:textId="011D7EA3">
      <w:pPr>
        <w:autoSpaceDE w:val="0"/>
        <w:adjustRightInd w:val="0"/>
        <w:spacing w:line="240" w:lineRule="auto"/>
        <w:rPr>
          <w:rFonts w:eastAsia="DejaVuSerifCondensed" w:cs="DejaVuSerifCondensed"/>
        </w:rPr>
      </w:pPr>
      <w:r>
        <w:rPr>
          <w:rFonts w:eastAsia="DejaVuSerifCondensed" w:cs="DejaVuSerifCondensed"/>
        </w:rPr>
        <w:t xml:space="preserve">Het kabinet heeft zich ingespannen voor deze groep door </w:t>
      </w:r>
      <w:r w:rsidR="0005760A">
        <w:rPr>
          <w:rFonts w:eastAsia="DejaVuSerifCondensed" w:cs="DejaVuSerifCondensed"/>
        </w:rPr>
        <w:t xml:space="preserve">hen </w:t>
      </w:r>
      <w:r>
        <w:rPr>
          <w:rFonts w:eastAsia="DejaVuSerifCondensed" w:cs="DejaVuSerifCondensed"/>
        </w:rPr>
        <w:t xml:space="preserve">vrijwel </w:t>
      </w:r>
      <w:r w:rsidR="00633939">
        <w:rPr>
          <w:rFonts w:eastAsia="DejaVuSerifCondensed" w:cs="DejaVuSerifCondensed"/>
        </w:rPr>
        <w:t xml:space="preserve">direct na aankomst in Nederland in het bezit </w:t>
      </w:r>
      <w:r>
        <w:rPr>
          <w:rFonts w:eastAsia="DejaVuSerifCondensed" w:cs="DejaVuSerifCondensed"/>
        </w:rPr>
        <w:t xml:space="preserve">te stellen </w:t>
      </w:r>
      <w:r w:rsidR="00633939">
        <w:rPr>
          <w:rFonts w:eastAsia="DejaVuSerifCondensed" w:cs="DejaVuSerifCondensed"/>
        </w:rPr>
        <w:t xml:space="preserve">van een verblijfsvergunning asiel voor bepaalde tijd. Zij hebben daarmee voorrang gekregen op andere asielzoekers die vaak geruime tijd hebben moeten wachten op de behandeling van hun asielaanvraag. Door deze </w:t>
      </w:r>
      <w:r w:rsidR="00C558B3">
        <w:rPr>
          <w:rFonts w:eastAsia="DejaVuSerifCondensed" w:cs="DejaVuSerifCondensed"/>
        </w:rPr>
        <w:t xml:space="preserve">versnelde </w:t>
      </w:r>
      <w:r w:rsidR="00633939">
        <w:rPr>
          <w:rFonts w:eastAsia="DejaVuSerifCondensed" w:cs="DejaVuSerifCondensed"/>
        </w:rPr>
        <w:t>vergunningverlening konden zij ook eerder uitstromen naar gemeenten e</w:t>
      </w:r>
      <w:r w:rsidR="006A563F">
        <w:rPr>
          <w:rFonts w:eastAsia="DejaVuSerifCondensed" w:cs="DejaVuSerifCondensed"/>
        </w:rPr>
        <w:t>n</w:t>
      </w:r>
      <w:r w:rsidR="00633939">
        <w:rPr>
          <w:rFonts w:eastAsia="DejaVuSerifCondensed" w:cs="DejaVuSerifCondensed"/>
        </w:rPr>
        <w:t xml:space="preserve"> </w:t>
      </w:r>
      <w:r w:rsidR="00E1132C">
        <w:rPr>
          <w:rFonts w:eastAsia="DejaVuSerifCondensed" w:cs="DejaVuSerifCondensed"/>
        </w:rPr>
        <w:t xml:space="preserve">starten met het opbouwen van </w:t>
      </w:r>
      <w:r w:rsidR="0005760A">
        <w:rPr>
          <w:rFonts w:eastAsia="DejaVuSerifCondensed" w:cs="DejaVuSerifCondensed"/>
        </w:rPr>
        <w:t xml:space="preserve">een leven in Nederland. </w:t>
      </w:r>
      <w:r w:rsidRPr="003106D6" w:rsidR="003106D6">
        <w:rPr>
          <w:rFonts w:eastAsia="DejaVuSerifCondensed" w:cs="DejaVuSerifCondensed"/>
        </w:rPr>
        <w:t xml:space="preserve">Het niet beschikken over de Nederlandse nationaliteit staat daar </w:t>
      </w:r>
      <w:r w:rsidR="003106D6">
        <w:rPr>
          <w:rFonts w:eastAsia="DejaVuSerifCondensed" w:cs="DejaVuSerifCondensed"/>
        </w:rPr>
        <w:t xml:space="preserve">evenmin </w:t>
      </w:r>
      <w:r w:rsidRPr="003106D6" w:rsidR="003106D6">
        <w:rPr>
          <w:rFonts w:eastAsia="DejaVuSerifCondensed" w:cs="DejaVuSerifCondensed"/>
        </w:rPr>
        <w:t>aan in de weg. Met een verblijfsvergunning hebben zij rechtmatig verblijf in Nederland en kunnen zij deelnemen aan de samenleving, bijvoorbeeld door te werken, onderwijs te volgen en een toekomst in Nederland op te bouwen.</w:t>
      </w:r>
    </w:p>
    <w:p w:rsidRPr="00B31250" w:rsidR="00207FEA" w:rsidP="00207FEA" w:rsidRDefault="00207FEA" w14:paraId="0596613A" w14:textId="77777777">
      <w:pPr>
        <w:autoSpaceDE w:val="0"/>
        <w:adjustRightInd w:val="0"/>
        <w:spacing w:line="240" w:lineRule="auto"/>
        <w:rPr>
          <w:rFonts w:eastAsia="DejaVuSerifCondensed" w:cs="DejaVuSerifCondensed"/>
        </w:rPr>
      </w:pPr>
    </w:p>
    <w:p w:rsidRPr="00470C82" w:rsidR="00207FEA" w:rsidP="00207FEA" w:rsidRDefault="001D3C03" w14:paraId="0BDF615E" w14:textId="45B06B29">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00742FE2">
        <w:rPr>
          <w:rFonts w:eastAsia="DejaVuSerifCondensed" w:cs="DejaVuSerifCondensed"/>
          <w:b/>
          <w:bCs/>
        </w:rPr>
        <w:t>4</w:t>
      </w:r>
    </w:p>
    <w:p w:rsidRPr="00470C82" w:rsidR="00207FEA" w:rsidP="00207FEA" w:rsidRDefault="00207FEA" w14:paraId="751C934F" w14:textId="4A0DBB83">
      <w:pPr>
        <w:autoSpaceDE w:val="0"/>
        <w:adjustRightInd w:val="0"/>
        <w:spacing w:line="240" w:lineRule="auto"/>
        <w:rPr>
          <w:rFonts w:eastAsia="DejaVuSerifCondensed" w:cs="DejaVuSerifCondensed"/>
          <w:b/>
          <w:bCs/>
        </w:rPr>
      </w:pPr>
      <w:r w:rsidRPr="00470C82">
        <w:rPr>
          <w:rFonts w:eastAsia="DejaVuSerifCondensed" w:cs="DejaVuSerifCondensed"/>
          <w:b/>
          <w:bCs/>
        </w:rPr>
        <w:t>Bent u het eens met de stelling dat er bij deze groep geen sprake was van vluchten, maar dat deze mensen zijn geëvacueerd door Nederland zelf waardoor voor hen andere omstandigheden gelden?</w:t>
      </w:r>
    </w:p>
    <w:p w:rsidR="001D3C03" w:rsidP="00207FEA" w:rsidRDefault="001D3C03" w14:paraId="634FC1E2" w14:textId="77777777">
      <w:pPr>
        <w:autoSpaceDE w:val="0"/>
        <w:adjustRightInd w:val="0"/>
        <w:spacing w:line="240" w:lineRule="auto"/>
        <w:rPr>
          <w:rFonts w:eastAsia="DejaVuSerifCondensed" w:cs="DejaVuSerifCondensed"/>
        </w:rPr>
      </w:pPr>
    </w:p>
    <w:p w:rsidR="003106D6" w:rsidP="00207FEA" w:rsidRDefault="003106D6" w14:paraId="0B0F4E3B" w14:textId="77777777">
      <w:pPr>
        <w:autoSpaceDE w:val="0"/>
        <w:adjustRightInd w:val="0"/>
        <w:spacing w:line="240" w:lineRule="auto"/>
        <w:rPr>
          <w:rFonts w:eastAsia="DejaVuSerifCondensed" w:cs="DejaVuSerifCondensed"/>
          <w:b/>
          <w:bCs/>
        </w:rPr>
      </w:pPr>
    </w:p>
    <w:p w:rsidR="003106D6" w:rsidP="00207FEA" w:rsidRDefault="003106D6" w14:paraId="4EC402CC" w14:textId="77777777">
      <w:pPr>
        <w:autoSpaceDE w:val="0"/>
        <w:adjustRightInd w:val="0"/>
        <w:spacing w:line="240" w:lineRule="auto"/>
        <w:rPr>
          <w:rFonts w:eastAsia="DejaVuSerifCondensed" w:cs="DejaVuSerifCondensed"/>
          <w:b/>
          <w:bCs/>
        </w:rPr>
      </w:pPr>
    </w:p>
    <w:p w:rsidR="003106D6" w:rsidP="00207FEA" w:rsidRDefault="003106D6" w14:paraId="30B1FFF1" w14:textId="77777777">
      <w:pPr>
        <w:autoSpaceDE w:val="0"/>
        <w:adjustRightInd w:val="0"/>
        <w:spacing w:line="240" w:lineRule="auto"/>
        <w:rPr>
          <w:rFonts w:eastAsia="DejaVuSerifCondensed" w:cs="DejaVuSerifCondensed"/>
          <w:b/>
          <w:bCs/>
        </w:rPr>
      </w:pPr>
    </w:p>
    <w:p w:rsidRPr="00470C82" w:rsidR="001D3C03" w:rsidP="00207FEA" w:rsidRDefault="001D3C03" w14:paraId="323787A6" w14:textId="1C0BDE30">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 xml:space="preserve">5 </w:t>
      </w:r>
    </w:p>
    <w:p w:rsidRPr="00470C82" w:rsidR="00207FEA" w:rsidP="00207FEA" w:rsidRDefault="00207FEA" w14:paraId="57C52892" w14:textId="32779FBB">
      <w:pPr>
        <w:autoSpaceDE w:val="0"/>
        <w:adjustRightInd w:val="0"/>
        <w:spacing w:line="240" w:lineRule="auto"/>
        <w:rPr>
          <w:rFonts w:eastAsia="DejaVuSerifCondensed" w:cs="DejaVuSerifCondensed"/>
          <w:b/>
          <w:bCs/>
        </w:rPr>
      </w:pPr>
      <w:r w:rsidRPr="00470C82">
        <w:rPr>
          <w:rFonts w:eastAsia="DejaVuSerifCondensed" w:cs="DejaVuSerifCondensed"/>
          <w:b/>
          <w:bCs/>
        </w:rPr>
        <w:t>Wat vindt u van het feit dat zij in de asielprocedure zijn geplaatst terwijl zij niet gevlucht zijn, maar door Nederland zijn geëvacueerd als lokaal personeel?</w:t>
      </w:r>
    </w:p>
    <w:p w:rsidRPr="00470C82" w:rsidR="001D3C03" w:rsidP="00207FEA" w:rsidRDefault="001D3C03" w14:paraId="28CA2F1E" w14:textId="77777777">
      <w:pPr>
        <w:autoSpaceDE w:val="0"/>
        <w:adjustRightInd w:val="0"/>
        <w:spacing w:line="240" w:lineRule="auto"/>
        <w:rPr>
          <w:rFonts w:eastAsia="DejaVuSerifCondensed" w:cs="DejaVuSerifCondensed"/>
          <w:b/>
          <w:bCs/>
        </w:rPr>
      </w:pPr>
    </w:p>
    <w:p w:rsidRPr="00742FE2" w:rsidR="001D3C03" w:rsidP="00207FEA" w:rsidRDefault="001D3C03" w14:paraId="5F45CB59" w14:textId="29800566">
      <w:pPr>
        <w:autoSpaceDE w:val="0"/>
        <w:adjustRightInd w:val="0"/>
        <w:spacing w:line="240" w:lineRule="auto"/>
        <w:rPr>
          <w:rFonts w:eastAsia="DejaVuSerifCondensed" w:cs="DejaVuSerifCondensed"/>
          <w:b/>
          <w:bCs/>
        </w:rPr>
      </w:pPr>
      <w:r w:rsidRPr="00742FE2">
        <w:rPr>
          <w:rFonts w:eastAsia="DejaVuSerifCondensed" w:cs="DejaVuSerifCondensed"/>
          <w:b/>
          <w:bCs/>
        </w:rPr>
        <w:t xml:space="preserve">Antwoord </w:t>
      </w:r>
      <w:r w:rsidRPr="00742FE2" w:rsidR="00742FE2">
        <w:rPr>
          <w:rFonts w:eastAsia="DejaVuSerifCondensed" w:cs="DejaVuSerifCondensed"/>
          <w:b/>
          <w:bCs/>
        </w:rPr>
        <w:t xml:space="preserve">op </w:t>
      </w:r>
      <w:r w:rsidRPr="00742FE2" w:rsidR="005F05EB">
        <w:rPr>
          <w:rFonts w:eastAsia="DejaVuSerifCondensed" w:cs="DejaVuSerifCondensed"/>
          <w:b/>
          <w:bCs/>
        </w:rPr>
        <w:t xml:space="preserve">vraag 4 en </w:t>
      </w:r>
      <w:r w:rsidRPr="00742FE2">
        <w:rPr>
          <w:rFonts w:eastAsia="DejaVuSerifCondensed" w:cs="DejaVuSerifCondensed"/>
          <w:b/>
          <w:bCs/>
        </w:rPr>
        <w:t>5</w:t>
      </w:r>
    </w:p>
    <w:p w:rsidR="00207FEA" w:rsidP="00207FEA" w:rsidRDefault="004E0B7C" w14:paraId="41B23CCF" w14:textId="353B028B">
      <w:pPr>
        <w:autoSpaceDE w:val="0"/>
        <w:adjustRightInd w:val="0"/>
        <w:spacing w:line="240" w:lineRule="auto"/>
        <w:rPr>
          <w:rFonts w:eastAsia="DejaVuSerifCondensed" w:cs="DejaVuSerifCondensed"/>
        </w:rPr>
      </w:pPr>
      <w:r>
        <w:rPr>
          <w:rFonts w:eastAsia="DejaVuSerifCondensed" w:cs="DejaVuSerifCondensed"/>
        </w:rPr>
        <w:t>Het kabinet heeft destijds op basis van objectiveerbare criteria besloten tot de overbrenging van deze afgebakende groep, om</w:t>
      </w:r>
      <w:r w:rsidRPr="00B66ACC">
        <w:rPr>
          <w:rFonts w:eastAsia="DejaVuSerifCondensed" w:cs="DejaVuSerifCondensed"/>
        </w:rPr>
        <w:t xml:space="preserve">dat zij vanwege hun werkzaamheden </w:t>
      </w:r>
      <w:r>
        <w:rPr>
          <w:rFonts w:eastAsia="DejaVuSerifCondensed" w:cs="DejaVuSerifCondensed"/>
        </w:rPr>
        <w:t xml:space="preserve">voor Nederland </w:t>
      </w:r>
      <w:r w:rsidRPr="00B66ACC">
        <w:rPr>
          <w:rFonts w:eastAsia="DejaVuSerifCondensed" w:cs="DejaVuSerifCondensed"/>
        </w:rPr>
        <w:t>mogelijk gevaar liepen o</w:t>
      </w:r>
      <w:r>
        <w:rPr>
          <w:rFonts w:eastAsia="DejaVuSerifCondensed" w:cs="DejaVuSerifCondensed"/>
        </w:rPr>
        <w:t>p</w:t>
      </w:r>
      <w:r w:rsidRPr="00B66ACC">
        <w:rPr>
          <w:rFonts w:eastAsia="DejaVuSerifCondensed" w:cs="DejaVuSerifCondensed"/>
        </w:rPr>
        <w:t xml:space="preserve"> vervolging of ernstige schade door de Taliban. </w:t>
      </w:r>
      <w:r w:rsidR="002A2DF1">
        <w:rPr>
          <w:rFonts w:eastAsia="DejaVuSerifCondensed" w:cs="DejaVuSerifCondensed"/>
        </w:rPr>
        <w:t xml:space="preserve">Het betrof een brede groep met een band met Nederland, waaronder ngo medewerkers van een ten laste van de BZ/BHOS-begroting gefinancierd project en personen die gewerkt hebben voor Defensie of een specifieke Nederlandse functionaris van EUPOL in Afghanistan in een voor het publiek zichtbare functie. Het ging dus niet enkel om lokaal personeel met een </w:t>
      </w:r>
      <w:r w:rsidR="00620B36">
        <w:rPr>
          <w:rFonts w:eastAsia="DejaVuSerifCondensed" w:cs="DejaVuSerifCondensed"/>
        </w:rPr>
        <w:t xml:space="preserve">met een arbeidsovereenkomst met Nederland. </w:t>
      </w:r>
      <w:r w:rsidRPr="00B66ACC">
        <w:rPr>
          <w:rFonts w:eastAsia="DejaVuSerifCondensed" w:cs="DejaVuSerifCondensed"/>
        </w:rPr>
        <w:t>Op die grond</w:t>
      </w:r>
      <w:r>
        <w:rPr>
          <w:rFonts w:eastAsia="DejaVuSerifCondensed" w:cs="DejaVuSerifCondensed"/>
        </w:rPr>
        <w:t xml:space="preserve"> is aan hen </w:t>
      </w:r>
      <w:r w:rsidRPr="00B66ACC">
        <w:rPr>
          <w:rFonts w:eastAsia="DejaVuSerifCondensed" w:cs="DejaVuSerifCondensed"/>
        </w:rPr>
        <w:t>een verblijfsvergunning asiel</w:t>
      </w:r>
      <w:r>
        <w:rPr>
          <w:rFonts w:eastAsia="DejaVuSerifCondensed" w:cs="DejaVuSerifCondensed"/>
        </w:rPr>
        <w:t xml:space="preserve"> voor</w:t>
      </w:r>
      <w:r w:rsidRPr="00B66ACC">
        <w:rPr>
          <w:rFonts w:eastAsia="DejaVuSerifCondensed" w:cs="DejaVuSerifCondensed"/>
        </w:rPr>
        <w:t xml:space="preserve"> bepaalde tijd</w:t>
      </w:r>
      <w:r>
        <w:rPr>
          <w:rFonts w:eastAsia="DejaVuSerifCondensed" w:cs="DejaVuSerifCondensed"/>
        </w:rPr>
        <w:t xml:space="preserve"> verleend</w:t>
      </w:r>
      <w:r w:rsidRPr="00B66ACC">
        <w:rPr>
          <w:rFonts w:eastAsia="DejaVuSerifCondensed" w:cs="DejaVuSerifCondensed"/>
        </w:rPr>
        <w:t xml:space="preserve">. </w:t>
      </w:r>
      <w:r>
        <w:rPr>
          <w:rFonts w:eastAsia="DejaVuSerifCondensed" w:cs="DejaVuSerifCondensed"/>
        </w:rPr>
        <w:t xml:space="preserve">De </w:t>
      </w:r>
      <w:r w:rsidR="00C558B3">
        <w:rPr>
          <w:rFonts w:eastAsia="DejaVuSerifCondensed" w:cs="DejaVuSerifCondensed"/>
        </w:rPr>
        <w:t xml:space="preserve">overbrenging </w:t>
      </w:r>
      <w:r>
        <w:rPr>
          <w:rFonts w:eastAsia="DejaVuSerifCondensed" w:cs="DejaVuSerifCondensed"/>
        </w:rPr>
        <w:t xml:space="preserve">maakt geen verschil voor de geldende verblijfsrechtelijke procedure. Ook voor deze groep geldt het wettelijke kader dat van toepassing is op alle personen </w:t>
      </w:r>
      <w:r w:rsidRPr="00B66ACC">
        <w:rPr>
          <w:rFonts w:eastAsia="DejaVuSerifCondensed" w:cs="DejaVuSerifCondensed"/>
        </w:rPr>
        <w:t xml:space="preserve">die </w:t>
      </w:r>
      <w:r>
        <w:rPr>
          <w:rFonts w:eastAsia="DejaVuSerifCondensed" w:cs="DejaVuSerifCondensed"/>
        </w:rPr>
        <w:t xml:space="preserve">in Nederland </w:t>
      </w:r>
      <w:r w:rsidRPr="00B66ACC">
        <w:rPr>
          <w:rFonts w:eastAsia="DejaVuSerifCondensed" w:cs="DejaVuSerifCondensed"/>
        </w:rPr>
        <w:t>bescherming aanvragen.</w:t>
      </w:r>
    </w:p>
    <w:p w:rsidR="005F05EB" w:rsidP="00207FEA" w:rsidRDefault="005F05EB" w14:paraId="6334CE70" w14:textId="77777777">
      <w:pPr>
        <w:autoSpaceDE w:val="0"/>
        <w:adjustRightInd w:val="0"/>
        <w:spacing w:line="240" w:lineRule="auto"/>
        <w:rPr>
          <w:rFonts w:eastAsia="DejaVuSerifCondensed" w:cs="DejaVuSerifCondensed"/>
        </w:rPr>
      </w:pPr>
    </w:p>
    <w:p w:rsidR="005F05EB" w:rsidP="00207FEA" w:rsidRDefault="005F05EB" w14:paraId="5416697B" w14:textId="4E462F2A">
      <w:pPr>
        <w:autoSpaceDE w:val="0"/>
        <w:adjustRightInd w:val="0"/>
        <w:spacing w:line="240" w:lineRule="auto"/>
        <w:rPr>
          <w:rFonts w:eastAsia="DejaVuSerifCondensed" w:cs="DejaVuSerifCondensed"/>
        </w:rPr>
      </w:pPr>
      <w:r>
        <w:rPr>
          <w:rFonts w:eastAsia="DejaVuSerifCondensed" w:cs="DejaVuSerifCondensed"/>
        </w:rPr>
        <w:t>Nederland heeft voor deze groep voorts een bijzondere inspanning verricht door hen over te brengen naar Nederland. Daarnaast hebben zij, zoals aangegeven in het antwoord op vraag 3 voorrang gekregen bij de verlening van een asielvergunning.</w:t>
      </w:r>
    </w:p>
    <w:p w:rsidRPr="00470C82" w:rsidR="004E0B7C" w:rsidP="00207FEA" w:rsidRDefault="004E0B7C" w14:paraId="0E844972" w14:textId="77777777">
      <w:pPr>
        <w:autoSpaceDE w:val="0"/>
        <w:adjustRightInd w:val="0"/>
        <w:spacing w:line="240" w:lineRule="auto"/>
        <w:rPr>
          <w:rFonts w:eastAsia="DejaVuSerifCondensed" w:cs="DejaVuSerifCondensed"/>
          <w:b/>
          <w:bCs/>
        </w:rPr>
      </w:pPr>
    </w:p>
    <w:p w:rsidRPr="00470C82" w:rsidR="00B95161" w:rsidP="00207FEA" w:rsidRDefault="00B95161" w14:paraId="2E57EDFA" w14:textId="2F5BDD7E">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 xml:space="preserve">6 </w:t>
      </w:r>
    </w:p>
    <w:p w:rsidRPr="00470C82" w:rsidR="00207FEA" w:rsidP="00207FEA" w:rsidRDefault="00207FEA" w14:paraId="0335F193" w14:textId="6C4F03F6">
      <w:pPr>
        <w:autoSpaceDE w:val="0"/>
        <w:adjustRightInd w:val="0"/>
        <w:spacing w:line="240" w:lineRule="auto"/>
        <w:rPr>
          <w:rFonts w:eastAsia="DejaVuSerifCondensed" w:cs="DejaVuSerifCondensed"/>
          <w:b/>
          <w:bCs/>
        </w:rPr>
      </w:pPr>
      <w:r w:rsidRPr="00470C82">
        <w:rPr>
          <w:rFonts w:eastAsia="DejaVuSerifCondensed" w:cs="DejaVuSerifCondensed"/>
          <w:b/>
          <w:bCs/>
        </w:rPr>
        <w:t>Erkent u dat de Nederlandse overheid een verplichting heeft tegenover deze Afghanen en zij nadrukkelijk de verwachting heeft gewekt dat er na vijf jaar recht zou zijn op een permanente vergunning?</w:t>
      </w:r>
    </w:p>
    <w:p w:rsidR="00B95161" w:rsidP="00207FEA" w:rsidRDefault="00B95161" w14:paraId="15364D60" w14:textId="77777777">
      <w:pPr>
        <w:autoSpaceDE w:val="0"/>
        <w:adjustRightInd w:val="0"/>
        <w:spacing w:line="240" w:lineRule="auto"/>
        <w:rPr>
          <w:rFonts w:eastAsia="DejaVuSerifCondensed" w:cs="DejaVuSerifCondensed"/>
        </w:rPr>
      </w:pPr>
    </w:p>
    <w:p w:rsidRPr="00742FE2" w:rsidR="00B95161" w:rsidP="00207FEA" w:rsidRDefault="00B95161" w14:paraId="2E513799" w14:textId="2B456554">
      <w:pPr>
        <w:autoSpaceDE w:val="0"/>
        <w:adjustRightInd w:val="0"/>
        <w:spacing w:line="240" w:lineRule="auto"/>
        <w:rPr>
          <w:rFonts w:eastAsia="DejaVuSerifCondensed" w:cs="DejaVuSerifCondensed"/>
          <w:b/>
          <w:bCs/>
        </w:rPr>
      </w:pPr>
      <w:r w:rsidRPr="00742FE2">
        <w:rPr>
          <w:rFonts w:eastAsia="DejaVuSerifCondensed" w:cs="DejaVuSerifCondensed"/>
          <w:b/>
          <w:bCs/>
        </w:rPr>
        <w:t xml:space="preserve">Antwoord </w:t>
      </w:r>
      <w:r w:rsidRPr="00742FE2" w:rsidR="00742FE2">
        <w:rPr>
          <w:rFonts w:eastAsia="DejaVuSerifCondensed" w:cs="DejaVuSerifCondensed"/>
          <w:b/>
          <w:bCs/>
        </w:rPr>
        <w:t xml:space="preserve">op vraag </w:t>
      </w:r>
      <w:r w:rsidRPr="00742FE2">
        <w:rPr>
          <w:rFonts w:eastAsia="DejaVuSerifCondensed" w:cs="DejaVuSerifCondensed"/>
          <w:b/>
          <w:bCs/>
        </w:rPr>
        <w:t>6</w:t>
      </w:r>
    </w:p>
    <w:p w:rsidR="00585ED6" w:rsidP="00585ED6" w:rsidRDefault="00585ED6" w14:paraId="1ABD7B8C" w14:textId="79CC5F79">
      <w:pPr>
        <w:autoSpaceDE w:val="0"/>
        <w:adjustRightInd w:val="0"/>
        <w:spacing w:line="240" w:lineRule="auto"/>
        <w:rPr>
          <w:rFonts w:eastAsia="DejaVuSerifCondensed" w:cs="DejaVuSerifCondensed"/>
        </w:rPr>
      </w:pPr>
      <w:r>
        <w:rPr>
          <w:rFonts w:eastAsia="DejaVuSerifCondensed" w:cs="DejaVuSerifCondensed"/>
        </w:rPr>
        <w:t>Het kabinet deelt niet de veronderstelling dat na vijf jaar automatisch recht zou ontstaan op een permanente verblijfsvergunning. Vanwege hun werkzaamheden voor Nederland en de veiligheidsrisico’s in Afghanistan h</w:t>
      </w:r>
      <w:r w:rsidR="00C558B3">
        <w:rPr>
          <w:rFonts w:eastAsia="DejaVuSerifCondensed" w:cs="DejaVuSerifCondensed"/>
        </w:rPr>
        <w:t xml:space="preserve">eeft </w:t>
      </w:r>
      <w:r>
        <w:rPr>
          <w:rFonts w:eastAsia="DejaVuSerifCondensed" w:cs="DejaVuSerifCondensed"/>
        </w:rPr>
        <w:t xml:space="preserve">Nederland een bijzondere verantwoordelijkheid </w:t>
      </w:r>
      <w:r w:rsidR="00C558B3">
        <w:rPr>
          <w:rFonts w:eastAsia="DejaVuSerifCondensed" w:cs="DejaVuSerifCondensed"/>
        </w:rPr>
        <w:t xml:space="preserve">op zich genomen </w:t>
      </w:r>
      <w:r>
        <w:rPr>
          <w:rFonts w:eastAsia="DejaVuSerifCondensed" w:cs="DejaVuSerifCondensed"/>
        </w:rPr>
        <w:t>voor deze groep. Daarom zijn zij overgebracht en zijn hun asielaanvragen met voorrang behandeld.</w:t>
      </w:r>
    </w:p>
    <w:p w:rsidR="00585ED6" w:rsidP="00585ED6" w:rsidRDefault="00585ED6" w14:paraId="723959D0" w14:textId="77777777">
      <w:pPr>
        <w:autoSpaceDE w:val="0"/>
        <w:adjustRightInd w:val="0"/>
        <w:spacing w:line="240" w:lineRule="auto"/>
        <w:rPr>
          <w:rFonts w:eastAsia="DejaVuSerifCondensed" w:cs="DejaVuSerifCondensed"/>
        </w:rPr>
      </w:pPr>
    </w:p>
    <w:p w:rsidR="00CD47A0" w:rsidP="00585ED6" w:rsidRDefault="00585ED6" w14:paraId="3933E072" w14:textId="7D179EAC">
      <w:pPr>
        <w:autoSpaceDE w:val="0"/>
        <w:adjustRightInd w:val="0"/>
        <w:spacing w:line="240" w:lineRule="auto"/>
        <w:rPr>
          <w:rFonts w:eastAsia="DejaVuSerifCondensed" w:cs="DejaVuSerifCondensed"/>
        </w:rPr>
      </w:pPr>
      <w:r>
        <w:rPr>
          <w:rFonts w:eastAsia="DejaVuSerifCondensed" w:cs="DejaVuSerifCondensed"/>
        </w:rPr>
        <w:t xml:space="preserve">De overbrenging naar Nederland laat echter onverlet dat betrokkenen de reguliere asielprocedure in Nederland doorlopen. Zoals ook toegelicht in de beantwoording van vraag </w:t>
      </w:r>
      <w:r w:rsidR="00E1132C">
        <w:rPr>
          <w:rFonts w:eastAsia="DejaVuSerifCondensed" w:cs="DejaVuSerifCondensed"/>
        </w:rPr>
        <w:t>4</w:t>
      </w:r>
      <w:r>
        <w:rPr>
          <w:rFonts w:eastAsia="DejaVuSerifCondensed" w:cs="DejaVuSerifCondensed"/>
        </w:rPr>
        <w:t xml:space="preserve"> en vraag 5, is een permanent verblijfs</w:t>
      </w:r>
      <w:r w:rsidR="002D0FE4">
        <w:rPr>
          <w:rFonts w:eastAsia="DejaVuSerifCondensed" w:cs="DejaVuSerifCondensed"/>
        </w:rPr>
        <w:t>recht</w:t>
      </w:r>
      <w:r>
        <w:rPr>
          <w:rFonts w:eastAsia="DejaVuSerifCondensed" w:cs="DejaVuSerifCondensed"/>
        </w:rPr>
        <w:t xml:space="preserve"> afhankelijk van de daar</w:t>
      </w:r>
      <w:r w:rsidR="00620B36">
        <w:rPr>
          <w:rFonts w:eastAsia="DejaVuSerifCondensed" w:cs="DejaVuSerifCondensed"/>
        </w:rPr>
        <w:t>v</w:t>
      </w:r>
      <w:r>
        <w:rPr>
          <w:rFonts w:eastAsia="DejaVuSerifCondensed" w:cs="DejaVuSerifCondensed"/>
        </w:rPr>
        <w:t>oor geldende wettelijke voorwaarden. Aan een verblijfsvergunning asiel voor bepaalde tijd kan geen automatisch recht op permanent verblijf na vijf jaar worden ontleend</w:t>
      </w:r>
      <w:r w:rsidR="00470C82">
        <w:rPr>
          <w:rFonts w:eastAsia="DejaVuSerifCondensed" w:cs="DejaVuSerifCondensed"/>
        </w:rPr>
        <w:t>.</w:t>
      </w:r>
      <w:r w:rsidR="003106D6">
        <w:rPr>
          <w:rFonts w:eastAsia="DejaVuSerifCondensed" w:cs="DejaVuSerifCondensed"/>
        </w:rPr>
        <w:t xml:space="preserve"> </w:t>
      </w:r>
      <w:r w:rsidRPr="003106D6" w:rsidR="003106D6">
        <w:rPr>
          <w:rFonts w:eastAsia="DejaVuSerifCondensed" w:cs="DejaVuSerifCondensed"/>
        </w:rPr>
        <w:t>Dit betekent echter niet dat betrokkenen na die periode Nederland moeten verlaten.</w:t>
      </w:r>
    </w:p>
    <w:p w:rsidRPr="00470C82" w:rsidR="00585ED6" w:rsidP="00207FEA" w:rsidRDefault="00585ED6" w14:paraId="3B2EFA62" w14:textId="77777777">
      <w:pPr>
        <w:autoSpaceDE w:val="0"/>
        <w:adjustRightInd w:val="0"/>
        <w:spacing w:line="240" w:lineRule="auto"/>
        <w:rPr>
          <w:rFonts w:eastAsia="DejaVuSerifCondensed" w:cs="DejaVuSerifCondensed"/>
          <w:b/>
          <w:bCs/>
        </w:rPr>
      </w:pPr>
    </w:p>
    <w:p w:rsidRPr="00470C82" w:rsidR="00B95161" w:rsidP="00207FEA" w:rsidRDefault="00B95161" w14:paraId="743F817F" w14:textId="724CF087">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7</w:t>
      </w:r>
    </w:p>
    <w:p w:rsidRPr="00470C82" w:rsidR="00207FEA" w:rsidP="00207FEA" w:rsidRDefault="00207FEA" w14:paraId="742D1499" w14:textId="5D933AB1">
      <w:pPr>
        <w:autoSpaceDE w:val="0"/>
        <w:adjustRightInd w:val="0"/>
        <w:spacing w:line="240" w:lineRule="auto"/>
        <w:rPr>
          <w:rFonts w:eastAsia="DejaVuSerifCondensed" w:cs="DejaVuSerifCondensed"/>
          <w:b/>
          <w:bCs/>
        </w:rPr>
      </w:pPr>
      <w:r w:rsidRPr="00470C82">
        <w:rPr>
          <w:rFonts w:eastAsia="DejaVuSerifCondensed" w:cs="DejaVuSerifCondensed"/>
          <w:b/>
          <w:bCs/>
        </w:rPr>
        <w:t>Kunt u zich voorstellen dat deze groep Afghanen zich onveilig voelt door het feit dat Nederland gesprekken voert met de Taliban – een regime dat mensenrechten met voeten treedt en Afghanen die voor NAVO-landen werkten hebben opgepakt, mishandeld en zelfs vermoord?</w:t>
      </w:r>
    </w:p>
    <w:p w:rsidRPr="00470C82" w:rsidR="00B95161" w:rsidP="00207FEA" w:rsidRDefault="00B95161" w14:paraId="1DAF2A13" w14:textId="77777777">
      <w:pPr>
        <w:autoSpaceDE w:val="0"/>
        <w:adjustRightInd w:val="0"/>
        <w:spacing w:line="240" w:lineRule="auto"/>
        <w:rPr>
          <w:rFonts w:eastAsia="DejaVuSerifCondensed" w:cs="DejaVuSerifCondensed"/>
          <w:b/>
          <w:bCs/>
        </w:rPr>
      </w:pPr>
    </w:p>
    <w:p w:rsidRPr="00470C82" w:rsidR="00B95161" w:rsidP="00207FEA" w:rsidRDefault="00B95161" w14:paraId="2A8455FB" w14:textId="01213A9A">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8</w:t>
      </w:r>
    </w:p>
    <w:p w:rsidRPr="00470C82" w:rsidR="00207FEA" w:rsidP="00207FEA" w:rsidRDefault="00207FEA" w14:paraId="05D29E6B" w14:textId="70C401C2">
      <w:pPr>
        <w:autoSpaceDE w:val="0"/>
        <w:adjustRightInd w:val="0"/>
        <w:spacing w:line="240" w:lineRule="auto"/>
        <w:rPr>
          <w:rFonts w:eastAsia="DejaVuSerifCondensed" w:cs="DejaVuSerifCondensed"/>
          <w:b/>
          <w:bCs/>
        </w:rPr>
      </w:pPr>
      <w:r w:rsidRPr="00470C82">
        <w:rPr>
          <w:rFonts w:eastAsia="DejaVuSerifCondensed" w:cs="DejaVuSerifCondensed"/>
          <w:b/>
          <w:bCs/>
        </w:rPr>
        <w:t>Kunt u uitsluiten dat vertegenwoordigers van de Taliban officieel geaccrediteerd worden in Nederland. Zo nee, hoe weegt u het risico van repressie van en wraak op Afghaanse diaspora en vluchtelingen in ons land?</w:t>
      </w:r>
    </w:p>
    <w:p w:rsidR="00B95161" w:rsidP="00207FEA" w:rsidRDefault="00B95161" w14:paraId="348313C6" w14:textId="77777777">
      <w:pPr>
        <w:autoSpaceDE w:val="0"/>
        <w:adjustRightInd w:val="0"/>
        <w:spacing w:line="240" w:lineRule="auto"/>
        <w:rPr>
          <w:rFonts w:eastAsia="DejaVuSerifCondensed" w:cs="DejaVuSerifCondensed"/>
        </w:rPr>
      </w:pPr>
    </w:p>
    <w:p w:rsidRPr="00742FE2" w:rsidR="00B95161" w:rsidP="00207FEA" w:rsidRDefault="00B95161" w14:paraId="71F60528" w14:textId="20547CCF">
      <w:pPr>
        <w:autoSpaceDE w:val="0"/>
        <w:adjustRightInd w:val="0"/>
        <w:spacing w:line="240" w:lineRule="auto"/>
        <w:rPr>
          <w:rFonts w:eastAsia="DejaVuSerifCondensed" w:cs="DejaVuSerifCondensed"/>
          <w:b/>
          <w:bCs/>
        </w:rPr>
      </w:pPr>
      <w:r w:rsidRPr="00742FE2">
        <w:rPr>
          <w:rFonts w:eastAsia="DejaVuSerifCondensed" w:cs="DejaVuSerifCondensed"/>
          <w:b/>
          <w:bCs/>
        </w:rPr>
        <w:t xml:space="preserve">Antwoord </w:t>
      </w:r>
      <w:r w:rsidRPr="00742FE2" w:rsidR="00742FE2">
        <w:rPr>
          <w:rFonts w:eastAsia="DejaVuSerifCondensed" w:cs="DejaVuSerifCondensed"/>
          <w:b/>
          <w:bCs/>
        </w:rPr>
        <w:t xml:space="preserve">op vraag </w:t>
      </w:r>
      <w:r w:rsidRPr="00742FE2" w:rsidR="00015F70">
        <w:rPr>
          <w:rFonts w:eastAsia="DejaVuSerifCondensed" w:cs="DejaVuSerifCondensed"/>
          <w:b/>
          <w:bCs/>
        </w:rPr>
        <w:t xml:space="preserve">7 en </w:t>
      </w:r>
      <w:r w:rsidRPr="00742FE2">
        <w:rPr>
          <w:rFonts w:eastAsia="DejaVuSerifCondensed" w:cs="DejaVuSerifCondensed"/>
          <w:b/>
          <w:bCs/>
        </w:rPr>
        <w:t>8</w:t>
      </w:r>
    </w:p>
    <w:p w:rsidR="001330B4" w:rsidP="00207FEA" w:rsidRDefault="001330B4" w14:paraId="09753934" w14:textId="79C18171">
      <w:pPr>
        <w:autoSpaceDE w:val="0"/>
        <w:adjustRightInd w:val="0"/>
        <w:spacing w:line="240" w:lineRule="auto"/>
        <w:rPr>
          <w:rFonts w:eastAsia="DejaVuSerifCondensed" w:cs="DejaVuSerifCondensed"/>
        </w:rPr>
      </w:pPr>
      <w:r w:rsidRPr="00B95161">
        <w:rPr>
          <w:rFonts w:eastAsia="DejaVuSerifCondensed" w:cs="DejaVuSerifCondensed"/>
        </w:rPr>
        <w:t xml:space="preserve">Nederland </w:t>
      </w:r>
      <w:r>
        <w:rPr>
          <w:rFonts w:eastAsia="DejaVuSerifCondensed" w:cs="DejaVuSerifCondensed"/>
        </w:rPr>
        <w:t xml:space="preserve">onderhoudt </w:t>
      </w:r>
      <w:r w:rsidRPr="00B95161">
        <w:rPr>
          <w:rFonts w:eastAsia="DejaVuSerifCondensed" w:cs="DejaVuSerifCondensed"/>
        </w:rPr>
        <w:t xml:space="preserve">minimale operationele contacten met de </w:t>
      </w:r>
      <w:proofErr w:type="spellStart"/>
      <w:r w:rsidRPr="00B95161">
        <w:rPr>
          <w:rFonts w:eastAsia="DejaVuSerifCondensed" w:cs="DejaVuSerifCondensed"/>
        </w:rPr>
        <w:t>de</w:t>
      </w:r>
      <w:proofErr w:type="spellEnd"/>
      <w:r w:rsidRPr="00B95161">
        <w:rPr>
          <w:rFonts w:eastAsia="DejaVuSerifCondensed" w:cs="DejaVuSerifCondensed"/>
        </w:rPr>
        <w:t xml:space="preserve"> facto autoriteiten in Afghanistan. Het normaliseren van de relatie met de Taliban is niet aan de orde.</w:t>
      </w:r>
      <w:r>
        <w:rPr>
          <w:rFonts w:eastAsia="DejaVuSerifCondensed" w:cs="DejaVuSerifCondensed"/>
        </w:rPr>
        <w:t xml:space="preserve"> </w:t>
      </w:r>
      <w:r w:rsidRPr="003C3264">
        <w:rPr>
          <w:rFonts w:eastAsia="DejaVuSerifCondensed" w:cs="DejaVuSerifCondensed"/>
        </w:rPr>
        <w:t xml:space="preserve">Nederland erkent de Taliban niet als legitieme vertegenwoordiging van </w:t>
      </w:r>
      <w:r>
        <w:rPr>
          <w:rFonts w:eastAsia="DejaVuSerifCondensed" w:cs="DejaVuSerifCondensed"/>
        </w:rPr>
        <w:t>de</w:t>
      </w:r>
      <w:r w:rsidRPr="003C3264">
        <w:rPr>
          <w:rFonts w:eastAsia="DejaVuSerifCondensed" w:cs="DejaVuSerifCondensed"/>
        </w:rPr>
        <w:t xml:space="preserve"> Afghaanse </w:t>
      </w:r>
      <w:r>
        <w:rPr>
          <w:rFonts w:eastAsia="DejaVuSerifCondensed" w:cs="DejaVuSerifCondensed"/>
        </w:rPr>
        <w:t>bevolking.</w:t>
      </w:r>
    </w:p>
    <w:p w:rsidRPr="00B31250" w:rsidR="001330B4" w:rsidP="00207FEA" w:rsidRDefault="001330B4" w14:paraId="17824F0F" w14:textId="77777777">
      <w:pPr>
        <w:autoSpaceDE w:val="0"/>
        <w:adjustRightInd w:val="0"/>
        <w:spacing w:line="240" w:lineRule="auto"/>
        <w:rPr>
          <w:rFonts w:eastAsia="DejaVuSerifCondensed" w:cs="DejaVuSerifCondensed"/>
        </w:rPr>
      </w:pPr>
    </w:p>
    <w:p w:rsidRPr="00470C82" w:rsidR="00015F70" w:rsidP="00207FEA" w:rsidRDefault="00015F70" w14:paraId="40076B19" w14:textId="72D1C410">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 xml:space="preserve">9 </w:t>
      </w:r>
    </w:p>
    <w:p w:rsidRPr="00470C82" w:rsidR="00207FEA" w:rsidP="00207FEA" w:rsidRDefault="00207FEA" w14:paraId="2CE0B1B6" w14:textId="06608628">
      <w:pPr>
        <w:autoSpaceDE w:val="0"/>
        <w:adjustRightInd w:val="0"/>
        <w:spacing w:line="240" w:lineRule="auto"/>
        <w:rPr>
          <w:rFonts w:eastAsia="DejaVuSerifCondensed" w:cs="DejaVuSerifCondensed"/>
          <w:b/>
          <w:bCs/>
        </w:rPr>
      </w:pPr>
      <w:r w:rsidRPr="00470C82">
        <w:rPr>
          <w:rFonts w:eastAsia="DejaVuSerifCondensed" w:cs="DejaVuSerifCondensed"/>
          <w:b/>
          <w:bCs/>
        </w:rPr>
        <w:t>Realiseert u zich dat door een opeenstapeling van vergunningen voor bepaalde tijd in plaats van een permanente verblijfsvergunning de arbeidsmarktpositie van de Afghanen onzekerder wordt en het risico op vaste contracten en daarmee inkomenszekerheid uit zicht raakt? Beseft u zich dat hierdoor het voldoen aan de inkomenseis voor de EU-vergunning langdurig ingezetene wordt bemoeilijkt?</w:t>
      </w:r>
    </w:p>
    <w:p w:rsidR="00470C82" w:rsidP="00207FEA" w:rsidRDefault="00470C82" w14:paraId="51643EF2" w14:textId="77777777">
      <w:pPr>
        <w:autoSpaceDE w:val="0"/>
        <w:adjustRightInd w:val="0"/>
        <w:spacing w:line="240" w:lineRule="auto"/>
        <w:rPr>
          <w:rFonts w:eastAsia="DejaVuSerifCondensed" w:cs="DejaVuSerifCondensed"/>
          <w:b/>
          <w:bCs/>
        </w:rPr>
      </w:pPr>
    </w:p>
    <w:p w:rsidRPr="00742FE2" w:rsidR="00015F70" w:rsidP="00207FEA" w:rsidRDefault="00015F70" w14:paraId="357C2097" w14:textId="30FB12B5">
      <w:pPr>
        <w:autoSpaceDE w:val="0"/>
        <w:adjustRightInd w:val="0"/>
        <w:spacing w:line="240" w:lineRule="auto"/>
        <w:rPr>
          <w:rFonts w:eastAsia="DejaVuSerifCondensed" w:cs="DejaVuSerifCondensed"/>
          <w:b/>
          <w:bCs/>
        </w:rPr>
      </w:pPr>
      <w:r w:rsidRPr="00742FE2">
        <w:rPr>
          <w:rFonts w:eastAsia="DejaVuSerifCondensed" w:cs="DejaVuSerifCondensed"/>
          <w:b/>
          <w:bCs/>
        </w:rPr>
        <w:t xml:space="preserve">Antwoord </w:t>
      </w:r>
      <w:r w:rsidRPr="00742FE2" w:rsidR="00742FE2">
        <w:rPr>
          <w:rFonts w:eastAsia="DejaVuSerifCondensed" w:cs="DejaVuSerifCondensed"/>
          <w:b/>
          <w:bCs/>
        </w:rPr>
        <w:t xml:space="preserve">op vraag </w:t>
      </w:r>
      <w:r w:rsidRPr="00742FE2">
        <w:rPr>
          <w:rFonts w:eastAsia="DejaVuSerifCondensed" w:cs="DejaVuSerifCondensed"/>
          <w:b/>
          <w:bCs/>
        </w:rPr>
        <w:t>9</w:t>
      </w:r>
    </w:p>
    <w:p w:rsidRPr="00470C82" w:rsidR="002A2DF1" w:rsidP="002A2DF1" w:rsidRDefault="00833351" w14:paraId="258352F1" w14:textId="044CB83D">
      <w:pPr>
        <w:autoSpaceDE w:val="0"/>
        <w:adjustRightInd w:val="0"/>
        <w:spacing w:line="240" w:lineRule="auto"/>
        <w:rPr>
          <w:rFonts w:eastAsia="DejaVuSerifCondensed" w:cs="DejaVuSerifCondensed"/>
        </w:rPr>
      </w:pPr>
      <w:r w:rsidRPr="00470C82">
        <w:rPr>
          <w:rFonts w:eastAsia="DejaVuSerifCondensed" w:cs="DejaVuSerifCondensed"/>
        </w:rPr>
        <w:t xml:space="preserve">Ik ben mij ervan bewust dat </w:t>
      </w:r>
      <w:r w:rsidRPr="00470C82" w:rsidR="002A2DF1">
        <w:rPr>
          <w:rFonts w:eastAsia="DejaVuSerifCondensed" w:cs="DejaVuSerifCondensed"/>
        </w:rPr>
        <w:t xml:space="preserve">zekerheid over het verblijf in Nederland </w:t>
      </w:r>
      <w:r w:rsidRPr="00470C82">
        <w:rPr>
          <w:rFonts w:eastAsia="DejaVuSerifCondensed" w:cs="DejaVuSerifCondensed"/>
        </w:rPr>
        <w:t xml:space="preserve">van belang kan zijn voor de positie van betrokkenen op de arbeidsmarkt. </w:t>
      </w:r>
      <w:r w:rsidRPr="00470C82" w:rsidR="002A2DF1">
        <w:rPr>
          <w:rFonts w:eastAsia="DejaVuSerifCondensed" w:cs="DejaVuSerifCondensed"/>
        </w:rPr>
        <w:t>Met een verblijfsvergunning voor bepaalde tijd kan iemand legaal in Nederland werken, een arbeidsovereenkomst aangaan en een vast contract aangaan.</w:t>
      </w:r>
    </w:p>
    <w:p w:rsidRPr="00470C82" w:rsidR="002A2DF1" w:rsidP="002A2DF1" w:rsidRDefault="002A2DF1" w14:paraId="7D99C04C" w14:textId="77777777">
      <w:pPr>
        <w:autoSpaceDE w:val="0"/>
        <w:adjustRightInd w:val="0"/>
        <w:spacing w:line="240" w:lineRule="auto"/>
        <w:rPr>
          <w:rFonts w:eastAsia="DejaVuSerifCondensed" w:cs="DejaVuSerifCondensed"/>
        </w:rPr>
      </w:pPr>
    </w:p>
    <w:p w:rsidRPr="00470C82" w:rsidR="00833351" w:rsidP="00833351" w:rsidRDefault="00833351" w14:paraId="646BFB9B" w14:textId="0E730BFD">
      <w:pPr>
        <w:autoSpaceDE w:val="0"/>
        <w:adjustRightInd w:val="0"/>
        <w:spacing w:line="240" w:lineRule="auto"/>
        <w:rPr>
          <w:rFonts w:eastAsia="DejaVuSerifCondensed" w:cs="DejaVuSerifCondensed"/>
        </w:rPr>
      </w:pPr>
      <w:r w:rsidRPr="00470C82">
        <w:rPr>
          <w:rFonts w:eastAsia="DejaVuSerifCondensed" w:cs="DejaVuSerifCondensed"/>
        </w:rPr>
        <w:t xml:space="preserve">Voor het verkrijgen van een EU-verblijfsvergunning voor langdurig ingezetenen gelden wettelijke voorwaarden, waaronder een inkomenseis. Het voldoen aan deze voorwaarden wordt individueel beoordeeld en is afhankelijk van de persoonlijke situatie van de aanvrager. </w:t>
      </w:r>
    </w:p>
    <w:p w:rsidR="00833351" w:rsidP="00207FEA" w:rsidRDefault="00833351" w14:paraId="25962EBE" w14:textId="77777777">
      <w:pPr>
        <w:autoSpaceDE w:val="0"/>
        <w:adjustRightInd w:val="0"/>
        <w:spacing w:line="240" w:lineRule="auto"/>
        <w:rPr>
          <w:rFonts w:eastAsia="DejaVuSerifCondensed" w:cs="DejaVuSerifCondensed"/>
        </w:rPr>
      </w:pPr>
    </w:p>
    <w:p w:rsidRPr="00470C82" w:rsidR="00015F70" w:rsidP="00207FEA" w:rsidRDefault="00015F70" w14:paraId="79B3A042" w14:textId="745B9AC3">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 xml:space="preserve">10 </w:t>
      </w:r>
    </w:p>
    <w:p w:rsidRPr="00470C82" w:rsidR="00207FEA" w:rsidP="00207FEA" w:rsidRDefault="00207FEA" w14:paraId="1851E8E4" w14:textId="77A46B41">
      <w:pPr>
        <w:autoSpaceDE w:val="0"/>
        <w:adjustRightInd w:val="0"/>
        <w:spacing w:line="240" w:lineRule="auto"/>
        <w:rPr>
          <w:rFonts w:eastAsia="DejaVuSerifCondensed" w:cs="DejaVuSerifCondensed"/>
          <w:b/>
          <w:bCs/>
        </w:rPr>
      </w:pPr>
      <w:r w:rsidRPr="00470C82">
        <w:rPr>
          <w:rFonts w:eastAsia="DejaVuSerifCondensed" w:cs="DejaVuSerifCondensed"/>
          <w:b/>
          <w:bCs/>
        </w:rPr>
        <w:t>Bent u bereid voor deze specifieke groep een oplossing te vinden?</w:t>
      </w:r>
    </w:p>
    <w:p w:rsidR="00207FEA" w:rsidP="00207FEA" w:rsidRDefault="00207FEA" w14:paraId="196028DB" w14:textId="77777777">
      <w:pPr>
        <w:autoSpaceDE w:val="0"/>
        <w:adjustRightInd w:val="0"/>
        <w:spacing w:line="240" w:lineRule="auto"/>
        <w:rPr>
          <w:rFonts w:eastAsia="DejaVuSerifCondensed" w:cs="DejaVuSerifCondensed"/>
        </w:rPr>
      </w:pPr>
    </w:p>
    <w:p w:rsidRPr="00742FE2" w:rsidR="00015F70" w:rsidP="00207FEA" w:rsidRDefault="00015F70" w14:paraId="08C434CD" w14:textId="247861DE">
      <w:pPr>
        <w:autoSpaceDE w:val="0"/>
        <w:adjustRightInd w:val="0"/>
        <w:spacing w:line="240" w:lineRule="auto"/>
        <w:rPr>
          <w:rFonts w:eastAsia="DejaVuSerifCondensed" w:cs="DejaVuSerifCondensed"/>
          <w:b/>
          <w:bCs/>
        </w:rPr>
      </w:pPr>
      <w:r w:rsidRPr="00742FE2">
        <w:rPr>
          <w:rFonts w:eastAsia="DejaVuSerifCondensed" w:cs="DejaVuSerifCondensed"/>
          <w:b/>
          <w:bCs/>
        </w:rPr>
        <w:t xml:space="preserve">Antwoord </w:t>
      </w:r>
      <w:r w:rsidRPr="00742FE2" w:rsidR="00742FE2">
        <w:rPr>
          <w:rFonts w:eastAsia="DejaVuSerifCondensed" w:cs="DejaVuSerifCondensed"/>
          <w:b/>
          <w:bCs/>
        </w:rPr>
        <w:t xml:space="preserve">op vraag </w:t>
      </w:r>
      <w:r w:rsidRPr="00742FE2">
        <w:rPr>
          <w:rFonts w:eastAsia="DejaVuSerifCondensed" w:cs="DejaVuSerifCondensed"/>
          <w:b/>
          <w:bCs/>
        </w:rPr>
        <w:t>10</w:t>
      </w:r>
    </w:p>
    <w:p w:rsidR="005F05EB" w:rsidP="005F05EB" w:rsidRDefault="00833351" w14:paraId="5CF4B9B2" w14:textId="24806D61">
      <w:pPr>
        <w:autoSpaceDE w:val="0"/>
        <w:adjustRightInd w:val="0"/>
        <w:spacing w:line="240" w:lineRule="auto"/>
        <w:rPr>
          <w:rFonts w:eastAsia="DejaVuSerifCondensed" w:cs="DejaVuSerifCondensed"/>
        </w:rPr>
      </w:pPr>
      <w:r w:rsidRPr="00833351">
        <w:rPr>
          <w:rFonts w:eastAsia="DejaVuSerifCondensed" w:cs="DejaVuSerifCondensed"/>
        </w:rPr>
        <w:t xml:space="preserve">Het Nederlandse asielstelsel is gebaseerd op het uitgangspunt dat voor iedereen die bescherming aanvraagt hetzelfde wettelijke kader geldt. Binnen dit kader zijn de </w:t>
      </w:r>
      <w:r w:rsidR="002A2DF1">
        <w:rPr>
          <w:rFonts w:eastAsia="DejaVuSerifCondensed" w:cs="DejaVuSerifCondensed"/>
        </w:rPr>
        <w:t>asiel</w:t>
      </w:r>
      <w:r w:rsidRPr="00833351">
        <w:rPr>
          <w:rFonts w:eastAsia="DejaVuSerifCondensed" w:cs="DejaVuSerifCondensed"/>
        </w:rPr>
        <w:t xml:space="preserve">aanvragen van deze groep </w:t>
      </w:r>
      <w:r w:rsidR="006911F3">
        <w:rPr>
          <w:rFonts w:eastAsia="DejaVuSerifCondensed" w:cs="DejaVuSerifCondensed"/>
        </w:rPr>
        <w:t xml:space="preserve">met voorrang behandeld vanwege de bijzondere omstandigheden in Afghanistan en hun band met Nederland. </w:t>
      </w:r>
      <w:r w:rsidR="005F05EB">
        <w:rPr>
          <w:rFonts w:eastAsia="DejaVuSerifCondensed" w:cs="DejaVuSerifCondensed"/>
        </w:rPr>
        <w:t>Verder geldt dat er</w:t>
      </w:r>
      <w:r w:rsidRPr="005F05EB" w:rsidR="005F05EB">
        <w:rPr>
          <w:rFonts w:eastAsia="DejaVuSerifCondensed" w:cs="DejaVuSerifCondensed"/>
        </w:rPr>
        <w:t xml:space="preserve"> sprake </w:t>
      </w:r>
      <w:r w:rsidR="00526641">
        <w:rPr>
          <w:rFonts w:eastAsia="DejaVuSerifCondensed" w:cs="DejaVuSerifCondensed"/>
        </w:rPr>
        <w:t xml:space="preserve">is </w:t>
      </w:r>
      <w:r w:rsidRPr="005F05EB" w:rsidR="005F05EB">
        <w:rPr>
          <w:rFonts w:eastAsia="DejaVuSerifCondensed" w:cs="DejaVuSerifCondensed"/>
        </w:rPr>
        <w:t xml:space="preserve">van voldoende verblijfs- en perspectiefmogelijkheden binnen het stelsel. </w:t>
      </w:r>
      <w:r w:rsidR="005F05EB">
        <w:rPr>
          <w:rFonts w:eastAsia="DejaVuSerifCondensed" w:cs="DejaVuSerifCondensed"/>
        </w:rPr>
        <w:t xml:space="preserve">Daarom zie ik </w:t>
      </w:r>
      <w:r w:rsidRPr="005F05EB" w:rsidR="005F05EB">
        <w:rPr>
          <w:rFonts w:eastAsia="DejaVuSerifCondensed" w:cs="DejaVuSerifCondensed"/>
        </w:rPr>
        <w:t>zie</w:t>
      </w:r>
      <w:r w:rsidR="005F05EB">
        <w:rPr>
          <w:rFonts w:eastAsia="DejaVuSerifCondensed" w:cs="DejaVuSerifCondensed"/>
        </w:rPr>
        <w:t xml:space="preserve"> ik </w:t>
      </w:r>
      <w:r w:rsidRPr="005F05EB" w:rsidR="005F05EB">
        <w:rPr>
          <w:rFonts w:eastAsia="DejaVuSerifCondensed" w:cs="DejaVuSerifCondensed"/>
        </w:rPr>
        <w:t>geen aanleiding om voor deze groep een uitzonderingspositie te creëren.</w:t>
      </w:r>
      <w:r w:rsidR="005F05EB">
        <w:rPr>
          <w:rFonts w:eastAsia="DejaVuSerifCondensed" w:cs="DejaVuSerifCondensed"/>
        </w:rPr>
        <w:t xml:space="preserve"> </w:t>
      </w:r>
    </w:p>
    <w:p w:rsidR="00833351" w:rsidP="00207FEA" w:rsidRDefault="00833351" w14:paraId="051BEB15" w14:textId="77777777">
      <w:pPr>
        <w:autoSpaceDE w:val="0"/>
        <w:adjustRightInd w:val="0"/>
        <w:spacing w:line="240" w:lineRule="auto"/>
        <w:rPr>
          <w:rFonts w:eastAsia="DejaVuSerifCondensed" w:cs="DejaVuSerifCondensed"/>
        </w:rPr>
      </w:pPr>
    </w:p>
    <w:p w:rsidRPr="00470C82" w:rsidR="00015F70" w:rsidP="00207FEA" w:rsidRDefault="00015F70" w14:paraId="33F0A64E" w14:textId="794D2771">
      <w:pPr>
        <w:autoSpaceDE w:val="0"/>
        <w:adjustRightInd w:val="0"/>
        <w:spacing w:line="240" w:lineRule="auto"/>
        <w:rPr>
          <w:rFonts w:eastAsia="DejaVuSerifCondensed" w:cs="DejaVuSerifCondensed"/>
          <w:b/>
          <w:bCs/>
        </w:rPr>
      </w:pPr>
      <w:r w:rsidRPr="00470C82">
        <w:rPr>
          <w:rFonts w:eastAsia="DejaVuSerifCondensed" w:cs="DejaVuSerifCondensed"/>
          <w:b/>
          <w:bCs/>
        </w:rPr>
        <w:t xml:space="preserve">Vraag </w:t>
      </w:r>
      <w:r w:rsidRPr="00470C82" w:rsidR="00207FEA">
        <w:rPr>
          <w:rFonts w:eastAsia="DejaVuSerifCondensed" w:cs="DejaVuSerifCondensed"/>
          <w:b/>
          <w:bCs/>
        </w:rPr>
        <w:t xml:space="preserve">11 </w:t>
      </w:r>
    </w:p>
    <w:p w:rsidRPr="00470C82" w:rsidR="00207FEA" w:rsidP="00207FEA" w:rsidRDefault="00207FEA" w14:paraId="7E264665" w14:textId="053095D4">
      <w:pPr>
        <w:autoSpaceDE w:val="0"/>
        <w:adjustRightInd w:val="0"/>
        <w:spacing w:line="240" w:lineRule="auto"/>
        <w:rPr>
          <w:rFonts w:eastAsia="DejaVuSerifCondensed" w:cs="DejaVuSerifCondensed"/>
          <w:b/>
          <w:bCs/>
        </w:rPr>
      </w:pPr>
      <w:r w:rsidRPr="00470C82">
        <w:rPr>
          <w:rFonts w:eastAsia="DejaVuSerifCondensed" w:cs="DejaVuSerifCondensed"/>
          <w:b/>
          <w:bCs/>
        </w:rPr>
        <w:t>Bent u bereid in het wetvoorstel over hoe het verkrijgen van een Nederlandse nationaliteit in de toekomst vorm wordt gegeven rekening te houden met de specifieke belangen van deze groep waaraan Nederland een ereschuld heeft? Wanneer kan de Kamer dit wetsvoorstel verwachten?</w:t>
      </w:r>
    </w:p>
    <w:p w:rsidR="00015F70" w:rsidP="00207FEA" w:rsidRDefault="00015F70" w14:paraId="4C7F973F" w14:textId="77777777">
      <w:pPr>
        <w:autoSpaceDE w:val="0"/>
        <w:adjustRightInd w:val="0"/>
        <w:spacing w:line="240" w:lineRule="auto"/>
        <w:rPr>
          <w:rFonts w:eastAsia="DejaVuSerifCondensed" w:cs="DejaVuSerifCondensed"/>
        </w:rPr>
      </w:pPr>
    </w:p>
    <w:p w:rsidRPr="00742FE2" w:rsidR="00015F70" w:rsidP="00207FEA" w:rsidRDefault="00015F70" w14:paraId="2C5C2874" w14:textId="0056C580">
      <w:pPr>
        <w:autoSpaceDE w:val="0"/>
        <w:adjustRightInd w:val="0"/>
        <w:spacing w:line="240" w:lineRule="auto"/>
        <w:rPr>
          <w:rFonts w:eastAsia="DejaVuSerifCondensed" w:cs="DejaVuSerifCondensed"/>
          <w:b/>
          <w:bCs/>
        </w:rPr>
      </w:pPr>
      <w:r w:rsidRPr="00742FE2">
        <w:rPr>
          <w:rFonts w:eastAsia="DejaVuSerifCondensed" w:cs="DejaVuSerifCondensed"/>
          <w:b/>
          <w:bCs/>
        </w:rPr>
        <w:t xml:space="preserve">Antwoord </w:t>
      </w:r>
      <w:r w:rsidRPr="00742FE2" w:rsidR="00742FE2">
        <w:rPr>
          <w:rFonts w:eastAsia="DejaVuSerifCondensed" w:cs="DejaVuSerifCondensed"/>
          <w:b/>
          <w:bCs/>
        </w:rPr>
        <w:t xml:space="preserve">op vraag </w:t>
      </w:r>
      <w:r w:rsidRPr="00742FE2">
        <w:rPr>
          <w:rFonts w:eastAsia="DejaVuSerifCondensed" w:cs="DejaVuSerifCondensed"/>
          <w:b/>
          <w:bCs/>
        </w:rPr>
        <w:t>11</w:t>
      </w:r>
    </w:p>
    <w:p w:rsidR="00C90E52" w:rsidP="00C90E52" w:rsidRDefault="00C90E52" w14:paraId="6EF476F1" w14:textId="51B80171">
      <w:pPr>
        <w:autoSpaceDE w:val="0"/>
        <w:adjustRightInd w:val="0"/>
        <w:spacing w:line="240" w:lineRule="auto"/>
        <w:rPr>
          <w:rFonts w:eastAsia="DejaVuSerifCondensed" w:cs="DejaVuSerifCondensed"/>
        </w:rPr>
      </w:pPr>
      <w:r w:rsidRPr="00103CAE">
        <w:rPr>
          <w:rFonts w:eastAsia="DejaVuSerifCondensed" w:cs="DejaVuSerifCondensed"/>
        </w:rPr>
        <w:t>De verantwoordelijkheid</w:t>
      </w:r>
      <w:r w:rsidR="00C558B3">
        <w:rPr>
          <w:rFonts w:eastAsia="DejaVuSerifCondensed" w:cs="DejaVuSerifCondensed"/>
        </w:rPr>
        <w:t xml:space="preserve"> die ten aanzien van </w:t>
      </w:r>
      <w:r w:rsidRPr="00103CAE">
        <w:rPr>
          <w:rFonts w:eastAsia="DejaVuSerifCondensed" w:cs="DejaVuSerifCondensed"/>
        </w:rPr>
        <w:t xml:space="preserve">betrokkenen </w:t>
      </w:r>
      <w:r w:rsidR="00C558B3">
        <w:rPr>
          <w:rFonts w:eastAsia="DejaVuSerifCondensed" w:cs="DejaVuSerifCondensed"/>
        </w:rPr>
        <w:t>is genomen</w:t>
      </w:r>
      <w:r w:rsidR="002D0FE4">
        <w:rPr>
          <w:rFonts w:eastAsia="DejaVuSerifCondensed" w:cs="DejaVuSerifCondensed"/>
        </w:rPr>
        <w:t>,</w:t>
      </w:r>
      <w:r w:rsidR="00C558B3">
        <w:rPr>
          <w:rFonts w:eastAsia="DejaVuSerifCondensed" w:cs="DejaVuSerifCondensed"/>
        </w:rPr>
        <w:t xml:space="preserve"> </w:t>
      </w:r>
      <w:r w:rsidRPr="00103CAE">
        <w:rPr>
          <w:rFonts w:eastAsia="DejaVuSerifCondensed" w:cs="DejaVuSerifCondensed"/>
        </w:rPr>
        <w:t xml:space="preserve">heeft destijds geleid tot hun overbrenging naar Nederland en een prioritaire behandeling van hun asielaanvragen. Voor het nationaliteitsrecht geldt echter als uitgangspunt dat de voorwaarden voor naturalisatie op gelijke wijze worden toegepast. Een afzonderlijke uitzondering voor deze groep past niet </w:t>
      </w:r>
      <w:r w:rsidR="002D0FE4">
        <w:rPr>
          <w:rFonts w:eastAsia="DejaVuSerifCondensed" w:cs="DejaVuSerifCondensed"/>
        </w:rPr>
        <w:t xml:space="preserve">goed </w:t>
      </w:r>
      <w:r w:rsidRPr="00103CAE">
        <w:rPr>
          <w:rFonts w:eastAsia="DejaVuSerifCondensed" w:cs="DejaVuSerifCondensed"/>
        </w:rPr>
        <w:t>binnen de systematiek van de Rijkswet op het Nederlanderschap en zou raken aan de rechtsgelijkheid ten opzichte van andere personen die naturalisatie aanvr</w:t>
      </w:r>
      <w:r w:rsidR="00202025">
        <w:rPr>
          <w:rFonts w:eastAsia="DejaVuSerifCondensed" w:cs="DejaVuSerifCondensed"/>
        </w:rPr>
        <w:t>a</w:t>
      </w:r>
      <w:r w:rsidRPr="00103CAE">
        <w:rPr>
          <w:rFonts w:eastAsia="DejaVuSerifCondensed" w:cs="DejaVuSerifCondensed"/>
        </w:rPr>
        <w:t>gen.</w:t>
      </w:r>
    </w:p>
    <w:p w:rsidR="00C90E52" w:rsidP="00C90E52" w:rsidRDefault="00C90E52" w14:paraId="3383FBC1" w14:textId="77777777">
      <w:pPr>
        <w:autoSpaceDE w:val="0"/>
        <w:adjustRightInd w:val="0"/>
        <w:spacing w:line="240" w:lineRule="auto"/>
        <w:rPr>
          <w:rFonts w:eastAsia="DejaVuSerifCondensed" w:cs="DejaVuSerifCondensed"/>
        </w:rPr>
      </w:pPr>
    </w:p>
    <w:p w:rsidR="00015F70" w:rsidP="00207FEA" w:rsidRDefault="00015F70" w14:paraId="1EC78504" w14:textId="0DE03F99">
      <w:pPr>
        <w:autoSpaceDE w:val="0"/>
        <w:adjustRightInd w:val="0"/>
        <w:spacing w:line="240" w:lineRule="auto"/>
        <w:rPr>
          <w:rFonts w:eastAsia="DejaVuSerifCondensed" w:cs="DejaVuSerifCondensed"/>
        </w:rPr>
      </w:pPr>
    </w:p>
    <w:p w:rsidRPr="00B31250" w:rsidR="00207FEA" w:rsidP="00207FEA" w:rsidRDefault="00207FEA" w14:paraId="1D679205" w14:textId="77777777">
      <w:pPr>
        <w:autoSpaceDE w:val="0"/>
        <w:adjustRightInd w:val="0"/>
        <w:spacing w:line="240" w:lineRule="auto"/>
        <w:rPr>
          <w:rFonts w:eastAsia="DejaVuSerifCondensed" w:cs="DejaVuSerifCondensed"/>
        </w:rPr>
      </w:pPr>
    </w:p>
    <w:p w:rsidR="00742FE2" w:rsidP="00207FEA" w:rsidRDefault="00742FE2" w14:paraId="020ED7DB" w14:textId="77777777">
      <w:pPr>
        <w:autoSpaceDE w:val="0"/>
        <w:adjustRightInd w:val="0"/>
        <w:spacing w:line="240" w:lineRule="auto"/>
        <w:rPr>
          <w:rFonts w:eastAsia="DejaVuSerifCondensed" w:cs="DejaVuSerifCondensed"/>
        </w:rPr>
      </w:pPr>
    </w:p>
    <w:p w:rsidR="00742FE2" w:rsidP="00207FEA" w:rsidRDefault="00742FE2" w14:paraId="39103B6D" w14:textId="77777777">
      <w:pPr>
        <w:autoSpaceDE w:val="0"/>
        <w:adjustRightInd w:val="0"/>
        <w:spacing w:line="240" w:lineRule="auto"/>
        <w:rPr>
          <w:rFonts w:eastAsia="DejaVuSerifCondensed" w:cs="DejaVuSerifCondensed"/>
        </w:rPr>
      </w:pPr>
    </w:p>
    <w:p w:rsidR="00742FE2" w:rsidP="00207FEA" w:rsidRDefault="00742FE2" w14:paraId="16417468" w14:textId="77777777">
      <w:pPr>
        <w:autoSpaceDE w:val="0"/>
        <w:adjustRightInd w:val="0"/>
        <w:spacing w:line="240" w:lineRule="auto"/>
        <w:rPr>
          <w:rFonts w:eastAsia="DejaVuSerifCondensed" w:cs="DejaVuSerifCondensed"/>
        </w:rPr>
      </w:pPr>
    </w:p>
    <w:p w:rsidRPr="00B31250" w:rsidR="00207FEA" w:rsidP="00207FEA" w:rsidRDefault="00207FEA" w14:paraId="29599113" w14:textId="3EC492D3">
      <w:pPr>
        <w:autoSpaceDE w:val="0"/>
        <w:adjustRightInd w:val="0"/>
        <w:spacing w:line="240" w:lineRule="auto"/>
        <w:rPr>
          <w:rFonts w:eastAsia="DejaVuSerifCondensed" w:cs="DejaVuSerifCondensed"/>
        </w:rPr>
      </w:pPr>
      <w:r w:rsidRPr="00B31250">
        <w:rPr>
          <w:rFonts w:eastAsia="DejaVuSerifCondensed" w:cs="DejaVuSerifCondensed"/>
        </w:rPr>
        <w:t>1) NOS, 19 juni 2026, 'Afghaanse tolken vragen uitzonderingspositie na besluit over</w:t>
      </w:r>
    </w:p>
    <w:p w:rsidRPr="00B31250" w:rsidR="00207FEA" w:rsidP="00207FEA" w:rsidRDefault="00207FEA" w14:paraId="6C1F55C6" w14:textId="77777777">
      <w:pPr>
        <w:autoSpaceDE w:val="0"/>
        <w:adjustRightInd w:val="0"/>
        <w:spacing w:line="240" w:lineRule="auto"/>
        <w:rPr>
          <w:rFonts w:eastAsia="DejaVuSerifCondensed" w:cs="DejaVuSerifCondensed"/>
          <w:color w:val="0000FF"/>
        </w:rPr>
      </w:pPr>
      <w:r w:rsidRPr="00B31250">
        <w:rPr>
          <w:rFonts w:eastAsia="DejaVuSerifCondensed" w:cs="DejaVuSerifCondensed"/>
        </w:rPr>
        <w:t xml:space="preserve">verblijfsvergunning', </w:t>
      </w:r>
      <w:r w:rsidRPr="00B31250">
        <w:rPr>
          <w:rFonts w:eastAsia="DejaVuSerifCondensed" w:cs="DejaVuSerifCondensed"/>
          <w:color w:val="0000FF"/>
        </w:rPr>
        <w:t>https://nos.nl/artikel/2619313-afghaanse-tolken-vragen-uitzonderingspositie-na-besluitover-verblijfsvergunning</w:t>
      </w:r>
    </w:p>
    <w:p w:rsidR="00207FEA" w:rsidRDefault="00207FEA" w14:paraId="15C19A8F"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C53718" w:rsidTr="00C558B3" w14:paraId="0AF4848D" w14:textId="77777777">
        <w:tc>
          <w:tcPr>
            <w:tcW w:w="3619" w:type="dxa"/>
          </w:tcPr>
          <w:p w:rsidR="00C53718" w:rsidRDefault="00C53718" w14:paraId="2228EE16" w14:textId="77777777"/>
        </w:tc>
        <w:tc>
          <w:tcPr>
            <w:tcW w:w="302" w:type="dxa"/>
          </w:tcPr>
          <w:p w:rsidR="00C53718" w:rsidRDefault="00C53718" w14:paraId="5A8929E5" w14:textId="77777777"/>
        </w:tc>
        <w:tc>
          <w:tcPr>
            <w:tcW w:w="3620" w:type="dxa"/>
          </w:tcPr>
          <w:p w:rsidR="00C53718" w:rsidRDefault="00C53718" w14:paraId="36125C92" w14:textId="77777777"/>
          <w:p w:rsidR="00C53718" w:rsidRDefault="00C53718" w14:paraId="410F81D4" w14:textId="77777777"/>
        </w:tc>
      </w:tr>
    </w:tbl>
    <w:p w:rsidR="00C53718" w:rsidP="00C558B3" w:rsidRDefault="00C53718" w14:paraId="618DC33A" w14:textId="77777777"/>
    <w:sectPr w:rsidR="00C53718">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DF359" w14:textId="77777777" w:rsidR="0046688C" w:rsidRDefault="0046688C">
      <w:pPr>
        <w:spacing w:line="240" w:lineRule="auto"/>
      </w:pPr>
      <w:r>
        <w:separator/>
      </w:r>
    </w:p>
  </w:endnote>
  <w:endnote w:type="continuationSeparator" w:id="0">
    <w:p w14:paraId="526900CB" w14:textId="77777777" w:rsidR="0046688C" w:rsidRDefault="00466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F8B1" w14:textId="77777777" w:rsidR="00C53718" w:rsidRDefault="00C5371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187D" w14:textId="77777777" w:rsidR="0046688C" w:rsidRDefault="0046688C">
      <w:pPr>
        <w:pStyle w:val="Voetnoottekst"/>
      </w:pPr>
    </w:p>
  </w:footnote>
  <w:footnote w:type="continuationSeparator" w:id="0">
    <w:p w14:paraId="72BBBD14" w14:textId="77777777" w:rsidR="0046688C" w:rsidRDefault="0046688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23CE" w14:textId="77777777" w:rsidR="00C53718" w:rsidRDefault="002D0FE4">
    <w:r>
      <w:rPr>
        <w:noProof/>
      </w:rPr>
      <mc:AlternateContent>
        <mc:Choice Requires="wps">
          <w:drawing>
            <wp:anchor distT="0" distB="0" distL="0" distR="0" simplePos="0" relativeHeight="251652608" behindDoc="0" locked="1" layoutInCell="1" allowOverlap="1" wp14:anchorId="4AC32531" wp14:editId="3B76A6D6">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8CFDDD9" w14:textId="77777777" w:rsidR="00C53718" w:rsidRDefault="002D0FE4">
                          <w:pPr>
                            <w:pStyle w:val="Referentiegegevensbold"/>
                          </w:pPr>
                          <w:r>
                            <w:t>Directoraat-Generaal Migratie</w:t>
                          </w:r>
                        </w:p>
                        <w:p w14:paraId="497EA2E0" w14:textId="77777777" w:rsidR="00C53718" w:rsidRDefault="00C53718">
                          <w:pPr>
                            <w:pStyle w:val="WitregelW2"/>
                          </w:pPr>
                        </w:p>
                        <w:p w14:paraId="1A3B4B70" w14:textId="77777777" w:rsidR="00C53718" w:rsidRDefault="002D0FE4">
                          <w:pPr>
                            <w:pStyle w:val="Referentiegegevensbold"/>
                          </w:pPr>
                          <w:r>
                            <w:t>Datum</w:t>
                          </w:r>
                        </w:p>
                        <w:p w14:paraId="6FC9B5EA" w14:textId="338D8827" w:rsidR="00C53718" w:rsidRDefault="00742FE2">
                          <w:pPr>
                            <w:pStyle w:val="Referentiegegevens"/>
                          </w:pPr>
                          <w:r>
                            <w:t>17 augustus 2026</w:t>
                          </w:r>
                        </w:p>
                        <w:p w14:paraId="2854D4FC" w14:textId="77777777" w:rsidR="00C53718" w:rsidRDefault="00C53718">
                          <w:pPr>
                            <w:pStyle w:val="WitregelW1"/>
                          </w:pPr>
                        </w:p>
                        <w:p w14:paraId="597B8E81" w14:textId="77777777" w:rsidR="00C53718" w:rsidRDefault="002D0FE4">
                          <w:pPr>
                            <w:pStyle w:val="Referentiegegevensbold"/>
                          </w:pPr>
                          <w:r>
                            <w:t>Onze referentie</w:t>
                          </w:r>
                        </w:p>
                        <w:p w14:paraId="7416C539" w14:textId="77777777" w:rsidR="00C53718" w:rsidRDefault="002D0FE4">
                          <w:pPr>
                            <w:pStyle w:val="Referentiegegevens"/>
                          </w:pPr>
                          <w:r>
                            <w:t>7759609</w:t>
                          </w:r>
                        </w:p>
                      </w:txbxContent>
                    </wps:txbx>
                    <wps:bodyPr vert="horz" wrap="square" lIns="0" tIns="0" rIns="0" bIns="0" anchor="t" anchorCtr="0"/>
                  </wps:wsp>
                </a:graphicData>
              </a:graphic>
            </wp:anchor>
          </w:drawing>
        </mc:Choice>
        <mc:Fallback>
          <w:pict>
            <v:shapetype w14:anchorId="4AC32531"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8CFDDD9" w14:textId="77777777" w:rsidR="00C53718" w:rsidRDefault="002D0FE4">
                    <w:pPr>
                      <w:pStyle w:val="Referentiegegevensbold"/>
                    </w:pPr>
                    <w:r>
                      <w:t>Directoraat-Generaal Migratie</w:t>
                    </w:r>
                  </w:p>
                  <w:p w14:paraId="497EA2E0" w14:textId="77777777" w:rsidR="00C53718" w:rsidRDefault="00C53718">
                    <w:pPr>
                      <w:pStyle w:val="WitregelW2"/>
                    </w:pPr>
                  </w:p>
                  <w:p w14:paraId="1A3B4B70" w14:textId="77777777" w:rsidR="00C53718" w:rsidRDefault="002D0FE4">
                    <w:pPr>
                      <w:pStyle w:val="Referentiegegevensbold"/>
                    </w:pPr>
                    <w:r>
                      <w:t>Datum</w:t>
                    </w:r>
                  </w:p>
                  <w:p w14:paraId="6FC9B5EA" w14:textId="338D8827" w:rsidR="00C53718" w:rsidRDefault="00742FE2">
                    <w:pPr>
                      <w:pStyle w:val="Referentiegegevens"/>
                    </w:pPr>
                    <w:r>
                      <w:t>17 augustus 2026</w:t>
                    </w:r>
                  </w:p>
                  <w:p w14:paraId="2854D4FC" w14:textId="77777777" w:rsidR="00C53718" w:rsidRDefault="00C53718">
                    <w:pPr>
                      <w:pStyle w:val="WitregelW1"/>
                    </w:pPr>
                  </w:p>
                  <w:p w14:paraId="597B8E81" w14:textId="77777777" w:rsidR="00C53718" w:rsidRDefault="002D0FE4">
                    <w:pPr>
                      <w:pStyle w:val="Referentiegegevensbold"/>
                    </w:pPr>
                    <w:r>
                      <w:t>Onze referentie</w:t>
                    </w:r>
                  </w:p>
                  <w:p w14:paraId="7416C539" w14:textId="77777777" w:rsidR="00C53718" w:rsidRDefault="002D0FE4">
                    <w:pPr>
                      <w:pStyle w:val="Referentiegegevens"/>
                    </w:pPr>
                    <w:r>
                      <w:t>7759609</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51EB3802" wp14:editId="47D07D84">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526C784" w14:textId="77777777" w:rsidR="0074117C" w:rsidRDefault="0074117C"/>
                      </w:txbxContent>
                    </wps:txbx>
                    <wps:bodyPr vert="horz" wrap="square" lIns="0" tIns="0" rIns="0" bIns="0" anchor="t" anchorCtr="0"/>
                  </wps:wsp>
                </a:graphicData>
              </a:graphic>
            </wp:anchor>
          </w:drawing>
        </mc:Choice>
        <mc:Fallback>
          <w:pict>
            <v:shape w14:anchorId="51EB3802"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1526C784" w14:textId="77777777" w:rsidR="0074117C" w:rsidRDefault="0074117C"/>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246C1429" wp14:editId="614E2F40">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D3B9F1F" w14:textId="71E92516" w:rsidR="00C53718" w:rsidRDefault="002D0FE4">
                          <w:pPr>
                            <w:pStyle w:val="Referentiegegevens"/>
                          </w:pPr>
                          <w:r>
                            <w:t xml:space="preserve">Pagina </w:t>
                          </w:r>
                          <w:r>
                            <w:fldChar w:fldCharType="begin"/>
                          </w:r>
                          <w:r>
                            <w:instrText>PAGE</w:instrText>
                          </w:r>
                          <w:r>
                            <w:fldChar w:fldCharType="separate"/>
                          </w:r>
                          <w:r w:rsidR="00207FEA">
                            <w:rPr>
                              <w:noProof/>
                            </w:rPr>
                            <w:t>2</w:t>
                          </w:r>
                          <w:r>
                            <w:fldChar w:fldCharType="end"/>
                          </w:r>
                          <w:r>
                            <w:t xml:space="preserve"> van </w:t>
                          </w:r>
                          <w:r>
                            <w:fldChar w:fldCharType="begin"/>
                          </w:r>
                          <w:r>
                            <w:instrText>NUMPAGES</w:instrText>
                          </w:r>
                          <w:r>
                            <w:fldChar w:fldCharType="separate"/>
                          </w:r>
                          <w:r w:rsidR="00207FEA">
                            <w:rPr>
                              <w:noProof/>
                            </w:rPr>
                            <w:t>2</w:t>
                          </w:r>
                          <w:r>
                            <w:fldChar w:fldCharType="end"/>
                          </w:r>
                        </w:p>
                      </w:txbxContent>
                    </wps:txbx>
                    <wps:bodyPr vert="horz" wrap="square" lIns="0" tIns="0" rIns="0" bIns="0" anchor="t" anchorCtr="0"/>
                  </wps:wsp>
                </a:graphicData>
              </a:graphic>
            </wp:anchor>
          </w:drawing>
        </mc:Choice>
        <mc:Fallback>
          <w:pict>
            <v:shape w14:anchorId="246C1429"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7D3B9F1F" w14:textId="71E92516" w:rsidR="00C53718" w:rsidRDefault="002D0FE4">
                    <w:pPr>
                      <w:pStyle w:val="Referentiegegevens"/>
                    </w:pPr>
                    <w:r>
                      <w:t xml:space="preserve">Pagina </w:t>
                    </w:r>
                    <w:r>
                      <w:fldChar w:fldCharType="begin"/>
                    </w:r>
                    <w:r>
                      <w:instrText>PAGE</w:instrText>
                    </w:r>
                    <w:r>
                      <w:fldChar w:fldCharType="separate"/>
                    </w:r>
                    <w:r w:rsidR="00207FEA">
                      <w:rPr>
                        <w:noProof/>
                      </w:rPr>
                      <w:t>2</w:t>
                    </w:r>
                    <w:r>
                      <w:fldChar w:fldCharType="end"/>
                    </w:r>
                    <w:r>
                      <w:t xml:space="preserve"> van </w:t>
                    </w:r>
                    <w:r>
                      <w:fldChar w:fldCharType="begin"/>
                    </w:r>
                    <w:r>
                      <w:instrText>NUMPAGES</w:instrText>
                    </w:r>
                    <w:r>
                      <w:fldChar w:fldCharType="separate"/>
                    </w:r>
                    <w:r w:rsidR="00207FEA">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3B8E9" w14:textId="77777777" w:rsidR="00C53718" w:rsidRDefault="002D0FE4">
    <w:pPr>
      <w:spacing w:after="6377" w:line="14" w:lineRule="exact"/>
    </w:pPr>
    <w:r>
      <w:rPr>
        <w:noProof/>
      </w:rPr>
      <mc:AlternateContent>
        <mc:Choice Requires="wps">
          <w:drawing>
            <wp:anchor distT="0" distB="0" distL="0" distR="0" simplePos="0" relativeHeight="251655680" behindDoc="0" locked="1" layoutInCell="1" allowOverlap="1" wp14:anchorId="0F779999" wp14:editId="7A4C32E8">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38519B6" w14:textId="77777777" w:rsidR="00207FEA" w:rsidRDefault="002D0FE4">
                          <w:r>
                            <w:t xml:space="preserve">Aan de Voorzitter van de Tweede Kamer </w:t>
                          </w:r>
                        </w:p>
                        <w:p w14:paraId="4C7BF92B" w14:textId="5B7BB2BE" w:rsidR="00C53718" w:rsidRDefault="002D0FE4">
                          <w:r>
                            <w:t>der Staten-Generaal</w:t>
                          </w:r>
                        </w:p>
                        <w:p w14:paraId="4B12D4C4" w14:textId="77777777" w:rsidR="00C53718" w:rsidRDefault="002D0FE4">
                          <w:r>
                            <w:t>Postbus 20018</w:t>
                          </w:r>
                        </w:p>
                        <w:p w14:paraId="2C793D7E" w14:textId="77777777" w:rsidR="00C53718" w:rsidRDefault="002D0FE4">
                          <w:r>
                            <w:t>2500 EA  DEN HAAG</w:t>
                          </w:r>
                        </w:p>
                      </w:txbxContent>
                    </wps:txbx>
                    <wps:bodyPr vert="horz" wrap="square" lIns="0" tIns="0" rIns="0" bIns="0" anchor="t" anchorCtr="0"/>
                  </wps:wsp>
                </a:graphicData>
              </a:graphic>
            </wp:anchor>
          </w:drawing>
        </mc:Choice>
        <mc:Fallback>
          <w:pict>
            <v:shapetype w14:anchorId="0F779999"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38519B6" w14:textId="77777777" w:rsidR="00207FEA" w:rsidRDefault="002D0FE4">
                    <w:r>
                      <w:t xml:space="preserve">Aan de Voorzitter van de Tweede Kamer </w:t>
                    </w:r>
                  </w:p>
                  <w:p w14:paraId="4C7BF92B" w14:textId="5B7BB2BE" w:rsidR="00C53718" w:rsidRDefault="002D0FE4">
                    <w:r>
                      <w:t>der Staten-Generaal</w:t>
                    </w:r>
                  </w:p>
                  <w:p w14:paraId="4B12D4C4" w14:textId="77777777" w:rsidR="00C53718" w:rsidRDefault="002D0FE4">
                    <w:r>
                      <w:t>Postbus 20018</w:t>
                    </w:r>
                  </w:p>
                  <w:p w14:paraId="2C793D7E" w14:textId="77777777" w:rsidR="00C53718" w:rsidRDefault="002D0FE4">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5849F48D" wp14:editId="3E4AED3A">
              <wp:simplePos x="0" y="0"/>
              <wp:positionH relativeFrom="page">
                <wp:posOffset>1009650</wp:posOffset>
              </wp:positionH>
              <wp:positionV relativeFrom="paragraph">
                <wp:posOffset>3352165</wp:posOffset>
              </wp:positionV>
              <wp:extent cx="4787900" cy="6000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000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C53718" w14:paraId="0D839DE5" w14:textId="77777777">
                            <w:trPr>
                              <w:trHeight w:val="240"/>
                            </w:trPr>
                            <w:tc>
                              <w:tcPr>
                                <w:tcW w:w="1140" w:type="dxa"/>
                              </w:tcPr>
                              <w:p w14:paraId="1AF214DB" w14:textId="77777777" w:rsidR="00C53718" w:rsidRDefault="002D0FE4">
                                <w:r>
                                  <w:t>Datum</w:t>
                                </w:r>
                              </w:p>
                            </w:tc>
                            <w:tc>
                              <w:tcPr>
                                <w:tcW w:w="5918" w:type="dxa"/>
                              </w:tcPr>
                              <w:p w14:paraId="5416E608" w14:textId="40AD21A0" w:rsidR="00C53718" w:rsidRDefault="00742FE2">
                                <w:r>
                                  <w:t>17 augustus 2026</w:t>
                                </w:r>
                              </w:p>
                            </w:tc>
                          </w:tr>
                          <w:tr w:rsidR="00C53718" w14:paraId="7496A1D8" w14:textId="77777777">
                            <w:trPr>
                              <w:trHeight w:val="240"/>
                            </w:trPr>
                            <w:tc>
                              <w:tcPr>
                                <w:tcW w:w="1140" w:type="dxa"/>
                              </w:tcPr>
                              <w:p w14:paraId="0D4D1DA1" w14:textId="77777777" w:rsidR="00C53718" w:rsidRDefault="002D0FE4">
                                <w:r>
                                  <w:t>Betreft</w:t>
                                </w:r>
                              </w:p>
                            </w:tc>
                            <w:tc>
                              <w:tcPr>
                                <w:tcW w:w="5918" w:type="dxa"/>
                              </w:tcPr>
                              <w:p w14:paraId="62766F3F" w14:textId="3979DB8E" w:rsidR="00C53718" w:rsidRDefault="00C53718">
                                <w:fldSimple w:instr=" DOCPROPERTY  &quot;Onderwerp&quot;  \* MERGEFORMAT ">
                                  <w:r>
                                    <w:t>Antwoorden Kamervragen over de situatie van Afghaanse evacués wat betreft het besluit over verblijfsvergunningen</w:t>
                                  </w:r>
                                </w:fldSimple>
                              </w:p>
                            </w:tc>
                          </w:tr>
                        </w:tbl>
                        <w:p w14:paraId="51CBD321" w14:textId="77777777" w:rsidR="0074117C" w:rsidRDefault="0074117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849F48D" id="46feebd0-aa3c-11ea-a756-beb5f67e67be" o:spid="_x0000_s1030" type="#_x0000_t202" style="position:absolute;margin-left:79.5pt;margin-top:263.95pt;width:377pt;height:47.2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C53718" w14:paraId="0D839DE5" w14:textId="77777777">
                      <w:trPr>
                        <w:trHeight w:val="240"/>
                      </w:trPr>
                      <w:tc>
                        <w:tcPr>
                          <w:tcW w:w="1140" w:type="dxa"/>
                        </w:tcPr>
                        <w:p w14:paraId="1AF214DB" w14:textId="77777777" w:rsidR="00C53718" w:rsidRDefault="002D0FE4">
                          <w:r>
                            <w:t>Datum</w:t>
                          </w:r>
                        </w:p>
                      </w:tc>
                      <w:tc>
                        <w:tcPr>
                          <w:tcW w:w="5918" w:type="dxa"/>
                        </w:tcPr>
                        <w:p w14:paraId="5416E608" w14:textId="40AD21A0" w:rsidR="00C53718" w:rsidRDefault="00742FE2">
                          <w:r>
                            <w:t>17 augustus 2026</w:t>
                          </w:r>
                        </w:p>
                      </w:tc>
                    </w:tr>
                    <w:tr w:rsidR="00C53718" w14:paraId="7496A1D8" w14:textId="77777777">
                      <w:trPr>
                        <w:trHeight w:val="240"/>
                      </w:trPr>
                      <w:tc>
                        <w:tcPr>
                          <w:tcW w:w="1140" w:type="dxa"/>
                        </w:tcPr>
                        <w:p w14:paraId="0D4D1DA1" w14:textId="77777777" w:rsidR="00C53718" w:rsidRDefault="002D0FE4">
                          <w:r>
                            <w:t>Betreft</w:t>
                          </w:r>
                        </w:p>
                      </w:tc>
                      <w:tc>
                        <w:tcPr>
                          <w:tcW w:w="5918" w:type="dxa"/>
                        </w:tcPr>
                        <w:p w14:paraId="62766F3F" w14:textId="3979DB8E" w:rsidR="00C53718" w:rsidRDefault="00C53718">
                          <w:fldSimple w:instr=" DOCPROPERTY  &quot;Onderwerp&quot;  \* MERGEFORMAT ">
                            <w:r>
                              <w:t>Antwoorden Kamervragen over de situatie van Afghaanse evacués wat betreft het besluit over verblijfsvergunningen</w:t>
                            </w:r>
                          </w:fldSimple>
                        </w:p>
                      </w:tc>
                    </w:tr>
                  </w:tbl>
                  <w:p w14:paraId="51CBD321" w14:textId="77777777" w:rsidR="0074117C" w:rsidRDefault="0074117C"/>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7BBDD960" wp14:editId="3D492472">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60DBB42" w14:textId="77777777" w:rsidR="00C53718" w:rsidRDefault="002D0FE4">
                          <w:pPr>
                            <w:pStyle w:val="Referentiegegevensbold"/>
                          </w:pPr>
                          <w:r>
                            <w:t>Directoraat-Generaal Migratie</w:t>
                          </w:r>
                        </w:p>
                        <w:p w14:paraId="47D598BC" w14:textId="77777777" w:rsidR="00C53718" w:rsidRDefault="00C53718">
                          <w:pPr>
                            <w:pStyle w:val="WitregelW1"/>
                          </w:pPr>
                        </w:p>
                        <w:p w14:paraId="68514241" w14:textId="77777777" w:rsidR="00C53718" w:rsidRDefault="002D0FE4">
                          <w:pPr>
                            <w:pStyle w:val="Referentiegegevens"/>
                          </w:pPr>
                          <w:r>
                            <w:t>Turfmarkt 147</w:t>
                          </w:r>
                        </w:p>
                        <w:p w14:paraId="1067AF47" w14:textId="77777777" w:rsidR="00C53718" w:rsidRDefault="002D0FE4">
                          <w:pPr>
                            <w:pStyle w:val="Referentiegegevens"/>
                          </w:pPr>
                          <w:r>
                            <w:t>2511 DP  Den Haag</w:t>
                          </w:r>
                        </w:p>
                        <w:p w14:paraId="74BBED56" w14:textId="77777777" w:rsidR="00C53718" w:rsidRPr="00742FE2" w:rsidRDefault="002D0FE4">
                          <w:pPr>
                            <w:pStyle w:val="Referentiegegevens"/>
                            <w:rPr>
                              <w:lang w:val="de-DE"/>
                            </w:rPr>
                          </w:pPr>
                          <w:r w:rsidRPr="00742FE2">
                            <w:rPr>
                              <w:lang w:val="de-DE"/>
                            </w:rPr>
                            <w:t>Postbus 20301</w:t>
                          </w:r>
                        </w:p>
                        <w:p w14:paraId="688D056F" w14:textId="77777777" w:rsidR="00C53718" w:rsidRPr="00742FE2" w:rsidRDefault="002D0FE4">
                          <w:pPr>
                            <w:pStyle w:val="Referentiegegevens"/>
                            <w:rPr>
                              <w:lang w:val="de-DE"/>
                            </w:rPr>
                          </w:pPr>
                          <w:r w:rsidRPr="00742FE2">
                            <w:rPr>
                              <w:lang w:val="de-DE"/>
                            </w:rPr>
                            <w:t>2500 EH  Den Haag</w:t>
                          </w:r>
                        </w:p>
                        <w:p w14:paraId="051663A5" w14:textId="77777777" w:rsidR="00C53718" w:rsidRPr="00742FE2" w:rsidRDefault="002D0FE4">
                          <w:pPr>
                            <w:pStyle w:val="Referentiegegevens"/>
                            <w:rPr>
                              <w:lang w:val="de-DE"/>
                            </w:rPr>
                          </w:pPr>
                          <w:r w:rsidRPr="00742FE2">
                            <w:rPr>
                              <w:lang w:val="de-DE"/>
                            </w:rPr>
                            <w:t>www.rijksoverheid.nl/jenv</w:t>
                          </w:r>
                        </w:p>
                        <w:p w14:paraId="46F96F22" w14:textId="77777777" w:rsidR="00C53718" w:rsidRPr="00742FE2" w:rsidRDefault="00C53718">
                          <w:pPr>
                            <w:pStyle w:val="WitregelW2"/>
                            <w:rPr>
                              <w:lang w:val="de-DE"/>
                            </w:rPr>
                          </w:pPr>
                        </w:p>
                        <w:p w14:paraId="6A293C0C" w14:textId="77777777" w:rsidR="00C53718" w:rsidRDefault="002D0FE4">
                          <w:pPr>
                            <w:pStyle w:val="Referentiegegevensbold"/>
                          </w:pPr>
                          <w:r>
                            <w:t>Onze referentie</w:t>
                          </w:r>
                        </w:p>
                        <w:p w14:paraId="4AF18A40" w14:textId="77777777" w:rsidR="00C53718" w:rsidRDefault="002D0FE4">
                          <w:pPr>
                            <w:pStyle w:val="Referentiegegevens"/>
                          </w:pPr>
                          <w:r>
                            <w:t>7759609</w:t>
                          </w:r>
                        </w:p>
                        <w:p w14:paraId="2F5196B0" w14:textId="77777777" w:rsidR="00C53718" w:rsidRDefault="00C53718">
                          <w:pPr>
                            <w:pStyle w:val="WitregelW1"/>
                          </w:pPr>
                        </w:p>
                        <w:p w14:paraId="680EA4D1" w14:textId="77777777" w:rsidR="00C53718" w:rsidRDefault="002D0FE4">
                          <w:pPr>
                            <w:pStyle w:val="Referentiegegevensbold"/>
                          </w:pPr>
                          <w:r>
                            <w:t>Uw referentie</w:t>
                          </w:r>
                        </w:p>
                        <w:p w14:paraId="14D5DFB0" w14:textId="77777777" w:rsidR="00C53718" w:rsidRDefault="002D0FE4">
                          <w:pPr>
                            <w:pStyle w:val="Referentiegegevens"/>
                          </w:pPr>
                          <w:r>
                            <w:t>2026Z15703</w:t>
                          </w:r>
                        </w:p>
                        <w:p w14:paraId="6BF31CC8" w14:textId="77777777" w:rsidR="00C53718" w:rsidRDefault="00C53718">
                          <w:pPr>
                            <w:pStyle w:val="WitregelW1"/>
                          </w:pPr>
                        </w:p>
                        <w:p w14:paraId="68A4072F" w14:textId="77777777" w:rsidR="00C53718" w:rsidRDefault="002D0FE4">
                          <w:pPr>
                            <w:pStyle w:val="Referentiegegevensbold"/>
                          </w:pPr>
                          <w:r>
                            <w:t>Bijlage(n)</w:t>
                          </w:r>
                        </w:p>
                        <w:p w14:paraId="77B490E1" w14:textId="77777777" w:rsidR="00C53718" w:rsidRDefault="002D0FE4">
                          <w:pPr>
                            <w:pStyle w:val="Referentiegegevens"/>
                          </w:pPr>
                          <w:r>
                            <w:t>0</w:t>
                          </w:r>
                        </w:p>
                        <w:p w14:paraId="6526FCC6" w14:textId="77777777" w:rsidR="00C53718" w:rsidRDefault="00C53718">
                          <w:pPr>
                            <w:pStyle w:val="WitregelW2"/>
                          </w:pPr>
                        </w:p>
                      </w:txbxContent>
                    </wps:txbx>
                    <wps:bodyPr vert="horz" wrap="square" lIns="0" tIns="0" rIns="0" bIns="0" anchor="t" anchorCtr="0"/>
                  </wps:wsp>
                </a:graphicData>
              </a:graphic>
            </wp:anchor>
          </w:drawing>
        </mc:Choice>
        <mc:Fallback>
          <w:pict>
            <v:shape w14:anchorId="7BBDD960"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360DBB42" w14:textId="77777777" w:rsidR="00C53718" w:rsidRDefault="002D0FE4">
                    <w:pPr>
                      <w:pStyle w:val="Referentiegegevensbold"/>
                    </w:pPr>
                    <w:r>
                      <w:t>Directoraat-Generaal Migratie</w:t>
                    </w:r>
                  </w:p>
                  <w:p w14:paraId="47D598BC" w14:textId="77777777" w:rsidR="00C53718" w:rsidRDefault="00C53718">
                    <w:pPr>
                      <w:pStyle w:val="WitregelW1"/>
                    </w:pPr>
                  </w:p>
                  <w:p w14:paraId="68514241" w14:textId="77777777" w:rsidR="00C53718" w:rsidRDefault="002D0FE4">
                    <w:pPr>
                      <w:pStyle w:val="Referentiegegevens"/>
                    </w:pPr>
                    <w:r>
                      <w:t>Turfmarkt 147</w:t>
                    </w:r>
                  </w:p>
                  <w:p w14:paraId="1067AF47" w14:textId="77777777" w:rsidR="00C53718" w:rsidRDefault="002D0FE4">
                    <w:pPr>
                      <w:pStyle w:val="Referentiegegevens"/>
                    </w:pPr>
                    <w:r>
                      <w:t>2511 DP  Den Haag</w:t>
                    </w:r>
                  </w:p>
                  <w:p w14:paraId="74BBED56" w14:textId="77777777" w:rsidR="00C53718" w:rsidRPr="00742FE2" w:rsidRDefault="002D0FE4">
                    <w:pPr>
                      <w:pStyle w:val="Referentiegegevens"/>
                      <w:rPr>
                        <w:lang w:val="de-DE"/>
                      </w:rPr>
                    </w:pPr>
                    <w:r w:rsidRPr="00742FE2">
                      <w:rPr>
                        <w:lang w:val="de-DE"/>
                      </w:rPr>
                      <w:t>Postbus 20301</w:t>
                    </w:r>
                  </w:p>
                  <w:p w14:paraId="688D056F" w14:textId="77777777" w:rsidR="00C53718" w:rsidRPr="00742FE2" w:rsidRDefault="002D0FE4">
                    <w:pPr>
                      <w:pStyle w:val="Referentiegegevens"/>
                      <w:rPr>
                        <w:lang w:val="de-DE"/>
                      </w:rPr>
                    </w:pPr>
                    <w:r w:rsidRPr="00742FE2">
                      <w:rPr>
                        <w:lang w:val="de-DE"/>
                      </w:rPr>
                      <w:t>2500 EH  Den Haag</w:t>
                    </w:r>
                  </w:p>
                  <w:p w14:paraId="051663A5" w14:textId="77777777" w:rsidR="00C53718" w:rsidRPr="00742FE2" w:rsidRDefault="002D0FE4">
                    <w:pPr>
                      <w:pStyle w:val="Referentiegegevens"/>
                      <w:rPr>
                        <w:lang w:val="de-DE"/>
                      </w:rPr>
                    </w:pPr>
                    <w:r w:rsidRPr="00742FE2">
                      <w:rPr>
                        <w:lang w:val="de-DE"/>
                      </w:rPr>
                      <w:t>www.rijksoverheid.nl/jenv</w:t>
                    </w:r>
                  </w:p>
                  <w:p w14:paraId="46F96F22" w14:textId="77777777" w:rsidR="00C53718" w:rsidRPr="00742FE2" w:rsidRDefault="00C53718">
                    <w:pPr>
                      <w:pStyle w:val="WitregelW2"/>
                      <w:rPr>
                        <w:lang w:val="de-DE"/>
                      </w:rPr>
                    </w:pPr>
                  </w:p>
                  <w:p w14:paraId="6A293C0C" w14:textId="77777777" w:rsidR="00C53718" w:rsidRDefault="002D0FE4">
                    <w:pPr>
                      <w:pStyle w:val="Referentiegegevensbold"/>
                    </w:pPr>
                    <w:r>
                      <w:t>Onze referentie</w:t>
                    </w:r>
                  </w:p>
                  <w:p w14:paraId="4AF18A40" w14:textId="77777777" w:rsidR="00C53718" w:rsidRDefault="002D0FE4">
                    <w:pPr>
                      <w:pStyle w:val="Referentiegegevens"/>
                    </w:pPr>
                    <w:r>
                      <w:t>7759609</w:t>
                    </w:r>
                  </w:p>
                  <w:p w14:paraId="2F5196B0" w14:textId="77777777" w:rsidR="00C53718" w:rsidRDefault="00C53718">
                    <w:pPr>
                      <w:pStyle w:val="WitregelW1"/>
                    </w:pPr>
                  </w:p>
                  <w:p w14:paraId="680EA4D1" w14:textId="77777777" w:rsidR="00C53718" w:rsidRDefault="002D0FE4">
                    <w:pPr>
                      <w:pStyle w:val="Referentiegegevensbold"/>
                    </w:pPr>
                    <w:r>
                      <w:t>Uw referentie</w:t>
                    </w:r>
                  </w:p>
                  <w:p w14:paraId="14D5DFB0" w14:textId="77777777" w:rsidR="00C53718" w:rsidRDefault="002D0FE4">
                    <w:pPr>
                      <w:pStyle w:val="Referentiegegevens"/>
                    </w:pPr>
                    <w:r>
                      <w:t>2026Z15703</w:t>
                    </w:r>
                  </w:p>
                  <w:p w14:paraId="6BF31CC8" w14:textId="77777777" w:rsidR="00C53718" w:rsidRDefault="00C53718">
                    <w:pPr>
                      <w:pStyle w:val="WitregelW1"/>
                    </w:pPr>
                  </w:p>
                  <w:p w14:paraId="68A4072F" w14:textId="77777777" w:rsidR="00C53718" w:rsidRDefault="002D0FE4">
                    <w:pPr>
                      <w:pStyle w:val="Referentiegegevensbold"/>
                    </w:pPr>
                    <w:r>
                      <w:t>Bijlage(n)</w:t>
                    </w:r>
                  </w:p>
                  <w:p w14:paraId="77B490E1" w14:textId="77777777" w:rsidR="00C53718" w:rsidRDefault="002D0FE4">
                    <w:pPr>
                      <w:pStyle w:val="Referentiegegevens"/>
                    </w:pPr>
                    <w:r>
                      <w:t>0</w:t>
                    </w:r>
                  </w:p>
                  <w:p w14:paraId="6526FCC6" w14:textId="77777777" w:rsidR="00C53718" w:rsidRDefault="00C53718">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3A080AE5" wp14:editId="6196D918">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52FD422" w14:textId="77777777" w:rsidR="0074117C" w:rsidRDefault="0074117C"/>
                      </w:txbxContent>
                    </wps:txbx>
                    <wps:bodyPr vert="horz" wrap="square" lIns="0" tIns="0" rIns="0" bIns="0" anchor="t" anchorCtr="0"/>
                  </wps:wsp>
                </a:graphicData>
              </a:graphic>
            </wp:anchor>
          </w:drawing>
        </mc:Choice>
        <mc:Fallback>
          <w:pict>
            <v:shape w14:anchorId="3A080AE5"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52FD422" w14:textId="77777777" w:rsidR="0074117C" w:rsidRDefault="0074117C"/>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31348C1" wp14:editId="45DB088D">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2FF07E1" w14:textId="77777777" w:rsidR="00C53718" w:rsidRDefault="002D0FE4">
                          <w:pPr>
                            <w:pStyle w:val="Referentiegegevens"/>
                          </w:pPr>
                          <w:r>
                            <w:t xml:space="preserve">Pagina </w:t>
                          </w:r>
                          <w:r>
                            <w:fldChar w:fldCharType="begin"/>
                          </w:r>
                          <w:r>
                            <w:instrText>PAGE</w:instrText>
                          </w:r>
                          <w:r>
                            <w:fldChar w:fldCharType="separate"/>
                          </w:r>
                          <w:r w:rsidR="00207FEA">
                            <w:rPr>
                              <w:noProof/>
                            </w:rPr>
                            <w:t>1</w:t>
                          </w:r>
                          <w:r>
                            <w:fldChar w:fldCharType="end"/>
                          </w:r>
                          <w:r>
                            <w:t xml:space="preserve"> van </w:t>
                          </w:r>
                          <w:r>
                            <w:fldChar w:fldCharType="begin"/>
                          </w:r>
                          <w:r>
                            <w:instrText>NUMPAGES</w:instrText>
                          </w:r>
                          <w:r>
                            <w:fldChar w:fldCharType="separate"/>
                          </w:r>
                          <w:r w:rsidR="00207FEA">
                            <w:rPr>
                              <w:noProof/>
                            </w:rPr>
                            <w:t>1</w:t>
                          </w:r>
                          <w:r>
                            <w:fldChar w:fldCharType="end"/>
                          </w:r>
                        </w:p>
                      </w:txbxContent>
                    </wps:txbx>
                    <wps:bodyPr vert="horz" wrap="square" lIns="0" tIns="0" rIns="0" bIns="0" anchor="t" anchorCtr="0"/>
                  </wps:wsp>
                </a:graphicData>
              </a:graphic>
            </wp:anchor>
          </w:drawing>
        </mc:Choice>
        <mc:Fallback>
          <w:pict>
            <v:shape w14:anchorId="731348C1"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2FF07E1" w14:textId="77777777" w:rsidR="00C53718" w:rsidRDefault="002D0FE4">
                    <w:pPr>
                      <w:pStyle w:val="Referentiegegevens"/>
                    </w:pPr>
                    <w:r>
                      <w:t xml:space="preserve">Pagina </w:t>
                    </w:r>
                    <w:r>
                      <w:fldChar w:fldCharType="begin"/>
                    </w:r>
                    <w:r>
                      <w:instrText>PAGE</w:instrText>
                    </w:r>
                    <w:r>
                      <w:fldChar w:fldCharType="separate"/>
                    </w:r>
                    <w:r w:rsidR="00207FEA">
                      <w:rPr>
                        <w:noProof/>
                      </w:rPr>
                      <w:t>1</w:t>
                    </w:r>
                    <w:r>
                      <w:fldChar w:fldCharType="end"/>
                    </w:r>
                    <w:r>
                      <w:t xml:space="preserve"> van </w:t>
                    </w:r>
                    <w:r>
                      <w:fldChar w:fldCharType="begin"/>
                    </w:r>
                    <w:r>
                      <w:instrText>NUMPAGES</w:instrText>
                    </w:r>
                    <w:r>
                      <w:fldChar w:fldCharType="separate"/>
                    </w:r>
                    <w:r w:rsidR="00207FEA">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EE3ED8C" wp14:editId="091D1C62">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D044D94" w14:textId="77777777" w:rsidR="00C53718" w:rsidRDefault="002D0FE4">
                          <w:pPr>
                            <w:spacing w:line="240" w:lineRule="auto"/>
                          </w:pPr>
                          <w:r>
                            <w:rPr>
                              <w:noProof/>
                            </w:rPr>
                            <w:drawing>
                              <wp:inline distT="0" distB="0" distL="0" distR="0" wp14:anchorId="6A5B995B" wp14:editId="57171605">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EE3ED8C"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D044D94" w14:textId="77777777" w:rsidR="00C53718" w:rsidRDefault="002D0FE4">
                    <w:pPr>
                      <w:spacing w:line="240" w:lineRule="auto"/>
                    </w:pPr>
                    <w:r>
                      <w:rPr>
                        <w:noProof/>
                      </w:rPr>
                      <w:drawing>
                        <wp:inline distT="0" distB="0" distL="0" distR="0" wp14:anchorId="6A5B995B" wp14:editId="57171605">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3CD68D48" wp14:editId="0DF6C70B">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420B4F6" w14:textId="77777777" w:rsidR="00C53718" w:rsidRDefault="002D0FE4">
                          <w:pPr>
                            <w:spacing w:line="240" w:lineRule="auto"/>
                          </w:pPr>
                          <w:r>
                            <w:rPr>
                              <w:noProof/>
                            </w:rPr>
                            <w:drawing>
                              <wp:inline distT="0" distB="0" distL="0" distR="0" wp14:anchorId="2BB48F1D" wp14:editId="48E32872">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CD68D48"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420B4F6" w14:textId="77777777" w:rsidR="00C53718" w:rsidRDefault="002D0FE4">
                    <w:pPr>
                      <w:spacing w:line="240" w:lineRule="auto"/>
                    </w:pPr>
                    <w:r>
                      <w:rPr>
                        <w:noProof/>
                      </w:rPr>
                      <w:drawing>
                        <wp:inline distT="0" distB="0" distL="0" distR="0" wp14:anchorId="2BB48F1D" wp14:editId="48E32872">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4F3EBA33" wp14:editId="347A2220">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B1C1AB8" w14:textId="77777777" w:rsidR="00C53718" w:rsidRDefault="002D0FE4">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F3EBA33"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5B1C1AB8" w14:textId="77777777" w:rsidR="00C53718" w:rsidRDefault="002D0FE4">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F7BB66"/>
    <w:multiLevelType w:val="multilevel"/>
    <w:tmpl w:val="BA48D2F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4E6855F"/>
    <w:multiLevelType w:val="multilevel"/>
    <w:tmpl w:val="6D222D8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31772548"/>
    <w:multiLevelType w:val="multilevel"/>
    <w:tmpl w:val="9573BFB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5B21BE1E"/>
    <w:multiLevelType w:val="multilevel"/>
    <w:tmpl w:val="52EB13E4"/>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578857643">
    <w:abstractNumId w:val="2"/>
  </w:num>
  <w:num w:numId="2" w16cid:durableId="1955019118">
    <w:abstractNumId w:val="1"/>
  </w:num>
  <w:num w:numId="3" w16cid:durableId="1954708239">
    <w:abstractNumId w:val="3"/>
  </w:num>
  <w:num w:numId="4" w16cid:durableId="1474786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718"/>
    <w:rsid w:val="00015F70"/>
    <w:rsid w:val="0005760A"/>
    <w:rsid w:val="00060EAC"/>
    <w:rsid w:val="00066319"/>
    <w:rsid w:val="0007698C"/>
    <w:rsid w:val="00131D05"/>
    <w:rsid w:val="001330B4"/>
    <w:rsid w:val="00154496"/>
    <w:rsid w:val="0016049C"/>
    <w:rsid w:val="001D3C03"/>
    <w:rsid w:val="001D3DF5"/>
    <w:rsid w:val="00202025"/>
    <w:rsid w:val="00207FEA"/>
    <w:rsid w:val="002A2DF1"/>
    <w:rsid w:val="002B5FB4"/>
    <w:rsid w:val="002C4D0B"/>
    <w:rsid w:val="002D0FE4"/>
    <w:rsid w:val="002E575E"/>
    <w:rsid w:val="00302342"/>
    <w:rsid w:val="003106D6"/>
    <w:rsid w:val="003450EC"/>
    <w:rsid w:val="00396A50"/>
    <w:rsid w:val="00397A65"/>
    <w:rsid w:val="003A4445"/>
    <w:rsid w:val="00403330"/>
    <w:rsid w:val="0046688C"/>
    <w:rsid w:val="00470C82"/>
    <w:rsid w:val="00482CDA"/>
    <w:rsid w:val="00483351"/>
    <w:rsid w:val="004A49D0"/>
    <w:rsid w:val="004A5C92"/>
    <w:rsid w:val="004E0B7C"/>
    <w:rsid w:val="00526641"/>
    <w:rsid w:val="005422DD"/>
    <w:rsid w:val="005518DE"/>
    <w:rsid w:val="00557B74"/>
    <w:rsid w:val="005807A7"/>
    <w:rsid w:val="00585ED6"/>
    <w:rsid w:val="00586F7F"/>
    <w:rsid w:val="005A1FAB"/>
    <w:rsid w:val="005E4107"/>
    <w:rsid w:val="005F05EB"/>
    <w:rsid w:val="00611F0C"/>
    <w:rsid w:val="00620B36"/>
    <w:rsid w:val="006217AD"/>
    <w:rsid w:val="00633939"/>
    <w:rsid w:val="006513D5"/>
    <w:rsid w:val="006911F3"/>
    <w:rsid w:val="006A563F"/>
    <w:rsid w:val="006B1093"/>
    <w:rsid w:val="006E4B9A"/>
    <w:rsid w:val="0074117C"/>
    <w:rsid w:val="00742FE2"/>
    <w:rsid w:val="00833351"/>
    <w:rsid w:val="00834C77"/>
    <w:rsid w:val="0083608C"/>
    <w:rsid w:val="00841B20"/>
    <w:rsid w:val="008423C3"/>
    <w:rsid w:val="008563B5"/>
    <w:rsid w:val="00856D5E"/>
    <w:rsid w:val="008C66DB"/>
    <w:rsid w:val="00904937"/>
    <w:rsid w:val="00913D14"/>
    <w:rsid w:val="009368C1"/>
    <w:rsid w:val="00951B57"/>
    <w:rsid w:val="009D43BB"/>
    <w:rsid w:val="009F2627"/>
    <w:rsid w:val="009F4852"/>
    <w:rsid w:val="00A12B92"/>
    <w:rsid w:val="00A25332"/>
    <w:rsid w:val="00A411A9"/>
    <w:rsid w:val="00AB4A77"/>
    <w:rsid w:val="00AD4463"/>
    <w:rsid w:val="00B0696B"/>
    <w:rsid w:val="00B373E8"/>
    <w:rsid w:val="00B73368"/>
    <w:rsid w:val="00B95161"/>
    <w:rsid w:val="00BB0F3B"/>
    <w:rsid w:val="00BD170F"/>
    <w:rsid w:val="00BE1DBF"/>
    <w:rsid w:val="00C21E35"/>
    <w:rsid w:val="00C24A09"/>
    <w:rsid w:val="00C53718"/>
    <w:rsid w:val="00C558B3"/>
    <w:rsid w:val="00C90E52"/>
    <w:rsid w:val="00C95881"/>
    <w:rsid w:val="00CD47A0"/>
    <w:rsid w:val="00CE4951"/>
    <w:rsid w:val="00CF40D6"/>
    <w:rsid w:val="00D528CB"/>
    <w:rsid w:val="00D73498"/>
    <w:rsid w:val="00E1132C"/>
    <w:rsid w:val="00E11392"/>
    <w:rsid w:val="00E12557"/>
    <w:rsid w:val="00E675FF"/>
    <w:rsid w:val="00EB2F7F"/>
    <w:rsid w:val="00EC61D7"/>
    <w:rsid w:val="00F36B58"/>
    <w:rsid w:val="00F42029"/>
    <w:rsid w:val="00FE5F0A"/>
    <w:rsid w:val="00FF2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BB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07F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7FEA"/>
    <w:rPr>
      <w:rFonts w:ascii="Verdana" w:hAnsi="Verdana"/>
      <w:color w:val="000000"/>
      <w:sz w:val="18"/>
      <w:szCs w:val="18"/>
    </w:rPr>
  </w:style>
  <w:style w:type="paragraph" w:styleId="Voettekst">
    <w:name w:val="footer"/>
    <w:basedOn w:val="Standaard"/>
    <w:link w:val="VoettekstChar"/>
    <w:uiPriority w:val="99"/>
    <w:unhideWhenUsed/>
    <w:rsid w:val="00207FE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7FEA"/>
    <w:rPr>
      <w:rFonts w:ascii="Verdana" w:hAnsi="Verdana"/>
      <w:color w:val="000000"/>
      <w:sz w:val="18"/>
      <w:szCs w:val="18"/>
    </w:rPr>
  </w:style>
  <w:style w:type="character" w:styleId="Verwijzingopmerking">
    <w:name w:val="annotation reference"/>
    <w:basedOn w:val="Standaardalinea-lettertype"/>
    <w:uiPriority w:val="99"/>
    <w:semiHidden/>
    <w:unhideWhenUsed/>
    <w:rsid w:val="001D3C03"/>
    <w:rPr>
      <w:sz w:val="16"/>
      <w:szCs w:val="16"/>
    </w:rPr>
  </w:style>
  <w:style w:type="paragraph" w:styleId="Tekstopmerking">
    <w:name w:val="annotation text"/>
    <w:basedOn w:val="Standaard"/>
    <w:link w:val="TekstopmerkingChar"/>
    <w:uiPriority w:val="99"/>
    <w:unhideWhenUsed/>
    <w:rsid w:val="001D3C03"/>
    <w:pPr>
      <w:spacing w:line="240" w:lineRule="auto"/>
    </w:pPr>
    <w:rPr>
      <w:sz w:val="20"/>
      <w:szCs w:val="20"/>
    </w:rPr>
  </w:style>
  <w:style w:type="character" w:customStyle="1" w:styleId="TekstopmerkingChar">
    <w:name w:val="Tekst opmerking Char"/>
    <w:basedOn w:val="Standaardalinea-lettertype"/>
    <w:link w:val="Tekstopmerking"/>
    <w:uiPriority w:val="99"/>
    <w:rsid w:val="001D3C0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D3C03"/>
    <w:rPr>
      <w:b/>
      <w:bCs/>
    </w:rPr>
  </w:style>
  <w:style w:type="character" w:customStyle="1" w:styleId="OnderwerpvanopmerkingChar">
    <w:name w:val="Onderwerp van opmerking Char"/>
    <w:basedOn w:val="TekstopmerkingChar"/>
    <w:link w:val="Onderwerpvanopmerking"/>
    <w:uiPriority w:val="99"/>
    <w:semiHidden/>
    <w:rsid w:val="001D3C03"/>
    <w:rPr>
      <w:rFonts w:ascii="Verdana" w:hAnsi="Verdana"/>
      <w:b/>
      <w:bCs/>
      <w:color w:val="000000"/>
    </w:rPr>
  </w:style>
  <w:style w:type="paragraph" w:styleId="Revisie">
    <w:name w:val="Revision"/>
    <w:hidden/>
    <w:uiPriority w:val="99"/>
    <w:semiHidden/>
    <w:rsid w:val="00C24A09"/>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709265">
      <w:bodyDiv w:val="1"/>
      <w:marLeft w:val="0"/>
      <w:marRight w:val="0"/>
      <w:marTop w:val="0"/>
      <w:marBottom w:val="0"/>
      <w:divBdr>
        <w:top w:val="none" w:sz="0" w:space="0" w:color="auto"/>
        <w:left w:val="none" w:sz="0" w:space="0" w:color="auto"/>
        <w:bottom w:val="none" w:sz="0" w:space="0" w:color="auto"/>
        <w:right w:val="none" w:sz="0" w:space="0" w:color="auto"/>
      </w:divBdr>
    </w:div>
    <w:div w:id="1393456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1374</ap:Words>
  <ap:Characters>7560</ap:Characters>
  <ap:DocSecurity>0</ap:DocSecurity>
  <ap:Lines>63</ap:Lines>
  <ap:Paragraphs>17</ap:Paragraphs>
  <ap:ScaleCrop>false</ap:ScaleCrop>
  <ap:LinksUpToDate>false</ap:LinksUpToDate>
  <ap:CharactersWithSpaces>8917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2026-08-17T09:31:00.0000000Z</dcterms:created>
  <dcterms:modified xsi:type="dcterms:W3CDTF">2026-08-17T09:31:00.0000000Z</dcterms:modified>
  <dc:description>------------------------</dc:description>
  <dc:subject/>
  <keywords/>
  <version/>
  <category/>
</coreProperties>
</file>