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22CA" w:rsidR="00340ECA" w:rsidP="00624C08" w:rsidRDefault="00340ECA" w14:paraId="093A185C" w14:textId="77777777"/>
    <w:p w:rsidR="00015534" w:rsidP="00624C08" w:rsidRDefault="00015534" w14:paraId="7EE21EC8" w14:textId="77777777"/>
    <w:p w:rsidR="00015534" w:rsidP="00624C08" w:rsidRDefault="00015534" w14:paraId="021796FA" w14:textId="006CA85D">
      <w:r>
        <w:t>Geachte Voorzitter,</w:t>
      </w:r>
    </w:p>
    <w:p w:rsidR="00015534" w:rsidP="00624C08" w:rsidRDefault="00015534" w14:paraId="6075D8D5" w14:textId="77777777"/>
    <w:p w:rsidR="007F439C" w:rsidP="00624C08" w:rsidRDefault="00015534" w14:paraId="14C52DA2" w14:textId="10D51A03">
      <w:r w:rsidRPr="00015534">
        <w:t>Hierbij zend ik u</w:t>
      </w:r>
      <w:r>
        <w:t xml:space="preserve"> </w:t>
      </w:r>
      <w:r w:rsidRPr="00015534">
        <w:t xml:space="preserve">de antwoorden op de vragen van het lid Van den Berg (JA21) over </w:t>
      </w:r>
      <w:r>
        <w:t>het uitzetten van het stroomnet in Brabant vanwege overbelasting en netcongestie</w:t>
      </w:r>
      <w:r w:rsidRPr="00015534">
        <w:t xml:space="preserve"> (kenmerk </w:t>
      </w:r>
      <w:r>
        <w:t>2026Z15898</w:t>
      </w:r>
      <w:r w:rsidRPr="00015534">
        <w:t xml:space="preserve">, ingezonden </w:t>
      </w:r>
      <w:r>
        <w:t>7 juli 2026)</w:t>
      </w:r>
      <w:r w:rsidRPr="00015534">
        <w:t>.</w:t>
      </w:r>
      <w:r>
        <w:br/>
      </w:r>
    </w:p>
    <w:p w:rsidR="004425CC" w:rsidP="00624C08" w:rsidRDefault="00190976" w14:paraId="20821797" w14:textId="77777777">
      <w:r w:rsidRPr="00015534">
        <w:t>Hoogachtend,</w:t>
      </w:r>
    </w:p>
    <w:p w:rsidRPr="00015534" w:rsidR="003F567B" w:rsidP="00624C08" w:rsidRDefault="003F567B" w14:paraId="39CFB7B9" w14:textId="77777777"/>
    <w:p w:rsidRPr="00015534" w:rsidR="003F567B" w:rsidP="00624C08" w:rsidRDefault="003F567B" w14:paraId="70C81310" w14:textId="77777777"/>
    <w:p w:rsidRPr="00015534" w:rsidR="003F567B" w:rsidP="00624C08" w:rsidRDefault="003F567B" w14:paraId="46904B5E" w14:textId="77777777"/>
    <w:p w:rsidRPr="00C7163E" w:rsidR="006662F6" w:rsidP="00624C08" w:rsidRDefault="00190976" w14:paraId="28A8270C" w14:textId="77777777">
      <w:r w:rsidRPr="00015534">
        <w:t>Jo-Annes de Bat</w:t>
      </w:r>
    </w:p>
    <w:p w:rsidRPr="00C7163E" w:rsidR="006662F6" w:rsidP="00624C08" w:rsidRDefault="00190976" w14:paraId="55EEBF4A" w14:textId="77777777">
      <w:pPr>
        <w:rPr>
          <w:szCs w:val="18"/>
        </w:rPr>
      </w:pPr>
      <w:r>
        <w:rPr>
          <w:szCs w:val="18"/>
        </w:rPr>
        <w:t>Staatssecretaris</w:t>
      </w:r>
      <w:r w:rsidR="00C7163E">
        <w:rPr>
          <w:szCs w:val="18"/>
        </w:rPr>
        <w:t xml:space="preserve"> van Klimaat en Groene Groei</w:t>
      </w:r>
    </w:p>
    <w:p w:rsidR="0004430B" w:rsidP="00624C08" w:rsidRDefault="00015534" w14:paraId="6F09792C" w14:textId="63C9FB73">
      <w:pPr>
        <w:rPr>
          <w:b/>
          <w:bCs/>
          <w:szCs w:val="18"/>
        </w:rPr>
      </w:pPr>
      <w:r>
        <w:br w:type="page"/>
      </w:r>
    </w:p>
    <w:p w:rsidRPr="00C056D7" w:rsidR="008548F0" w:rsidP="00624C08" w:rsidRDefault="008548F0" w14:paraId="4E3F9D9D" w14:textId="77777777">
      <w:pPr>
        <w:rPr>
          <w:b/>
          <w:bCs/>
          <w:szCs w:val="18"/>
        </w:rPr>
      </w:pPr>
      <w:r w:rsidRPr="00C056D7">
        <w:rPr>
          <w:b/>
          <w:bCs/>
          <w:szCs w:val="18"/>
        </w:rPr>
        <w:lastRenderedPageBreak/>
        <w:t>2026Z15898</w:t>
      </w:r>
    </w:p>
    <w:p w:rsidRPr="00C056D7" w:rsidR="008548F0" w:rsidP="00624C08" w:rsidRDefault="008548F0" w14:paraId="798E659A" w14:textId="77777777">
      <w:pPr>
        <w:rPr>
          <w:szCs w:val="18"/>
        </w:rPr>
      </w:pPr>
    </w:p>
    <w:p w:rsidR="008548F0" w:rsidP="00624C08" w:rsidRDefault="008548F0" w14:paraId="66DCAF6B" w14:textId="77777777">
      <w:pPr>
        <w:rPr>
          <w:szCs w:val="18"/>
        </w:rPr>
      </w:pPr>
      <w:r w:rsidRPr="00C056D7">
        <w:rPr>
          <w:szCs w:val="18"/>
        </w:rPr>
        <w:t>1</w:t>
      </w:r>
    </w:p>
    <w:p w:rsidRPr="00C056D7" w:rsidR="008548F0" w:rsidP="00624C08" w:rsidRDefault="008548F0" w14:paraId="3B427A0E" w14:textId="1714B9A0">
      <w:pPr>
        <w:rPr>
          <w:szCs w:val="18"/>
        </w:rPr>
      </w:pPr>
      <w:r w:rsidRPr="00C056D7">
        <w:rPr>
          <w:szCs w:val="18"/>
        </w:rPr>
        <w:t xml:space="preserve">Bent u bekend met het artikel: ‘Buitenlandse bedrijven mijden Nederland door dreiging netcongestie’? </w:t>
      </w:r>
    </w:p>
    <w:p w:rsidR="008548F0" w:rsidP="00624C08" w:rsidRDefault="008548F0" w14:paraId="0051514B" w14:textId="77777777">
      <w:pPr>
        <w:rPr>
          <w:szCs w:val="18"/>
        </w:rPr>
      </w:pPr>
    </w:p>
    <w:p w:rsidR="008548F0" w:rsidP="00624C08" w:rsidRDefault="008548F0" w14:paraId="4AA8546E" w14:textId="77777777">
      <w:pPr>
        <w:rPr>
          <w:szCs w:val="18"/>
        </w:rPr>
      </w:pPr>
      <w:r>
        <w:rPr>
          <w:szCs w:val="18"/>
        </w:rPr>
        <w:t>Antwoord</w:t>
      </w:r>
    </w:p>
    <w:p w:rsidR="008548F0" w:rsidP="00624C08" w:rsidRDefault="008548F0" w14:paraId="36BBE3EB" w14:textId="77777777">
      <w:pPr>
        <w:rPr>
          <w:szCs w:val="18"/>
        </w:rPr>
      </w:pPr>
      <w:r>
        <w:rPr>
          <w:szCs w:val="18"/>
        </w:rPr>
        <w:t>Ja.</w:t>
      </w:r>
    </w:p>
    <w:p w:rsidRPr="00C056D7" w:rsidR="008548F0" w:rsidP="00624C08" w:rsidRDefault="008548F0" w14:paraId="61237C12" w14:textId="77777777">
      <w:pPr>
        <w:rPr>
          <w:szCs w:val="18"/>
        </w:rPr>
      </w:pPr>
    </w:p>
    <w:p w:rsidR="008548F0" w:rsidP="00624C08" w:rsidRDefault="008548F0" w14:paraId="295BA63E" w14:textId="77777777">
      <w:pPr>
        <w:rPr>
          <w:szCs w:val="18"/>
        </w:rPr>
      </w:pPr>
      <w:r w:rsidRPr="00C056D7">
        <w:rPr>
          <w:szCs w:val="18"/>
        </w:rPr>
        <w:t>2</w:t>
      </w:r>
    </w:p>
    <w:p w:rsidRPr="00C056D7" w:rsidR="008548F0" w:rsidP="00624C08" w:rsidRDefault="008548F0" w14:paraId="3C055AFC" w14:textId="77777777">
      <w:pPr>
        <w:rPr>
          <w:szCs w:val="18"/>
        </w:rPr>
      </w:pPr>
      <w:r w:rsidRPr="00C056D7">
        <w:rPr>
          <w:szCs w:val="18"/>
        </w:rPr>
        <w:t>Wat is uw reactie op het tijdelijk afschakelen van delen van het stroomnet?</w:t>
      </w:r>
    </w:p>
    <w:p w:rsidRPr="00C056D7" w:rsidR="008548F0" w:rsidP="00624C08" w:rsidRDefault="008548F0" w14:paraId="348053CF" w14:textId="77777777">
      <w:pPr>
        <w:rPr>
          <w:szCs w:val="18"/>
        </w:rPr>
      </w:pPr>
    </w:p>
    <w:p w:rsidR="008548F0" w:rsidP="00624C08" w:rsidRDefault="008548F0" w14:paraId="3A1BF302" w14:textId="77777777">
      <w:pPr>
        <w:rPr>
          <w:szCs w:val="18"/>
        </w:rPr>
      </w:pPr>
      <w:r>
        <w:rPr>
          <w:szCs w:val="18"/>
        </w:rPr>
        <w:t>Antwoord</w:t>
      </w:r>
    </w:p>
    <w:p w:rsidR="008548F0" w:rsidP="00624C08" w:rsidRDefault="00543EFE" w14:paraId="5D466027" w14:textId="6205D3BB">
      <w:r w:rsidRPr="00543EFE">
        <w:t>Na vernomen te hebben dat netbeheerder Enexis zich genoodzaakt zag over te gaan tot het tijdelijk afschakelen van ongeveer 18.000 klanten in en nabij Tilburg, is direct contact gelegd met de netbeheerder om goed geïnformeerd te worden over de situatie.</w:t>
      </w:r>
      <w:r>
        <w:t xml:space="preserve"> </w:t>
      </w:r>
      <w:r w:rsidR="008548F0">
        <w:t>Een stroomstoring is altijd een vervelende situatie voor de getroffen huishoudens en bedrijven. Hoewel later is gebleken dat de aanleiding een foutieve meetweergave was (zie het antwoord op vraag 3), hebben de medewerkers van Enexis, met beperkte tijd en informatie op dat moment, juist gehandeld. Daarbij is het indrukwekkend dat Enexis bij 17.900</w:t>
      </w:r>
      <w:r w:rsidR="00624C08">
        <w:t> </w:t>
      </w:r>
      <w:r w:rsidR="008548F0">
        <w:t>klanten de stroom binnen een kwartier heeft hersteld en bij de laatste 90</w:t>
      </w:r>
      <w:r w:rsidR="00624C08">
        <w:t> </w:t>
      </w:r>
      <w:r w:rsidR="008548F0">
        <w:t xml:space="preserve">getroffen klanten binnen 40 minuten.  </w:t>
      </w:r>
    </w:p>
    <w:p w:rsidRPr="00C056D7" w:rsidR="008548F0" w:rsidP="00624C08" w:rsidRDefault="008548F0" w14:paraId="6FE39C7F" w14:textId="77777777"/>
    <w:p w:rsidR="008548F0" w:rsidP="00624C08" w:rsidRDefault="008548F0" w14:paraId="09F7964C" w14:textId="77777777">
      <w:pPr>
        <w:rPr>
          <w:szCs w:val="18"/>
        </w:rPr>
      </w:pPr>
      <w:r w:rsidRPr="00C056D7">
        <w:rPr>
          <w:szCs w:val="18"/>
        </w:rPr>
        <w:t>3</w:t>
      </w:r>
    </w:p>
    <w:p w:rsidR="008548F0" w:rsidP="00624C08" w:rsidRDefault="008548F0" w14:paraId="7A4D9349" w14:textId="77777777">
      <w:pPr>
        <w:rPr>
          <w:szCs w:val="18"/>
        </w:rPr>
      </w:pPr>
      <w:r w:rsidRPr="00C056D7">
        <w:rPr>
          <w:szCs w:val="18"/>
        </w:rPr>
        <w:t>Is de exacte oorzaak van deze situatie inmiddels bij u bekend? Zo ja, wat is deze oorzaak? Zo nee, bent u bereid dit nader te laten uitzoeken en de Kamer hierover alsnog te informeren?</w:t>
      </w:r>
    </w:p>
    <w:p w:rsidR="008548F0" w:rsidP="00624C08" w:rsidRDefault="008548F0" w14:paraId="0D1841C5" w14:textId="77777777">
      <w:pPr>
        <w:rPr>
          <w:szCs w:val="18"/>
        </w:rPr>
      </w:pPr>
    </w:p>
    <w:p w:rsidR="008548F0" w:rsidP="00624C08" w:rsidRDefault="008548F0" w14:paraId="769FEBEB" w14:textId="77777777">
      <w:pPr>
        <w:rPr>
          <w:szCs w:val="18"/>
        </w:rPr>
      </w:pPr>
      <w:r>
        <w:rPr>
          <w:szCs w:val="18"/>
        </w:rPr>
        <w:t>Antwoord</w:t>
      </w:r>
    </w:p>
    <w:p w:rsidRPr="00C056D7" w:rsidR="008548F0" w:rsidP="00624C08" w:rsidRDefault="008548F0" w14:paraId="702A8FE7" w14:textId="77777777">
      <w:r>
        <w:t xml:space="preserve">Ja, de oorzaak is bekend. De afschakeling van een deel van het stroomnet in Tilburg was niet het gevolg van een daadwerkelijke stroompiek. Uit nadere analyse is gebleken dat meetapparatuur na werkzaamheden was teruggevallen naar de fabrieksinstellingen, waardoor ten onrechte een aanzienlijk hogere stroomdoorvoer werd geregistreerd dan feitelijk het geval was. Op basis van de op dat moment beschikbare informatie was afschakeling noodzakelijk om de netveiligheid te waarborgen en daarmee mogelijk </w:t>
      </w:r>
      <w:r w:rsidRPr="7B7078C1">
        <w:rPr>
          <w:rFonts w:eastAsia="Verdana" w:cs="Verdana"/>
          <w:szCs w:val="18"/>
        </w:rPr>
        <w:t>langdurige</w:t>
      </w:r>
      <w:r w:rsidRPr="4E27B97E">
        <w:rPr>
          <w:rFonts w:eastAsia="Verdana" w:cs="Verdana"/>
          <w:szCs w:val="18"/>
        </w:rPr>
        <w:t xml:space="preserve"> uitval door herstelwerkzaamheden</w:t>
      </w:r>
      <w:r>
        <w:rPr>
          <w:rFonts w:eastAsia="Verdana" w:cs="Verdana"/>
          <w:szCs w:val="18"/>
        </w:rPr>
        <w:t xml:space="preserve"> van kapotte apparatuur</w:t>
      </w:r>
      <w:r w:rsidRPr="4E27B97E">
        <w:rPr>
          <w:rFonts w:eastAsia="Verdana" w:cs="Verdana"/>
          <w:szCs w:val="18"/>
        </w:rPr>
        <w:t xml:space="preserve"> </w:t>
      </w:r>
      <w:r>
        <w:t xml:space="preserve">te voorkomen. Enexis doet onderzoek hoe het kan dat de apparatuur is teruggevallen naar de fabrieksinstellingen om dit soort situaties in de toekomst te voorkomen. </w:t>
      </w:r>
    </w:p>
    <w:p w:rsidRPr="00C056D7" w:rsidR="008548F0" w:rsidP="00624C08" w:rsidRDefault="008548F0" w14:paraId="2BDF82BC" w14:textId="77777777">
      <w:pPr>
        <w:rPr>
          <w:szCs w:val="18"/>
        </w:rPr>
      </w:pPr>
    </w:p>
    <w:p w:rsidR="008548F0" w:rsidP="00624C08" w:rsidRDefault="008548F0" w14:paraId="38A73CD7" w14:textId="77777777">
      <w:pPr>
        <w:rPr>
          <w:szCs w:val="18"/>
        </w:rPr>
      </w:pPr>
      <w:r w:rsidRPr="00C056D7">
        <w:rPr>
          <w:szCs w:val="18"/>
        </w:rPr>
        <w:t>4</w:t>
      </w:r>
    </w:p>
    <w:p w:rsidRPr="00C056D7" w:rsidR="008548F0" w:rsidP="00624C08" w:rsidRDefault="008548F0" w14:paraId="02D5D615" w14:textId="77777777">
      <w:pPr>
        <w:rPr>
          <w:szCs w:val="18"/>
        </w:rPr>
      </w:pPr>
      <w:r w:rsidRPr="00C056D7">
        <w:rPr>
          <w:szCs w:val="18"/>
        </w:rPr>
        <w:t>Verwacht u dat dergelijke noodmaatregelen vaker nodig zullen zijn? Zo ja, met welke frequentie verwacht u dat dit zal gebeuren en wat is naar verwachting de duur per verstoring?</w:t>
      </w:r>
    </w:p>
    <w:p w:rsidR="008548F0" w:rsidP="00624C08" w:rsidRDefault="008548F0" w14:paraId="60828C2A" w14:textId="77777777">
      <w:pPr>
        <w:rPr>
          <w:szCs w:val="18"/>
        </w:rPr>
      </w:pPr>
    </w:p>
    <w:p w:rsidR="008548F0" w:rsidP="00624C08" w:rsidRDefault="008548F0" w14:paraId="0B480B5E" w14:textId="77777777">
      <w:pPr>
        <w:rPr>
          <w:szCs w:val="18"/>
        </w:rPr>
      </w:pPr>
      <w:r>
        <w:rPr>
          <w:szCs w:val="18"/>
        </w:rPr>
        <w:t>Antwoord</w:t>
      </w:r>
    </w:p>
    <w:p w:rsidR="008548F0" w:rsidP="00624C08" w:rsidRDefault="008548F0" w14:paraId="65E8D30A" w14:textId="77777777">
      <w:pPr>
        <w:rPr>
          <w:szCs w:val="18"/>
        </w:rPr>
      </w:pPr>
      <w:r w:rsidRPr="00713FC7">
        <w:rPr>
          <w:szCs w:val="18"/>
        </w:rPr>
        <w:t xml:space="preserve">De druk op het stroomnet neemt op verschillende plekken toe. Netbeheerders nemen maatregelen om overbelasting zoveel mogelijk te voorkomen, zoals de </w:t>
      </w:r>
      <w:r w:rsidRPr="00713FC7">
        <w:rPr>
          <w:szCs w:val="18"/>
        </w:rPr>
        <w:lastRenderedPageBreak/>
        <w:t xml:space="preserve">inzet van de storingsreserve op het stroomnet, mobiele batterijen en afspraken met bedrijven over hun afname van elektriciteit. </w:t>
      </w:r>
      <w:r>
        <w:rPr>
          <w:szCs w:val="18"/>
        </w:rPr>
        <w:t>Desondanks</w:t>
      </w:r>
      <w:r w:rsidRPr="00713FC7">
        <w:rPr>
          <w:szCs w:val="18"/>
        </w:rPr>
        <w:t xml:space="preserve"> is niet uit te sluiten dat in uitzonderlijke situaties noodmaatregelen nodig zijn. De frequentie waarmee dit zou kunnen voorkomen is niet generiek te voorspellen</w:t>
      </w:r>
      <w:r>
        <w:rPr>
          <w:szCs w:val="18"/>
        </w:rPr>
        <w:t>; dit is</w:t>
      </w:r>
      <w:r w:rsidRPr="00713FC7">
        <w:rPr>
          <w:szCs w:val="18"/>
        </w:rPr>
        <w:t xml:space="preserve"> sterk afhankelijk van lokale (weers)omstandigheden en de actuele belasting van het net.</w:t>
      </w:r>
    </w:p>
    <w:p w:rsidRPr="00C056D7" w:rsidR="008548F0" w:rsidP="00624C08" w:rsidRDefault="008548F0" w14:paraId="2FF501D2" w14:textId="77777777">
      <w:pPr>
        <w:rPr>
          <w:szCs w:val="18"/>
        </w:rPr>
      </w:pPr>
    </w:p>
    <w:p w:rsidR="008548F0" w:rsidP="00624C08" w:rsidRDefault="008548F0" w14:paraId="6553B14D" w14:textId="77777777">
      <w:pPr>
        <w:rPr>
          <w:szCs w:val="18"/>
        </w:rPr>
      </w:pPr>
      <w:r w:rsidRPr="00C056D7">
        <w:rPr>
          <w:szCs w:val="18"/>
        </w:rPr>
        <w:t>5</w:t>
      </w:r>
    </w:p>
    <w:p w:rsidRPr="00C056D7" w:rsidR="008548F0" w:rsidP="00624C08" w:rsidRDefault="008548F0" w14:paraId="56C5B2E9" w14:textId="77777777">
      <w:pPr>
        <w:rPr>
          <w:szCs w:val="18"/>
        </w:rPr>
      </w:pPr>
      <w:r w:rsidRPr="00C056D7">
        <w:rPr>
          <w:szCs w:val="18"/>
        </w:rPr>
        <w:t>Wordt er bij dergelijke beslissingen door netbeheerders gecommuniceerd met kritieke sectoren en de overheid? Zo ja, hoe verloopt deze communicatie? Zo nee, waarom niet en wordt dit op termijn alsnog ingericht?</w:t>
      </w:r>
    </w:p>
    <w:p w:rsidR="008548F0" w:rsidP="00624C08" w:rsidRDefault="008548F0" w14:paraId="796D699C" w14:textId="77777777">
      <w:pPr>
        <w:rPr>
          <w:szCs w:val="18"/>
        </w:rPr>
      </w:pPr>
    </w:p>
    <w:p w:rsidR="008548F0" w:rsidP="00624C08" w:rsidRDefault="008548F0" w14:paraId="7579851F" w14:textId="77777777">
      <w:pPr>
        <w:rPr>
          <w:szCs w:val="18"/>
        </w:rPr>
      </w:pPr>
      <w:r>
        <w:rPr>
          <w:szCs w:val="18"/>
        </w:rPr>
        <w:t>Antwoord</w:t>
      </w:r>
    </w:p>
    <w:p w:rsidR="008548F0" w:rsidP="00624C08" w:rsidRDefault="008548F0" w14:paraId="51F4F56A" w14:textId="77777777">
      <w:pPr>
        <w:rPr>
          <w:szCs w:val="18"/>
        </w:rPr>
      </w:pPr>
      <w:r w:rsidRPr="00713FC7">
        <w:rPr>
          <w:szCs w:val="18"/>
        </w:rPr>
        <w:t>Bij elke collectieve storing of collectie</w:t>
      </w:r>
      <w:r>
        <w:rPr>
          <w:szCs w:val="18"/>
        </w:rPr>
        <w:t>ve</w:t>
      </w:r>
      <w:r w:rsidRPr="00713FC7">
        <w:rPr>
          <w:szCs w:val="18"/>
        </w:rPr>
        <w:t xml:space="preserve"> afschakeling informe</w:t>
      </w:r>
      <w:r>
        <w:rPr>
          <w:szCs w:val="18"/>
        </w:rPr>
        <w:t>e</w:t>
      </w:r>
      <w:r w:rsidRPr="00713FC7">
        <w:rPr>
          <w:szCs w:val="18"/>
        </w:rPr>
        <w:t>r</w:t>
      </w:r>
      <w:r>
        <w:rPr>
          <w:szCs w:val="18"/>
        </w:rPr>
        <w:t>t</w:t>
      </w:r>
      <w:r w:rsidRPr="00713FC7">
        <w:rPr>
          <w:szCs w:val="18"/>
        </w:rPr>
        <w:t xml:space="preserve"> </w:t>
      </w:r>
      <w:r>
        <w:rPr>
          <w:szCs w:val="18"/>
        </w:rPr>
        <w:t xml:space="preserve">de netbeheerder </w:t>
      </w:r>
      <w:r w:rsidRPr="00713FC7">
        <w:rPr>
          <w:szCs w:val="18"/>
        </w:rPr>
        <w:t>direct na de gebeurtenis</w:t>
      </w:r>
      <w:r>
        <w:rPr>
          <w:szCs w:val="18"/>
        </w:rPr>
        <w:t xml:space="preserve">, </w:t>
      </w:r>
      <w:r w:rsidRPr="00713FC7">
        <w:rPr>
          <w:szCs w:val="18"/>
        </w:rPr>
        <w:t xml:space="preserve">binnen </w:t>
      </w:r>
      <w:r>
        <w:rPr>
          <w:szCs w:val="18"/>
        </w:rPr>
        <w:t>vijf</w:t>
      </w:r>
      <w:r w:rsidRPr="00713FC7">
        <w:rPr>
          <w:szCs w:val="18"/>
        </w:rPr>
        <w:t xml:space="preserve"> min</w:t>
      </w:r>
      <w:r>
        <w:rPr>
          <w:szCs w:val="18"/>
        </w:rPr>
        <w:t>uten,</w:t>
      </w:r>
      <w:r w:rsidRPr="00713FC7">
        <w:rPr>
          <w:szCs w:val="18"/>
        </w:rPr>
        <w:t xml:space="preserve"> de betreffende veiligheidsregio</w:t>
      </w:r>
      <w:r>
        <w:rPr>
          <w:szCs w:val="18"/>
        </w:rPr>
        <w:t xml:space="preserve"> over het getroffen gebied</w:t>
      </w:r>
      <w:r w:rsidRPr="00713FC7">
        <w:rPr>
          <w:szCs w:val="18"/>
        </w:rPr>
        <w:t xml:space="preserve">, </w:t>
      </w:r>
      <w:r>
        <w:rPr>
          <w:szCs w:val="18"/>
        </w:rPr>
        <w:t xml:space="preserve">het </w:t>
      </w:r>
      <w:r w:rsidRPr="00713FC7">
        <w:rPr>
          <w:szCs w:val="18"/>
        </w:rPr>
        <w:t xml:space="preserve">aantal getroffen klanten en verwachte eindtijd. </w:t>
      </w:r>
      <w:r>
        <w:rPr>
          <w:szCs w:val="18"/>
        </w:rPr>
        <w:t xml:space="preserve">Dit is ook bij het incident in Tilburg gebeurd. </w:t>
      </w:r>
      <w:r w:rsidRPr="00713FC7">
        <w:rPr>
          <w:szCs w:val="18"/>
        </w:rPr>
        <w:t xml:space="preserve">Bij grote of langdurige storingen sturen </w:t>
      </w:r>
      <w:r>
        <w:rPr>
          <w:szCs w:val="18"/>
        </w:rPr>
        <w:t>de netbeheerders</w:t>
      </w:r>
      <w:r w:rsidRPr="00713FC7">
        <w:rPr>
          <w:szCs w:val="18"/>
        </w:rPr>
        <w:t xml:space="preserve"> tussentijds</w:t>
      </w:r>
      <w:r>
        <w:rPr>
          <w:szCs w:val="18"/>
        </w:rPr>
        <w:t>e</w:t>
      </w:r>
      <w:r w:rsidRPr="00713FC7">
        <w:rPr>
          <w:szCs w:val="18"/>
        </w:rPr>
        <w:t xml:space="preserve"> updates. Er is</w:t>
      </w:r>
      <w:r>
        <w:rPr>
          <w:szCs w:val="18"/>
        </w:rPr>
        <w:t xml:space="preserve"> doorlopend</w:t>
      </w:r>
      <w:r w:rsidRPr="00713FC7">
        <w:rPr>
          <w:szCs w:val="18"/>
        </w:rPr>
        <w:t xml:space="preserve"> </w:t>
      </w:r>
      <w:r>
        <w:rPr>
          <w:szCs w:val="18"/>
        </w:rPr>
        <w:t xml:space="preserve">goed </w:t>
      </w:r>
      <w:r w:rsidRPr="00713FC7">
        <w:rPr>
          <w:szCs w:val="18"/>
        </w:rPr>
        <w:t xml:space="preserve">contact </w:t>
      </w:r>
      <w:r>
        <w:rPr>
          <w:szCs w:val="18"/>
        </w:rPr>
        <w:t xml:space="preserve">tussen netbeheerders en </w:t>
      </w:r>
      <w:r w:rsidRPr="00713FC7">
        <w:rPr>
          <w:szCs w:val="18"/>
        </w:rPr>
        <w:t>de crisisorganisaties</w:t>
      </w:r>
      <w:r>
        <w:rPr>
          <w:szCs w:val="18"/>
        </w:rPr>
        <w:t xml:space="preserve"> in de veiligheidsregio, en zij </w:t>
      </w:r>
      <w:r w:rsidRPr="00713FC7">
        <w:rPr>
          <w:szCs w:val="18"/>
        </w:rPr>
        <w:t xml:space="preserve">trainen </w:t>
      </w:r>
      <w:r>
        <w:rPr>
          <w:szCs w:val="18"/>
        </w:rPr>
        <w:t>gezamenlijk op dergelijke scenario’s</w:t>
      </w:r>
      <w:r w:rsidRPr="00713FC7">
        <w:rPr>
          <w:szCs w:val="18"/>
        </w:rPr>
        <w:t>.</w:t>
      </w:r>
    </w:p>
    <w:p w:rsidRPr="00713FC7" w:rsidR="008548F0" w:rsidP="00624C08" w:rsidRDefault="008548F0" w14:paraId="3D77C6CA" w14:textId="77777777">
      <w:pPr>
        <w:rPr>
          <w:szCs w:val="18"/>
        </w:rPr>
      </w:pPr>
    </w:p>
    <w:p w:rsidRPr="00713FC7" w:rsidR="008548F0" w:rsidP="00624C08" w:rsidRDefault="008548F0" w14:paraId="371200B6" w14:textId="77777777">
      <w:r>
        <w:t>Netbeheerders werken aan manieren om klanten snel te waarschuwen op het moment er een voorzienbare afschakeling aan komt. In de praktijk zullen overbelastingssituaties vaak een onverwacht en acuut karakter hebben, waardoor binnen enkele minuten moet worden besloten tot afschakeling. In dergelijke situaties is voorafgaande communicatie niet altijd mogelijk, anders dan bij bijvoorbeeld geplande werkzaamheden.</w:t>
      </w:r>
    </w:p>
    <w:p w:rsidRPr="00C056D7" w:rsidR="008548F0" w:rsidP="00624C08" w:rsidRDefault="008548F0" w14:paraId="48B20AFA" w14:textId="77777777">
      <w:pPr>
        <w:rPr>
          <w:szCs w:val="18"/>
        </w:rPr>
      </w:pPr>
    </w:p>
    <w:p w:rsidR="008548F0" w:rsidP="00624C08" w:rsidRDefault="008548F0" w14:paraId="715BEFE2" w14:textId="77777777">
      <w:pPr>
        <w:rPr>
          <w:szCs w:val="18"/>
        </w:rPr>
      </w:pPr>
      <w:r w:rsidRPr="00C056D7">
        <w:rPr>
          <w:szCs w:val="18"/>
        </w:rPr>
        <w:t>6</w:t>
      </w:r>
    </w:p>
    <w:p w:rsidRPr="00C056D7" w:rsidR="008548F0" w:rsidP="00624C08" w:rsidRDefault="008548F0" w14:paraId="6F0EB3D9" w14:textId="77777777">
      <w:pPr>
        <w:rPr>
          <w:szCs w:val="18"/>
        </w:rPr>
      </w:pPr>
      <w:r w:rsidRPr="00C056D7">
        <w:rPr>
          <w:szCs w:val="18"/>
        </w:rPr>
        <w:t>Deelt u de zorg dat dit incident laat zien dat netcongestie niet langer alleen een probleem is voor nieuwe aansluitingen of uitbreidingen, maar inmiddels ook raakt aan de betrouwbaarheid van de bestaande stroomvoorziening?</w:t>
      </w:r>
    </w:p>
    <w:p w:rsidR="008548F0" w:rsidP="00624C08" w:rsidRDefault="008548F0" w14:paraId="22168AB0" w14:textId="77777777">
      <w:pPr>
        <w:rPr>
          <w:szCs w:val="18"/>
        </w:rPr>
      </w:pPr>
    </w:p>
    <w:p w:rsidR="008548F0" w:rsidP="00624C08" w:rsidRDefault="008548F0" w14:paraId="55D34958" w14:textId="77777777">
      <w:pPr>
        <w:rPr>
          <w:szCs w:val="18"/>
        </w:rPr>
      </w:pPr>
      <w:r>
        <w:rPr>
          <w:szCs w:val="18"/>
        </w:rPr>
        <w:t>Antwoord</w:t>
      </w:r>
    </w:p>
    <w:p w:rsidR="008548F0" w:rsidP="00624C08" w:rsidRDefault="008548F0" w14:paraId="25B192C8" w14:textId="2AA19CE3">
      <w:r>
        <w:t>Dit incident werd niet veroorzaakt door netcongestie; zie het antwoord op vraag</w:t>
      </w:r>
      <w:r w:rsidR="00624C08">
        <w:t> </w:t>
      </w:r>
      <w:r>
        <w:t xml:space="preserve">3. </w:t>
      </w:r>
    </w:p>
    <w:p w:rsidR="008548F0" w:rsidP="00624C08" w:rsidRDefault="008548F0" w14:paraId="2858C605" w14:textId="77777777">
      <w:pPr>
        <w:rPr>
          <w:szCs w:val="18"/>
        </w:rPr>
      </w:pPr>
    </w:p>
    <w:p w:rsidR="008548F0" w:rsidP="00624C08" w:rsidRDefault="008548F0" w14:paraId="70B16C9B" w14:textId="77777777">
      <w:pPr>
        <w:rPr>
          <w:szCs w:val="18"/>
        </w:rPr>
      </w:pPr>
      <w:r w:rsidRPr="00C056D7">
        <w:rPr>
          <w:szCs w:val="18"/>
        </w:rPr>
        <w:t>7</w:t>
      </w:r>
    </w:p>
    <w:p w:rsidR="008548F0" w:rsidP="00624C08" w:rsidRDefault="008548F0" w14:paraId="61A05863" w14:textId="77777777">
      <w:pPr>
        <w:rPr>
          <w:szCs w:val="18"/>
        </w:rPr>
      </w:pPr>
      <w:r w:rsidRPr="00C056D7">
        <w:rPr>
          <w:szCs w:val="18"/>
        </w:rPr>
        <w:t>Komt u met een vervolg op of aanvulling van het Landelijk Actieprogramma Netcongestie, aangezien de waarschuwingen over het vollopende stroomnet elkaar haast wekelijks opvolgen? Wanneer verwacht u de eerste resultaten van de maatregelen?</w:t>
      </w:r>
    </w:p>
    <w:p w:rsidR="008548F0" w:rsidP="00624C08" w:rsidRDefault="008548F0" w14:paraId="5F6BC553" w14:textId="77777777">
      <w:pPr>
        <w:rPr>
          <w:szCs w:val="18"/>
        </w:rPr>
      </w:pPr>
    </w:p>
    <w:p w:rsidR="008548F0" w:rsidP="00624C08" w:rsidRDefault="008548F0" w14:paraId="447DE88E" w14:textId="77777777">
      <w:pPr>
        <w:rPr>
          <w:szCs w:val="18"/>
        </w:rPr>
      </w:pPr>
      <w:r>
        <w:rPr>
          <w:szCs w:val="18"/>
        </w:rPr>
        <w:t>Antwoord</w:t>
      </w:r>
    </w:p>
    <w:p w:rsidR="008548F0" w:rsidP="00624C08" w:rsidRDefault="008548F0" w14:paraId="2D4F5C8A" w14:textId="77777777">
      <w:pPr>
        <w:rPr>
          <w:szCs w:val="18"/>
        </w:rPr>
      </w:pPr>
      <w:r>
        <w:rPr>
          <w:szCs w:val="18"/>
        </w:rPr>
        <w:t xml:space="preserve">Het </w:t>
      </w:r>
      <w:r w:rsidRPr="00C056D7">
        <w:rPr>
          <w:szCs w:val="18"/>
        </w:rPr>
        <w:t>Landelijk Actieprogramma Netcongestie</w:t>
      </w:r>
      <w:r w:rsidRPr="002855C6">
        <w:rPr>
          <w:szCs w:val="18"/>
        </w:rPr>
        <w:t xml:space="preserve"> </w:t>
      </w:r>
      <w:r>
        <w:rPr>
          <w:szCs w:val="18"/>
        </w:rPr>
        <w:t xml:space="preserve">(LAN) is een belangrijke pijler van de aanpak van netcongestie door het kabinet, samen met netbeheerders, medeoverheden, marktpartijen en de ACM. Het is sinds de start een ‘levend programma’: het wordt doorlopend </w:t>
      </w:r>
      <w:r w:rsidRPr="008104E5">
        <w:rPr>
          <w:szCs w:val="18"/>
        </w:rPr>
        <w:t>aangevuld en bijgestuurd aan de hand van ontwikkelingen en resultaten.</w:t>
      </w:r>
      <w:r>
        <w:rPr>
          <w:szCs w:val="18"/>
        </w:rPr>
        <w:t xml:space="preserve"> De afgelopen tijd zijn bijvoorbeeld acties uit het </w:t>
      </w:r>
      <w:r>
        <w:rPr>
          <w:szCs w:val="18"/>
        </w:rPr>
        <w:lastRenderedPageBreak/>
        <w:t>Aansluitoffensief</w:t>
      </w:r>
      <w:r>
        <w:rPr>
          <w:rStyle w:val="Voetnootmarkering"/>
          <w:szCs w:val="18"/>
        </w:rPr>
        <w:footnoteReference w:id="1"/>
      </w:r>
      <w:r>
        <w:rPr>
          <w:szCs w:val="18"/>
        </w:rPr>
        <w:t xml:space="preserve"> en de aanpak sneller uitbreiden elektriciteitsnet</w:t>
      </w:r>
      <w:r>
        <w:rPr>
          <w:rStyle w:val="Voetnootmarkering"/>
          <w:szCs w:val="18"/>
        </w:rPr>
        <w:footnoteReference w:id="2"/>
      </w:r>
      <w:r>
        <w:rPr>
          <w:szCs w:val="18"/>
        </w:rPr>
        <w:t xml:space="preserve"> toegevoegd aan het LAN. Ik heb uw Kamer op 30 juni jl. geïnformeerd</w:t>
      </w:r>
      <w:r>
        <w:rPr>
          <w:rStyle w:val="Voetnootmarkering"/>
          <w:szCs w:val="18"/>
        </w:rPr>
        <w:footnoteReference w:id="3"/>
      </w:r>
      <w:r>
        <w:rPr>
          <w:szCs w:val="18"/>
        </w:rPr>
        <w:t xml:space="preserve"> over de nieuwe structuur van het LAN, gericht op sneller en effectiever handelen en op versterking van de samenwerking en wisselwerking tussen regionale trajecten en landelijk beleid.</w:t>
      </w:r>
    </w:p>
    <w:p w:rsidR="008548F0" w:rsidP="00624C08" w:rsidRDefault="008548F0" w14:paraId="589DE283" w14:textId="77777777">
      <w:pPr>
        <w:rPr>
          <w:szCs w:val="18"/>
        </w:rPr>
      </w:pPr>
    </w:p>
    <w:p w:rsidRPr="00C056D7" w:rsidR="008548F0" w:rsidP="00624C08" w:rsidRDefault="008548F0" w14:paraId="3C07A743" w14:textId="5A689E95">
      <w:pPr>
        <w:rPr>
          <w:szCs w:val="18"/>
        </w:rPr>
      </w:pPr>
      <w:r>
        <w:rPr>
          <w:szCs w:val="18"/>
        </w:rPr>
        <w:t>Voor de voortgang en resultaten van het LAN verwijs ik naar de voortgangsrapportages en begeleidende brieven die uw Kamer twee keer per jaar ontvangt</w:t>
      </w:r>
      <w:r>
        <w:rPr>
          <w:rStyle w:val="Voetnootmarkering"/>
          <w:szCs w:val="18"/>
        </w:rPr>
        <w:footnoteReference w:id="4"/>
      </w:r>
      <w:r>
        <w:rPr>
          <w:szCs w:val="18"/>
        </w:rPr>
        <w:t xml:space="preserve">, waarin onder meer de fysieke netuitbreiding en afgesloten flexibele contracten worden bijgehouden. In de genoemde brief van 30 juni zijn aanvullend enkele concrete resultaten genoemd in specifieke gebieden (Zeeland, Oostzaan) waar extra ruimte op het net is gevonden voor partijen op de wachtrij. </w:t>
      </w:r>
    </w:p>
    <w:p w:rsidRPr="00C056D7" w:rsidR="008548F0" w:rsidP="00624C08" w:rsidRDefault="008548F0" w14:paraId="0CA88FDB" w14:textId="77777777">
      <w:pPr>
        <w:rPr>
          <w:szCs w:val="18"/>
        </w:rPr>
      </w:pPr>
    </w:p>
    <w:p w:rsidR="008548F0" w:rsidP="00624C08" w:rsidRDefault="008548F0" w14:paraId="39A38838" w14:textId="77777777">
      <w:pPr>
        <w:rPr>
          <w:szCs w:val="18"/>
        </w:rPr>
      </w:pPr>
      <w:r w:rsidRPr="00C056D7">
        <w:rPr>
          <w:szCs w:val="18"/>
        </w:rPr>
        <w:t>8</w:t>
      </w:r>
    </w:p>
    <w:p w:rsidRPr="00C056D7" w:rsidR="008548F0" w:rsidP="00624C08" w:rsidRDefault="008548F0" w14:paraId="51ADA702" w14:textId="51EC39C4">
      <w:pPr>
        <w:rPr>
          <w:szCs w:val="18"/>
        </w:rPr>
      </w:pPr>
      <w:r w:rsidRPr="00C056D7">
        <w:rPr>
          <w:szCs w:val="18"/>
        </w:rPr>
        <w:t>Hoe hoog verwacht u dat de maatschappelijke effecten zijn van de directe kosten van netuitbreiding die richting 2040 oplopen tot 270 miljard euro, en het overvolle stroomnet dat tegelijkertijd uitbreidingen en economische groei remt? Als dit onbekend is, bent u dan bereid hiervan een raming te maken, uitgesplitst naar vermeden investeringen, beperking van economische groei en banen?</w:t>
      </w:r>
    </w:p>
    <w:p w:rsidR="008548F0" w:rsidP="00624C08" w:rsidRDefault="008548F0" w14:paraId="0DECC954" w14:textId="77777777">
      <w:pPr>
        <w:rPr>
          <w:szCs w:val="18"/>
        </w:rPr>
      </w:pPr>
    </w:p>
    <w:p w:rsidR="008548F0" w:rsidP="00624C08" w:rsidRDefault="008548F0" w14:paraId="4FF44793" w14:textId="77777777">
      <w:pPr>
        <w:rPr>
          <w:szCs w:val="18"/>
        </w:rPr>
      </w:pPr>
      <w:r w:rsidRPr="00C056D7">
        <w:rPr>
          <w:szCs w:val="18"/>
        </w:rPr>
        <w:t>9</w:t>
      </w:r>
    </w:p>
    <w:p w:rsidRPr="00C056D7" w:rsidR="008548F0" w:rsidP="00624C08" w:rsidRDefault="008548F0" w14:paraId="696AA4BF" w14:textId="77777777">
      <w:pPr>
        <w:rPr>
          <w:szCs w:val="18"/>
        </w:rPr>
      </w:pPr>
      <w:r w:rsidRPr="00C056D7">
        <w:rPr>
          <w:szCs w:val="18"/>
        </w:rPr>
        <w:t>Kunt u in cijfers uitdrukken hoeveel bedrijven Nederland hebben gemeden of zijn uitgeweken naar het buitenland, hoeveel banen dit Nederland kost en wat de economische kosten hiervan zijn, aangezien ook internationale bedrijven niet meer naar Nederland komen vanwege netcongestie?</w:t>
      </w:r>
    </w:p>
    <w:p w:rsidR="008548F0" w:rsidP="00624C08" w:rsidRDefault="008548F0" w14:paraId="3B3F2521" w14:textId="77777777">
      <w:pPr>
        <w:rPr>
          <w:szCs w:val="18"/>
        </w:rPr>
      </w:pPr>
    </w:p>
    <w:p w:rsidR="008548F0" w:rsidP="00624C08" w:rsidRDefault="008548F0" w14:paraId="0080327E" w14:textId="77777777">
      <w:pPr>
        <w:rPr>
          <w:szCs w:val="18"/>
        </w:rPr>
      </w:pPr>
      <w:r>
        <w:rPr>
          <w:szCs w:val="18"/>
        </w:rPr>
        <w:t>Antwoord op vraag 8 en 9</w:t>
      </w:r>
    </w:p>
    <w:p w:rsidRPr="005B577A" w:rsidR="008548F0" w:rsidP="00624C08" w:rsidRDefault="008548F0" w14:paraId="511DB489" w14:textId="7A98A965">
      <w:r w:rsidRPr="101F398A">
        <w:t>De schaarste aan transportcapaciteit voor elektriciteit kan bedrijven belemmeren bij gewenste uitbreiding of vestiging in Nederland. Dit heeft gevolgen voor de economische groei en de werkgelegenheid</w:t>
      </w:r>
      <w:r w:rsidRPr="12F4BB13">
        <w:rPr>
          <w:szCs w:val="18"/>
        </w:rPr>
        <w:t xml:space="preserve">. </w:t>
      </w:r>
      <w:r w:rsidRPr="101F398A">
        <w:t>Op basis van onderzoek van Ecorys</w:t>
      </w:r>
      <w:r w:rsidRPr="101F398A">
        <w:rPr>
          <w:rStyle w:val="Voetnootmarkering"/>
        </w:rPr>
        <w:footnoteReference w:id="5"/>
      </w:r>
      <w:r w:rsidRPr="101F398A">
        <w:t xml:space="preserve"> schat BCG in dat Nederland </w:t>
      </w:r>
      <w:r>
        <w:t>circa € 10 tot € 35 mld. per jaar aan economische baten misloopt door netcongestie</w:t>
      </w:r>
      <w:r w:rsidRPr="101F398A">
        <w:rPr>
          <w:rStyle w:val="Voetnootmarkering"/>
        </w:rPr>
        <w:footnoteReference w:id="6"/>
      </w:r>
      <w:r>
        <w:rPr>
          <w:szCs w:val="18"/>
        </w:rPr>
        <w:t xml:space="preserve">. </w:t>
      </w:r>
      <w:r w:rsidRPr="101F398A">
        <w:t>Er staan op dit moment bij de regionale netbeheerders zo’n 15.000 partijen op de wachtrij voor grootverbruik, voor in totaal ruim 9</w:t>
      </w:r>
      <w:r w:rsidRPr="12F4BB13">
        <w:rPr>
          <w:szCs w:val="18"/>
        </w:rPr>
        <w:t>.</w:t>
      </w:r>
      <w:r w:rsidRPr="101F398A">
        <w:t xml:space="preserve">300 MW aan afnamecapaciteit. Dit betreft voor een groot deel (industriële) bedrijven met ambities voor groei en/of verduurzaming. Deze situatie </w:t>
      </w:r>
      <w:r>
        <w:t xml:space="preserve">onderstreept de urgentie van de aanpak van netcongestie voor de economie en de energietransitie. </w:t>
      </w:r>
      <w:r w:rsidRPr="101F398A">
        <w:t>Er bestaan</w:t>
      </w:r>
      <w:r w:rsidRPr="12F4BB13">
        <w:rPr>
          <w:szCs w:val="18"/>
        </w:rPr>
        <w:t xml:space="preserve"> </w:t>
      </w:r>
      <w:r w:rsidRPr="101F398A">
        <w:t>echter grote verschillen tussen economische sectoren</w:t>
      </w:r>
      <w:r>
        <w:t xml:space="preserve"> en individuele bedrijven in zowel de toegevoegde waarde per MWh gebruikte elektriciteit, als in de mate waarin mitigerende maatregelen en alternatieven beschikbaar zijn, zoals vraagverschuiving in de tijd en opwek of opslag ‘achter de meter’. In het algemeen geldt dat zowel het financiële resultaat van individuele bedrijven als de groei van de economie als geheel van vele factoren afhankelijk is, </w:t>
      </w:r>
      <w:r>
        <w:lastRenderedPageBreak/>
        <w:t>waar netcongestie er één van is. Het is zodoende onmogelijk om te kwantificeren hoeveel bedrijven als gevolg van netcongestie niet in Nederland hebben geïnvesteerd. Met het Aansluitoffensief</w:t>
      </w:r>
      <w:r>
        <w:rPr>
          <w:rStyle w:val="Voetnootmarkering"/>
        </w:rPr>
        <w:footnoteReference w:id="7"/>
      </w:r>
      <w:r>
        <w:t xml:space="preserve"> werken netbeheerders, bedrijfsleven en overheid samen om meer bedrijven te helpen om ondanks netcongestie uit te kunnen breiden. Ook nemen regionale netbeheerders initiatieven om bedrijven op de wachtrij voor vaste capaciteit actief te benaderen om capaciteit aan te bieden op momenten dat die wél beschikbaar is. </w:t>
      </w:r>
    </w:p>
    <w:p w:rsidRPr="00E3117E" w:rsidR="008548F0" w:rsidP="00624C08" w:rsidRDefault="008548F0" w14:paraId="7BA3BE6A" w14:textId="77777777">
      <w:pPr>
        <w:rPr>
          <w:szCs w:val="18"/>
        </w:rPr>
      </w:pPr>
    </w:p>
    <w:p w:rsidR="008548F0" w:rsidP="00624C08" w:rsidRDefault="008548F0" w14:paraId="53CCDB39" w14:textId="77777777">
      <w:pPr>
        <w:rPr>
          <w:szCs w:val="18"/>
        </w:rPr>
      </w:pPr>
      <w:r w:rsidRPr="00C056D7">
        <w:rPr>
          <w:szCs w:val="18"/>
        </w:rPr>
        <w:t>10</w:t>
      </w:r>
    </w:p>
    <w:p w:rsidRPr="00C056D7" w:rsidR="008548F0" w:rsidP="00624C08" w:rsidRDefault="008548F0" w14:paraId="7502F724" w14:textId="77777777">
      <w:pPr>
        <w:rPr>
          <w:szCs w:val="18"/>
        </w:rPr>
      </w:pPr>
      <w:r w:rsidRPr="00C056D7">
        <w:rPr>
          <w:szCs w:val="18"/>
        </w:rPr>
        <w:t>Worden de ontwikkelingen op het stroomnet en de gevolgen hiervan voor het investeringsklimaat ook meegenomen in de modellen voor voorspellingen over de verwachte energievraag? Zo ja, waar en op welke wijze? Welke gevolgen heeft dit tot op heden voor de prognoses?</w:t>
      </w:r>
    </w:p>
    <w:p w:rsidR="008548F0" w:rsidP="00624C08" w:rsidRDefault="008548F0" w14:paraId="0DD00D54" w14:textId="77777777">
      <w:pPr>
        <w:rPr>
          <w:szCs w:val="18"/>
        </w:rPr>
      </w:pPr>
    </w:p>
    <w:p w:rsidRPr="00952B5C" w:rsidR="008548F0" w:rsidP="00624C08" w:rsidRDefault="008548F0" w14:paraId="019BFCB4" w14:textId="77777777">
      <w:pPr>
        <w:rPr>
          <w:szCs w:val="18"/>
        </w:rPr>
      </w:pPr>
      <w:r>
        <w:rPr>
          <w:szCs w:val="18"/>
        </w:rPr>
        <w:t>Antwoord</w:t>
      </w:r>
    </w:p>
    <w:p w:rsidR="008548F0" w:rsidP="00624C08" w:rsidRDefault="008548F0" w14:paraId="583A26CF" w14:textId="3D1E7FB3">
      <w:r>
        <w:t xml:space="preserve">Ja. </w:t>
      </w:r>
      <w:r w:rsidRPr="06F27B4B">
        <w:t xml:space="preserve">Beelden van de toekomstige energievraag worden gemaakt door o.a. het Planbureau voor de Leefomgeving (PBL) in de </w:t>
      </w:r>
      <w:r>
        <w:t xml:space="preserve">jaarlijkse </w:t>
      </w:r>
      <w:r w:rsidRPr="06F27B4B">
        <w:t xml:space="preserve">Klimaat- en Energieverkenning (KEV), door de netbeheerders ten behoeve van hun investeringsplannen, en door het ministerie van EZK als onderdeel van het Nationaal Plan Energiesysteem. In de KEV schetst het PBL de verwachte energievraag bij vastgesteld en voorgenomen beleid en maakt daarbij gebruik van actuele marktverwachtingen </w:t>
      </w:r>
      <w:r>
        <w:t xml:space="preserve">en andere </w:t>
      </w:r>
      <w:r w:rsidRPr="06F27B4B">
        <w:t xml:space="preserve">omstandigheden </w:t>
      </w:r>
      <w:r>
        <w:t>zoals netcongestie</w:t>
      </w:r>
      <w:r w:rsidRPr="06F27B4B">
        <w:t>. De netbeheerders monitoren continu de ontwikkelingen in de energievraag en betrekken de bredere economische en investeringsontwikkelingen</w:t>
      </w:r>
      <w:r>
        <w:t xml:space="preserve"> </w:t>
      </w:r>
      <w:r w:rsidRPr="06F27B4B">
        <w:t xml:space="preserve">bij analyses </w:t>
      </w:r>
      <w:r>
        <w:t xml:space="preserve">en scenario’s </w:t>
      </w:r>
      <w:r w:rsidRPr="06F27B4B">
        <w:t>van het energiesysteem. De meest recente uitwerking hiervan is de Verkenning Vertraagde Transitie (VVT) van Netbeheer Nederland</w:t>
      </w:r>
      <w:r w:rsidRPr="06F27B4B">
        <w:rPr>
          <w:rStyle w:val="Voetnootmarkering"/>
        </w:rPr>
        <w:footnoteReference w:id="8"/>
      </w:r>
      <w:r>
        <w:rPr>
          <w:szCs w:val="18"/>
        </w:rPr>
        <w:t xml:space="preserve">, </w:t>
      </w:r>
      <w:r w:rsidRPr="06F27B4B">
        <w:t>gebaseerd op actuele trends en ontwikkelingen.</w:t>
      </w:r>
      <w:r>
        <w:t xml:space="preserve"> Dit scenario heeft als doel om beschikbare netcapaciteit in beeld te brengen via een realistische korte termijn voorspelling van elektriciteitsvraag, rekening houdend met netcongestie. De verwachte elektriciteitsvraag is daarin naar beneden bijgesteld. Alle congestieonderzoeken worden uiterlijk eind 2026 up-to-date gemaakt met het VVT scenario. Naar verwachting gaat dit in sommige gebieden significante ruimte bieden aan de wachtrij. Deze verkenning is aanvullend op de scenario’s</w:t>
      </w:r>
      <w:r w:rsidRPr="3A985E56">
        <w:rPr>
          <w:rStyle w:val="Voetnootmarkering"/>
        </w:rPr>
        <w:footnoteReference w:id="9"/>
      </w:r>
      <w:r>
        <w:t xml:space="preserve"> voor de langere termijn die Netbeheer Nederland tweejaarlijks opstelt als basis voor hun investeringsplannen. Naar verwachting publiceren de netbeheerders begin 2027 nieuwe scenario’s.</w:t>
      </w:r>
    </w:p>
    <w:p w:rsidRPr="00C056D7" w:rsidR="008548F0" w:rsidP="00624C08" w:rsidRDefault="008548F0" w14:paraId="49EFAD7D" w14:textId="77777777">
      <w:pPr>
        <w:rPr>
          <w:szCs w:val="18"/>
        </w:rPr>
      </w:pPr>
    </w:p>
    <w:p w:rsidR="008548F0" w:rsidP="00624C08" w:rsidRDefault="008548F0" w14:paraId="0ADF74FF" w14:textId="77777777">
      <w:pPr>
        <w:rPr>
          <w:szCs w:val="18"/>
        </w:rPr>
      </w:pPr>
      <w:r w:rsidRPr="00C056D7">
        <w:rPr>
          <w:szCs w:val="18"/>
        </w:rPr>
        <w:t>11</w:t>
      </w:r>
    </w:p>
    <w:p w:rsidRPr="00C056D7" w:rsidR="008548F0" w:rsidP="00624C08" w:rsidRDefault="008548F0" w14:paraId="39981349" w14:textId="77777777">
      <w:pPr>
        <w:rPr>
          <w:szCs w:val="18"/>
        </w:rPr>
      </w:pPr>
      <w:r w:rsidRPr="00C056D7">
        <w:rPr>
          <w:szCs w:val="18"/>
        </w:rPr>
        <w:t>Kunt u deze vragen afzonderlijk en voor het einde van juli beantwoorden?</w:t>
      </w:r>
    </w:p>
    <w:p w:rsidR="008548F0" w:rsidP="00624C08" w:rsidRDefault="008548F0" w14:paraId="1A289749" w14:textId="77777777">
      <w:pPr>
        <w:rPr>
          <w:szCs w:val="18"/>
        </w:rPr>
      </w:pPr>
    </w:p>
    <w:p w:rsidR="008548F0" w:rsidP="00624C08" w:rsidRDefault="008548F0" w14:paraId="2240951A" w14:textId="77777777">
      <w:pPr>
        <w:rPr>
          <w:szCs w:val="18"/>
        </w:rPr>
      </w:pPr>
      <w:r>
        <w:rPr>
          <w:szCs w:val="18"/>
        </w:rPr>
        <w:t>Antwoord</w:t>
      </w:r>
    </w:p>
    <w:p w:rsidRPr="00F76C59" w:rsidR="008548F0" w:rsidP="00624C08" w:rsidRDefault="00574BFA" w14:paraId="22A4C829" w14:textId="018ECB6A">
      <w:pPr>
        <w:rPr>
          <w:szCs w:val="18"/>
        </w:rPr>
      </w:pPr>
      <w:r>
        <w:rPr>
          <w:szCs w:val="18"/>
        </w:rPr>
        <w:t>Helaas is het, mede door de vakantieperiode, niet gelukt om tijdig alle voor de beantwoording noodzakelijke informatie in te winnen.</w:t>
      </w:r>
    </w:p>
    <w:p w:rsidR="008548F0" w:rsidP="00624C08" w:rsidRDefault="008548F0" w14:paraId="269F8BD6" w14:textId="77777777">
      <w:pPr>
        <w:rPr>
          <w:szCs w:val="18"/>
        </w:rPr>
      </w:pPr>
    </w:p>
    <w:sectPr w:rsidR="008548F0"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DDBAF" w14:textId="77777777" w:rsidR="00190976" w:rsidRDefault="00190976">
      <w:r>
        <w:separator/>
      </w:r>
    </w:p>
    <w:p w14:paraId="53D18710" w14:textId="77777777" w:rsidR="00190976" w:rsidRDefault="00190976"/>
  </w:endnote>
  <w:endnote w:type="continuationSeparator" w:id="0">
    <w:p w14:paraId="6F065A01" w14:textId="77777777" w:rsidR="00190976" w:rsidRDefault="00190976">
      <w:r>
        <w:continuationSeparator/>
      </w:r>
    </w:p>
    <w:p w14:paraId="61B7DDA9" w14:textId="77777777" w:rsidR="00190976" w:rsidRDefault="00190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1CD0"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F0525" w14:paraId="385FD73C" w14:textId="77777777" w:rsidTr="00CA6A25">
      <w:trPr>
        <w:trHeight w:hRule="exact" w:val="240"/>
      </w:trPr>
      <w:tc>
        <w:tcPr>
          <w:tcW w:w="7601" w:type="dxa"/>
        </w:tcPr>
        <w:p w14:paraId="343A3CB7" w14:textId="77777777" w:rsidR="00527BD4" w:rsidRDefault="00527BD4" w:rsidP="003F1F6B">
          <w:pPr>
            <w:pStyle w:val="Huisstijl-Rubricering"/>
          </w:pPr>
        </w:p>
      </w:tc>
      <w:tc>
        <w:tcPr>
          <w:tcW w:w="2156" w:type="dxa"/>
        </w:tcPr>
        <w:p w14:paraId="39381A90" w14:textId="78EB7FA1" w:rsidR="00527BD4" w:rsidRPr="00645414" w:rsidRDefault="0019097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AA6FBE">
            <w:t>5</w:t>
          </w:r>
          <w:r w:rsidR="004425CC">
            <w:fldChar w:fldCharType="end"/>
          </w:r>
        </w:p>
      </w:tc>
    </w:tr>
  </w:tbl>
  <w:p w14:paraId="4FD0F93B"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F0525" w14:paraId="049C180B" w14:textId="77777777" w:rsidTr="00CA6A25">
      <w:trPr>
        <w:trHeight w:hRule="exact" w:val="240"/>
      </w:trPr>
      <w:tc>
        <w:tcPr>
          <w:tcW w:w="7601" w:type="dxa"/>
        </w:tcPr>
        <w:p w14:paraId="7542CD68" w14:textId="77777777" w:rsidR="00527BD4" w:rsidRDefault="00527BD4" w:rsidP="008C356D">
          <w:pPr>
            <w:pStyle w:val="Huisstijl-Rubricering"/>
          </w:pPr>
        </w:p>
      </w:tc>
      <w:tc>
        <w:tcPr>
          <w:tcW w:w="2170" w:type="dxa"/>
        </w:tcPr>
        <w:p w14:paraId="1ECEF510" w14:textId="7E8810F4" w:rsidR="00527BD4" w:rsidRPr="00ED539E" w:rsidRDefault="0019097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AA6FBE">
            <w:t>5</w:t>
          </w:r>
          <w:r w:rsidR="00A13FBD">
            <w:fldChar w:fldCharType="end"/>
          </w:r>
        </w:p>
      </w:tc>
    </w:tr>
  </w:tbl>
  <w:p w14:paraId="73531E6E" w14:textId="77777777" w:rsidR="00527BD4" w:rsidRPr="00BC3B53" w:rsidRDefault="00527BD4" w:rsidP="008C356D">
    <w:pPr>
      <w:pStyle w:val="Voettekst"/>
      <w:spacing w:line="240" w:lineRule="auto"/>
      <w:rPr>
        <w:sz w:val="2"/>
        <w:szCs w:val="2"/>
      </w:rPr>
    </w:pPr>
  </w:p>
  <w:p w14:paraId="56C36A41"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83F93" w14:textId="77777777" w:rsidR="00190976" w:rsidRDefault="00190976">
      <w:r>
        <w:separator/>
      </w:r>
    </w:p>
    <w:p w14:paraId="12EB97E3" w14:textId="77777777" w:rsidR="00190976" w:rsidRDefault="00190976"/>
  </w:footnote>
  <w:footnote w:type="continuationSeparator" w:id="0">
    <w:p w14:paraId="5E408848" w14:textId="77777777" w:rsidR="00190976" w:rsidRDefault="00190976">
      <w:r>
        <w:continuationSeparator/>
      </w:r>
    </w:p>
    <w:p w14:paraId="6CB908D9" w14:textId="77777777" w:rsidR="00190976" w:rsidRDefault="00190976"/>
  </w:footnote>
  <w:footnote w:id="1">
    <w:p w14:paraId="171B0FF3" w14:textId="77777777" w:rsidR="008548F0" w:rsidRDefault="008548F0" w:rsidP="008548F0">
      <w:pPr>
        <w:pStyle w:val="Voetnoottekst"/>
      </w:pPr>
      <w:r>
        <w:rPr>
          <w:rStyle w:val="Voetnootmarkering"/>
        </w:rPr>
        <w:footnoteRef/>
      </w:r>
      <w:r>
        <w:t xml:space="preserve"> Kamerstukken II, 2025-26, 29023, nr. 626</w:t>
      </w:r>
    </w:p>
  </w:footnote>
  <w:footnote w:id="2">
    <w:p w14:paraId="043F9567" w14:textId="77777777" w:rsidR="008548F0" w:rsidRDefault="008548F0" w:rsidP="008548F0">
      <w:pPr>
        <w:pStyle w:val="Voetnoottekst"/>
      </w:pPr>
      <w:r>
        <w:rPr>
          <w:rStyle w:val="Voetnootmarkering"/>
        </w:rPr>
        <w:footnoteRef/>
      </w:r>
      <w:r>
        <w:t xml:space="preserve"> Kamerstukken II, 2024-25, 29023, nr. 566</w:t>
      </w:r>
    </w:p>
  </w:footnote>
  <w:footnote w:id="3">
    <w:p w14:paraId="165345C5" w14:textId="77777777" w:rsidR="008548F0" w:rsidRDefault="008548F0" w:rsidP="008548F0">
      <w:pPr>
        <w:pStyle w:val="Voetnoottekst"/>
      </w:pPr>
      <w:r>
        <w:rPr>
          <w:rStyle w:val="Voetnootmarkering"/>
        </w:rPr>
        <w:footnoteRef/>
      </w:r>
      <w:r>
        <w:t xml:space="preserve"> Kamerstukken II, 2025-26, 29023, nr. 713</w:t>
      </w:r>
    </w:p>
  </w:footnote>
  <w:footnote w:id="4">
    <w:p w14:paraId="13A856A2" w14:textId="77777777" w:rsidR="008548F0" w:rsidRDefault="008548F0" w:rsidP="008548F0">
      <w:pPr>
        <w:pStyle w:val="Voetnoottekst"/>
      </w:pPr>
      <w:r>
        <w:rPr>
          <w:rStyle w:val="Voetnootmarkering"/>
        </w:rPr>
        <w:footnoteRef/>
      </w:r>
      <w:r>
        <w:t xml:space="preserve"> Zie Kamerstukken II, 2025-26, 29023, nr. 640; de volgende rapportage verschijnt in oktober.</w:t>
      </w:r>
    </w:p>
  </w:footnote>
  <w:footnote w:id="5">
    <w:p w14:paraId="3C1043F1" w14:textId="77777777" w:rsidR="008548F0" w:rsidRPr="009A7FDB" w:rsidRDefault="008548F0" w:rsidP="008548F0">
      <w:pPr>
        <w:pStyle w:val="Voetnoottekst"/>
        <w:rPr>
          <w:sz w:val="14"/>
          <w:szCs w:val="14"/>
        </w:rPr>
      </w:pPr>
      <w:r w:rsidRPr="009A7FDB">
        <w:rPr>
          <w:rStyle w:val="Voetnootmarkering"/>
          <w:sz w:val="14"/>
          <w:szCs w:val="14"/>
        </w:rPr>
        <w:footnoteRef/>
      </w:r>
      <w:r w:rsidRPr="009A7FDB">
        <w:rPr>
          <w:sz w:val="14"/>
          <w:szCs w:val="14"/>
        </w:rPr>
        <w:t xml:space="preserve"> </w:t>
      </w:r>
      <w:hyperlink r:id="rId1" w:history="1">
        <w:r w:rsidRPr="003349BB">
          <w:rPr>
            <w:rStyle w:val="Hyperlink"/>
            <w:sz w:val="14"/>
            <w:szCs w:val="14"/>
          </w:rPr>
          <w:t>https://www.rijksoverheid.nl/documenten/rapporten/2024/06/25/studie-maatschappelijke-kosten-netcongestie</w:t>
        </w:r>
      </w:hyperlink>
      <w:r>
        <w:rPr>
          <w:sz w:val="14"/>
          <w:szCs w:val="14"/>
        </w:rPr>
        <w:t xml:space="preserve"> </w:t>
      </w:r>
    </w:p>
  </w:footnote>
  <w:footnote w:id="6">
    <w:p w14:paraId="570B4C24" w14:textId="77777777" w:rsidR="008548F0" w:rsidRPr="009A7FDB" w:rsidRDefault="008548F0" w:rsidP="008548F0">
      <w:pPr>
        <w:pStyle w:val="Voetnoottekst"/>
        <w:rPr>
          <w:sz w:val="14"/>
          <w:szCs w:val="14"/>
        </w:rPr>
      </w:pPr>
      <w:r w:rsidRPr="009A7FDB">
        <w:rPr>
          <w:rStyle w:val="Voetnootmarkering"/>
          <w:sz w:val="14"/>
          <w:szCs w:val="14"/>
        </w:rPr>
        <w:footnoteRef/>
      </w:r>
      <w:r w:rsidRPr="009A7FDB">
        <w:rPr>
          <w:sz w:val="14"/>
          <w:szCs w:val="14"/>
        </w:rPr>
        <w:t xml:space="preserve"> </w:t>
      </w:r>
      <w:hyperlink r:id="rId2" w:history="1">
        <w:r w:rsidRPr="003349BB">
          <w:rPr>
            <w:rStyle w:val="Hyperlink"/>
            <w:sz w:val="14"/>
            <w:szCs w:val="14"/>
          </w:rPr>
          <w:t>https://www.bcg.com/publications/2024/netherlands-haal-de-kink-uit-de-kabel</w:t>
        </w:r>
      </w:hyperlink>
      <w:r>
        <w:rPr>
          <w:sz w:val="14"/>
          <w:szCs w:val="14"/>
        </w:rPr>
        <w:t xml:space="preserve"> </w:t>
      </w:r>
    </w:p>
  </w:footnote>
  <w:footnote w:id="7">
    <w:p w14:paraId="6774E7E1" w14:textId="77777777" w:rsidR="008548F0" w:rsidRDefault="008548F0" w:rsidP="008548F0">
      <w:pPr>
        <w:pStyle w:val="Voetnoottekst"/>
      </w:pPr>
      <w:r>
        <w:rPr>
          <w:rStyle w:val="Voetnootmarkering"/>
        </w:rPr>
        <w:footnoteRef/>
      </w:r>
      <w:r>
        <w:t xml:space="preserve"> Kamerstukken II, 2025-26, 29023, nr. 626</w:t>
      </w:r>
    </w:p>
  </w:footnote>
  <w:footnote w:id="8">
    <w:p w14:paraId="0AF084AC" w14:textId="77777777" w:rsidR="008548F0" w:rsidRDefault="008548F0" w:rsidP="008548F0">
      <w:pPr>
        <w:pStyle w:val="Voetnoottekst"/>
      </w:pPr>
      <w:r>
        <w:rPr>
          <w:rStyle w:val="Voetnootmarkering"/>
        </w:rPr>
        <w:footnoteRef/>
      </w:r>
      <w:r>
        <w:t xml:space="preserve"> </w:t>
      </w:r>
      <w:hyperlink r:id="rId3" w:history="1">
        <w:r w:rsidRPr="00D62DC6">
          <w:rPr>
            <w:rStyle w:val="Hyperlink"/>
          </w:rPr>
          <w:t>https://www.netbeheernederland.nl/publicatie/verkenning-vertraagde-transitie-scenarios-editie-2025</w:t>
        </w:r>
      </w:hyperlink>
      <w:r>
        <w:t xml:space="preserve"> </w:t>
      </w:r>
    </w:p>
  </w:footnote>
  <w:footnote w:id="9">
    <w:p w14:paraId="481E7D78" w14:textId="77777777" w:rsidR="008548F0" w:rsidRDefault="008548F0" w:rsidP="008548F0">
      <w:pPr>
        <w:pStyle w:val="Voetnoottekst"/>
      </w:pPr>
      <w:r>
        <w:rPr>
          <w:rStyle w:val="Voetnootmarkering"/>
        </w:rPr>
        <w:footnoteRef/>
      </w:r>
      <w:r>
        <w:t xml:space="preserve"> </w:t>
      </w:r>
      <w:hyperlink r:id="rId4" w:history="1">
        <w:r w:rsidRPr="00D62DC6">
          <w:rPr>
            <w:rStyle w:val="Hyperlink"/>
          </w:rPr>
          <w:t>https://www.netbeheernederland.nl/veranderend-energiesysteem/toekomstscenarios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F0525" w14:paraId="23CD7692" w14:textId="77777777" w:rsidTr="00A50CF6">
      <w:tc>
        <w:tcPr>
          <w:tcW w:w="2156" w:type="dxa"/>
        </w:tcPr>
        <w:p w14:paraId="63648EF7" w14:textId="77777777" w:rsidR="00527BD4" w:rsidRPr="005819CE" w:rsidRDefault="00190976" w:rsidP="00A50CF6">
          <w:pPr>
            <w:pStyle w:val="Huisstijl-Adres"/>
            <w:rPr>
              <w:b/>
            </w:rPr>
          </w:pPr>
          <w:r>
            <w:rPr>
              <w:b/>
            </w:rPr>
            <w:t>Directoraat-generaal Realisatie Groene Groei</w:t>
          </w:r>
          <w:r w:rsidRPr="005819CE">
            <w:rPr>
              <w:b/>
            </w:rPr>
            <w:br/>
          </w:r>
          <w:r>
            <w:t>Programma Netcongestie (LAN)</w:t>
          </w:r>
        </w:p>
      </w:tc>
    </w:tr>
    <w:tr w:rsidR="001F0525" w14:paraId="6F65A021" w14:textId="77777777" w:rsidTr="00A50CF6">
      <w:trPr>
        <w:trHeight w:hRule="exact" w:val="200"/>
      </w:trPr>
      <w:tc>
        <w:tcPr>
          <w:tcW w:w="2156" w:type="dxa"/>
        </w:tcPr>
        <w:p w14:paraId="1C4A748A" w14:textId="77777777" w:rsidR="00527BD4" w:rsidRPr="005819CE" w:rsidRDefault="00527BD4" w:rsidP="00A50CF6"/>
      </w:tc>
    </w:tr>
    <w:tr w:rsidR="001F0525" w14:paraId="52A59F6D" w14:textId="77777777" w:rsidTr="00502512">
      <w:trPr>
        <w:trHeight w:hRule="exact" w:val="774"/>
      </w:trPr>
      <w:tc>
        <w:tcPr>
          <w:tcW w:w="2156" w:type="dxa"/>
        </w:tcPr>
        <w:p w14:paraId="28BD1590" w14:textId="77777777" w:rsidR="00527BD4" w:rsidRDefault="00190976" w:rsidP="003A5290">
          <w:pPr>
            <w:pStyle w:val="Huisstijl-Kopje"/>
          </w:pPr>
          <w:r>
            <w:t>Ons kenmerk</w:t>
          </w:r>
        </w:p>
        <w:p w14:paraId="78F10DA6" w14:textId="77777777" w:rsidR="00527BD4" w:rsidRPr="005819CE" w:rsidRDefault="00190976" w:rsidP="004425CC">
          <w:pPr>
            <w:pStyle w:val="Huisstijl-Kopje"/>
          </w:pPr>
          <w:r>
            <w:rPr>
              <w:b w:val="0"/>
            </w:rPr>
            <w:t>KGG_DGRGG_LAN</w:t>
          </w:r>
          <w:r w:rsidRPr="00502512">
            <w:rPr>
              <w:b w:val="0"/>
            </w:rPr>
            <w:t xml:space="preserve"> / </w:t>
          </w:r>
          <w:r>
            <w:rPr>
              <w:b w:val="0"/>
            </w:rPr>
            <w:t>107503417</w:t>
          </w:r>
        </w:p>
      </w:tc>
    </w:tr>
  </w:tbl>
  <w:p w14:paraId="36E1F7D5" w14:textId="77777777" w:rsidR="00527BD4" w:rsidRDefault="00527BD4" w:rsidP="008C356D">
    <w:pPr>
      <w:pStyle w:val="Koptekst"/>
      <w:rPr>
        <w:rFonts w:cs="Verdana-Bold"/>
        <w:b/>
        <w:bCs/>
        <w:smallCaps/>
        <w:szCs w:val="18"/>
      </w:rPr>
    </w:pPr>
  </w:p>
  <w:p w14:paraId="15ED7B0D" w14:textId="77777777" w:rsidR="00527BD4" w:rsidRDefault="00527BD4" w:rsidP="008C356D"/>
  <w:p w14:paraId="52965EF0" w14:textId="77777777" w:rsidR="00527BD4" w:rsidRPr="00740712" w:rsidRDefault="00527BD4" w:rsidP="008C356D"/>
  <w:p w14:paraId="6DC50662" w14:textId="77777777" w:rsidR="00527BD4" w:rsidRPr="00217880" w:rsidRDefault="00527BD4" w:rsidP="008C356D">
    <w:pPr>
      <w:spacing w:line="0" w:lineRule="atLeast"/>
      <w:rPr>
        <w:sz w:val="2"/>
        <w:szCs w:val="2"/>
      </w:rPr>
    </w:pPr>
  </w:p>
  <w:p w14:paraId="3A92DEB4" w14:textId="77777777" w:rsidR="00527BD4" w:rsidRDefault="00527BD4" w:rsidP="004F44C2">
    <w:pPr>
      <w:pStyle w:val="Koptekst"/>
      <w:rPr>
        <w:rFonts w:cs="Verdana-Bold"/>
        <w:b/>
        <w:bCs/>
        <w:smallCaps/>
        <w:szCs w:val="18"/>
      </w:rPr>
    </w:pPr>
  </w:p>
  <w:p w14:paraId="2F767808" w14:textId="77777777" w:rsidR="00527BD4" w:rsidRDefault="00527BD4" w:rsidP="004F44C2"/>
  <w:p w14:paraId="6EE7A02C" w14:textId="77777777" w:rsidR="00527BD4" w:rsidRPr="00740712" w:rsidRDefault="00527BD4" w:rsidP="004F44C2"/>
  <w:p w14:paraId="46F8ACF3"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F0525" w14:paraId="64ED49AC" w14:textId="77777777" w:rsidTr="00751A6A">
      <w:trPr>
        <w:trHeight w:val="2636"/>
      </w:trPr>
      <w:tc>
        <w:tcPr>
          <w:tcW w:w="737" w:type="dxa"/>
        </w:tcPr>
        <w:p w14:paraId="62D6CC3B" w14:textId="77777777" w:rsidR="00527BD4" w:rsidRDefault="00527BD4" w:rsidP="00D0609E">
          <w:pPr>
            <w:framePr w:w="6340" w:h="2750" w:hRule="exact" w:hSpace="180" w:wrap="around" w:vAnchor="page" w:hAnchor="text" w:x="3873" w:y="-140"/>
            <w:spacing w:line="240" w:lineRule="auto"/>
          </w:pPr>
        </w:p>
      </w:tc>
      <w:tc>
        <w:tcPr>
          <w:tcW w:w="5156" w:type="dxa"/>
        </w:tcPr>
        <w:p w14:paraId="6565E2A0" w14:textId="77777777" w:rsidR="00527BD4" w:rsidRDefault="00190976"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5FC53635" wp14:editId="2BBD850B">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10B4033F" w14:textId="77777777" w:rsidR="007269E3" w:rsidRDefault="007269E3" w:rsidP="00651CEE">
          <w:pPr>
            <w:framePr w:w="6340" w:h="2750" w:hRule="exact" w:hSpace="180" w:wrap="around" w:vAnchor="page" w:hAnchor="text" w:x="3873" w:y="-140"/>
            <w:spacing w:line="240" w:lineRule="auto"/>
          </w:pPr>
        </w:p>
      </w:tc>
    </w:tr>
  </w:tbl>
  <w:p w14:paraId="7E3037C1" w14:textId="77777777" w:rsidR="00527BD4" w:rsidRDefault="00527BD4" w:rsidP="00D0609E">
    <w:pPr>
      <w:framePr w:w="6340" w:h="2750" w:hRule="exact" w:hSpace="180" w:wrap="around" w:vAnchor="page" w:hAnchor="text" w:x="3873" w:y="-140"/>
    </w:pPr>
  </w:p>
  <w:p w14:paraId="1AD7D303"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1F0525" w14:paraId="6AD712E5" w14:textId="77777777" w:rsidTr="00A50CF6">
      <w:tc>
        <w:tcPr>
          <w:tcW w:w="2160" w:type="dxa"/>
        </w:tcPr>
        <w:p w14:paraId="64C6E325" w14:textId="77777777" w:rsidR="00527BD4" w:rsidRPr="005819CE" w:rsidRDefault="00190976" w:rsidP="00A50CF6">
          <w:pPr>
            <w:pStyle w:val="Huisstijl-Adres"/>
            <w:rPr>
              <w:b/>
            </w:rPr>
          </w:pPr>
          <w:r>
            <w:rPr>
              <w:b/>
            </w:rPr>
            <w:t>Directoraat-generaal Realisatie Groene Groei</w:t>
          </w:r>
          <w:r w:rsidRPr="005819CE">
            <w:rPr>
              <w:b/>
            </w:rPr>
            <w:br/>
          </w:r>
          <w:r>
            <w:t>Programma Netcongestie (LAN)</w:t>
          </w:r>
        </w:p>
        <w:p w14:paraId="3D04E01A" w14:textId="77777777" w:rsidR="00527BD4" w:rsidRPr="00BE5ED9" w:rsidRDefault="00190976" w:rsidP="00A50CF6">
          <w:pPr>
            <w:pStyle w:val="Huisstijl-Adres"/>
          </w:pPr>
          <w:r>
            <w:rPr>
              <w:b/>
            </w:rPr>
            <w:t>Bezoekadres</w:t>
          </w:r>
          <w:r>
            <w:rPr>
              <w:b/>
            </w:rPr>
            <w:br/>
          </w:r>
          <w:r>
            <w:t>Bezuidenhoutseweg 73</w:t>
          </w:r>
          <w:r w:rsidRPr="005819CE">
            <w:br/>
          </w:r>
          <w:r>
            <w:t>2594 AC Den Haag</w:t>
          </w:r>
        </w:p>
        <w:p w14:paraId="7F16213B" w14:textId="77777777" w:rsidR="00EF495B" w:rsidRDefault="00190976" w:rsidP="0098788A">
          <w:pPr>
            <w:pStyle w:val="Huisstijl-Adres"/>
          </w:pPr>
          <w:r>
            <w:rPr>
              <w:b/>
            </w:rPr>
            <w:t>Postadres</w:t>
          </w:r>
          <w:r>
            <w:rPr>
              <w:b/>
            </w:rPr>
            <w:br/>
          </w:r>
          <w:r>
            <w:t>Postbus 20401</w:t>
          </w:r>
          <w:r w:rsidRPr="005819CE">
            <w:br/>
            <w:t>2500 E</w:t>
          </w:r>
          <w:r>
            <w:t>K</w:t>
          </w:r>
          <w:r w:rsidRPr="005819CE">
            <w:t xml:space="preserve"> Den Haag</w:t>
          </w:r>
        </w:p>
        <w:p w14:paraId="0F05C1D5" w14:textId="77777777" w:rsidR="00EF495B" w:rsidRPr="005B3814" w:rsidRDefault="00190976" w:rsidP="0098788A">
          <w:pPr>
            <w:pStyle w:val="Huisstijl-Adres"/>
          </w:pPr>
          <w:r>
            <w:rPr>
              <w:b/>
            </w:rPr>
            <w:t>Overheidsidentificatienr</w:t>
          </w:r>
          <w:r>
            <w:rPr>
              <w:b/>
            </w:rPr>
            <w:br/>
          </w:r>
          <w:r w:rsidRPr="005B3814">
            <w:t>00000001003214369000</w:t>
          </w:r>
        </w:p>
        <w:p w14:paraId="59F0180A" w14:textId="0FDB12F3" w:rsidR="00527BD4" w:rsidRPr="00624C08" w:rsidRDefault="00190976"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1F0525" w14:paraId="161875E1" w14:textId="77777777" w:rsidTr="00A50CF6">
      <w:trPr>
        <w:trHeight w:hRule="exact" w:val="200"/>
      </w:trPr>
      <w:tc>
        <w:tcPr>
          <w:tcW w:w="2160" w:type="dxa"/>
        </w:tcPr>
        <w:p w14:paraId="57FCBE2C" w14:textId="77777777" w:rsidR="00527BD4" w:rsidRPr="005819CE" w:rsidRDefault="00527BD4" w:rsidP="00A50CF6"/>
      </w:tc>
    </w:tr>
    <w:tr w:rsidR="001F0525" w14:paraId="4BD4A5B7" w14:textId="77777777" w:rsidTr="00A50CF6">
      <w:tc>
        <w:tcPr>
          <w:tcW w:w="2160" w:type="dxa"/>
        </w:tcPr>
        <w:p w14:paraId="436EEEB0" w14:textId="77777777" w:rsidR="000C0163" w:rsidRPr="005819CE" w:rsidRDefault="00190976" w:rsidP="000C0163">
          <w:pPr>
            <w:pStyle w:val="Huisstijl-Kopje"/>
          </w:pPr>
          <w:r>
            <w:t>Ons kenmerk</w:t>
          </w:r>
          <w:r w:rsidRPr="005819CE">
            <w:t xml:space="preserve"> </w:t>
          </w:r>
        </w:p>
        <w:p w14:paraId="11C7A763" w14:textId="77777777" w:rsidR="000C0163" w:rsidRPr="005819CE" w:rsidRDefault="00190976" w:rsidP="000C0163">
          <w:pPr>
            <w:pStyle w:val="Huisstijl-Gegeven"/>
          </w:pPr>
          <w:r>
            <w:t>KGG_DGRGG_LAN</w:t>
          </w:r>
          <w:r w:rsidR="00926AE2">
            <w:t xml:space="preserve"> / </w:t>
          </w:r>
          <w:r>
            <w:t>107503417</w:t>
          </w:r>
        </w:p>
        <w:p w14:paraId="336D4573" w14:textId="77777777" w:rsidR="00527BD4" w:rsidRPr="005819CE" w:rsidRDefault="00190976" w:rsidP="00A50CF6">
          <w:pPr>
            <w:pStyle w:val="Huisstijl-Kopje"/>
          </w:pPr>
          <w:r>
            <w:t>Uw kenmerk</w:t>
          </w:r>
        </w:p>
        <w:p w14:paraId="1A15A7D7" w14:textId="06A1D501" w:rsidR="00527BD4" w:rsidRPr="005819CE" w:rsidRDefault="00190976" w:rsidP="00624C08">
          <w:pPr>
            <w:pStyle w:val="Huisstijl-Gegeven"/>
          </w:pPr>
          <w:r>
            <w:t>2026Z15898</w:t>
          </w:r>
        </w:p>
      </w:tc>
    </w:tr>
  </w:tbl>
  <w:p w14:paraId="37E649A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1F0525" w14:paraId="19FEDD79" w14:textId="77777777" w:rsidTr="007610AA">
      <w:trPr>
        <w:trHeight w:val="400"/>
      </w:trPr>
      <w:tc>
        <w:tcPr>
          <w:tcW w:w="7520" w:type="dxa"/>
          <w:gridSpan w:val="2"/>
        </w:tcPr>
        <w:p w14:paraId="18A556C7" w14:textId="77777777" w:rsidR="00527BD4" w:rsidRPr="00BC3B53" w:rsidRDefault="00190976" w:rsidP="00A50CF6">
          <w:pPr>
            <w:pStyle w:val="Huisstijl-Retouradres"/>
          </w:pPr>
          <w:r>
            <w:t>&gt; Retouradres Postbus 20401 2500 EK Den Haag</w:t>
          </w:r>
        </w:p>
      </w:tc>
    </w:tr>
    <w:tr w:rsidR="001F0525" w14:paraId="7EB7940B" w14:textId="77777777" w:rsidTr="007610AA">
      <w:tc>
        <w:tcPr>
          <w:tcW w:w="7520" w:type="dxa"/>
          <w:gridSpan w:val="2"/>
        </w:tcPr>
        <w:p w14:paraId="618321E1" w14:textId="77777777" w:rsidR="00527BD4" w:rsidRPr="00983E8F" w:rsidRDefault="00527BD4" w:rsidP="00A50CF6">
          <w:pPr>
            <w:pStyle w:val="Huisstijl-Rubricering"/>
          </w:pPr>
        </w:p>
      </w:tc>
    </w:tr>
    <w:tr w:rsidR="001F0525" w14:paraId="1F0D0865" w14:textId="77777777" w:rsidTr="007610AA">
      <w:trPr>
        <w:trHeight w:hRule="exact" w:val="2440"/>
      </w:trPr>
      <w:tc>
        <w:tcPr>
          <w:tcW w:w="7520" w:type="dxa"/>
          <w:gridSpan w:val="2"/>
        </w:tcPr>
        <w:p w14:paraId="63B76BFF" w14:textId="77777777" w:rsidR="00527BD4" w:rsidRDefault="00190976" w:rsidP="00A50CF6">
          <w:pPr>
            <w:pStyle w:val="Huisstijl-NAW"/>
          </w:pPr>
          <w:r>
            <w:t xml:space="preserve">De Voorzitter van de Tweede Kamer </w:t>
          </w:r>
        </w:p>
        <w:p w14:paraId="0EB6F52C" w14:textId="77777777" w:rsidR="001F0525" w:rsidRDefault="00190976">
          <w:pPr>
            <w:pStyle w:val="Huisstijl-NAW"/>
          </w:pPr>
          <w:r>
            <w:t xml:space="preserve">der Staten-Generaal </w:t>
          </w:r>
        </w:p>
        <w:p w14:paraId="1BE8632A" w14:textId="77777777" w:rsidR="001F0525" w:rsidRDefault="00190976">
          <w:pPr>
            <w:pStyle w:val="Huisstijl-NAW"/>
          </w:pPr>
          <w:r>
            <w:t xml:space="preserve">Prinses Irenestraat 6 </w:t>
          </w:r>
        </w:p>
        <w:p w14:paraId="3D31155B" w14:textId="56BF5074" w:rsidR="001F0525" w:rsidRDefault="00190976">
          <w:pPr>
            <w:pStyle w:val="Huisstijl-NAW"/>
          </w:pPr>
          <w:r>
            <w:t xml:space="preserve">2595 BD </w:t>
          </w:r>
          <w:r w:rsidR="00624C08">
            <w:t xml:space="preserve"> </w:t>
          </w:r>
          <w:r>
            <w:t>DEN HAAG</w:t>
          </w:r>
        </w:p>
      </w:tc>
    </w:tr>
    <w:tr w:rsidR="001F0525" w14:paraId="11DD1DD8" w14:textId="77777777" w:rsidTr="007610AA">
      <w:trPr>
        <w:trHeight w:hRule="exact" w:val="400"/>
      </w:trPr>
      <w:tc>
        <w:tcPr>
          <w:tcW w:w="7520" w:type="dxa"/>
          <w:gridSpan w:val="2"/>
        </w:tcPr>
        <w:p w14:paraId="5207D758"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1F0525" w14:paraId="4C2488C9" w14:textId="77777777" w:rsidTr="007610AA">
      <w:trPr>
        <w:trHeight w:val="240"/>
      </w:trPr>
      <w:tc>
        <w:tcPr>
          <w:tcW w:w="900" w:type="dxa"/>
        </w:tcPr>
        <w:p w14:paraId="6ACE96E5" w14:textId="77777777" w:rsidR="00527BD4" w:rsidRPr="007709EF" w:rsidRDefault="00190976" w:rsidP="00A50CF6">
          <w:pPr>
            <w:rPr>
              <w:szCs w:val="18"/>
            </w:rPr>
          </w:pPr>
          <w:r>
            <w:rPr>
              <w:szCs w:val="18"/>
            </w:rPr>
            <w:t>Datum</w:t>
          </w:r>
        </w:p>
      </w:tc>
      <w:tc>
        <w:tcPr>
          <w:tcW w:w="6620" w:type="dxa"/>
        </w:tcPr>
        <w:p w14:paraId="127FCE93" w14:textId="08B6A4CE" w:rsidR="00527BD4" w:rsidRPr="007709EF" w:rsidRDefault="00C30AD8" w:rsidP="00A50CF6">
          <w:r>
            <w:t>13 augustus 2026</w:t>
          </w:r>
        </w:p>
      </w:tc>
    </w:tr>
    <w:tr w:rsidR="001F0525" w14:paraId="75550218" w14:textId="77777777" w:rsidTr="007610AA">
      <w:trPr>
        <w:trHeight w:val="240"/>
      </w:trPr>
      <w:tc>
        <w:tcPr>
          <w:tcW w:w="900" w:type="dxa"/>
        </w:tcPr>
        <w:p w14:paraId="30A06761" w14:textId="77777777" w:rsidR="00527BD4" w:rsidRPr="007709EF" w:rsidRDefault="00190976" w:rsidP="00A50CF6">
          <w:pPr>
            <w:rPr>
              <w:szCs w:val="18"/>
            </w:rPr>
          </w:pPr>
          <w:r>
            <w:rPr>
              <w:szCs w:val="18"/>
            </w:rPr>
            <w:t>Betreft</w:t>
          </w:r>
        </w:p>
      </w:tc>
      <w:tc>
        <w:tcPr>
          <w:tcW w:w="6620" w:type="dxa"/>
        </w:tcPr>
        <w:p w14:paraId="14AABE58" w14:textId="7C638F81" w:rsidR="00527BD4" w:rsidRPr="007709EF" w:rsidRDefault="00190976" w:rsidP="00A50CF6">
          <w:r>
            <w:t>Beantwoording vragen over het uitzetten van het stroomnet in Brabant vanwege overbelasting en netcongestie</w:t>
          </w:r>
        </w:p>
      </w:tc>
    </w:tr>
  </w:tbl>
  <w:p w14:paraId="593E4189"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DFC928A">
      <w:start w:val="1"/>
      <w:numFmt w:val="bullet"/>
      <w:pStyle w:val="Lijstopsomteken"/>
      <w:lvlText w:val="•"/>
      <w:lvlJc w:val="left"/>
      <w:pPr>
        <w:tabs>
          <w:tab w:val="num" w:pos="227"/>
        </w:tabs>
        <w:ind w:left="227" w:hanging="227"/>
      </w:pPr>
      <w:rPr>
        <w:rFonts w:ascii="Verdana" w:hAnsi="Verdana" w:hint="default"/>
        <w:sz w:val="18"/>
        <w:szCs w:val="18"/>
      </w:rPr>
    </w:lvl>
    <w:lvl w:ilvl="1" w:tplc="57F829C4" w:tentative="1">
      <w:start w:val="1"/>
      <w:numFmt w:val="bullet"/>
      <w:lvlText w:val="o"/>
      <w:lvlJc w:val="left"/>
      <w:pPr>
        <w:tabs>
          <w:tab w:val="num" w:pos="1440"/>
        </w:tabs>
        <w:ind w:left="1440" w:hanging="360"/>
      </w:pPr>
      <w:rPr>
        <w:rFonts w:ascii="Courier New" w:hAnsi="Courier New" w:cs="Courier New" w:hint="default"/>
      </w:rPr>
    </w:lvl>
    <w:lvl w:ilvl="2" w:tplc="BDF6FA6E" w:tentative="1">
      <w:start w:val="1"/>
      <w:numFmt w:val="bullet"/>
      <w:lvlText w:val=""/>
      <w:lvlJc w:val="left"/>
      <w:pPr>
        <w:tabs>
          <w:tab w:val="num" w:pos="2160"/>
        </w:tabs>
        <w:ind w:left="2160" w:hanging="360"/>
      </w:pPr>
      <w:rPr>
        <w:rFonts w:ascii="Wingdings" w:hAnsi="Wingdings" w:hint="default"/>
      </w:rPr>
    </w:lvl>
    <w:lvl w:ilvl="3" w:tplc="FEC4305C" w:tentative="1">
      <w:start w:val="1"/>
      <w:numFmt w:val="bullet"/>
      <w:lvlText w:val=""/>
      <w:lvlJc w:val="left"/>
      <w:pPr>
        <w:tabs>
          <w:tab w:val="num" w:pos="2880"/>
        </w:tabs>
        <w:ind w:left="2880" w:hanging="360"/>
      </w:pPr>
      <w:rPr>
        <w:rFonts w:ascii="Symbol" w:hAnsi="Symbol" w:hint="default"/>
      </w:rPr>
    </w:lvl>
    <w:lvl w:ilvl="4" w:tplc="93603180" w:tentative="1">
      <w:start w:val="1"/>
      <w:numFmt w:val="bullet"/>
      <w:lvlText w:val="o"/>
      <w:lvlJc w:val="left"/>
      <w:pPr>
        <w:tabs>
          <w:tab w:val="num" w:pos="3600"/>
        </w:tabs>
        <w:ind w:left="3600" w:hanging="360"/>
      </w:pPr>
      <w:rPr>
        <w:rFonts w:ascii="Courier New" w:hAnsi="Courier New" w:cs="Courier New" w:hint="default"/>
      </w:rPr>
    </w:lvl>
    <w:lvl w:ilvl="5" w:tplc="8A4C27BE" w:tentative="1">
      <w:start w:val="1"/>
      <w:numFmt w:val="bullet"/>
      <w:lvlText w:val=""/>
      <w:lvlJc w:val="left"/>
      <w:pPr>
        <w:tabs>
          <w:tab w:val="num" w:pos="4320"/>
        </w:tabs>
        <w:ind w:left="4320" w:hanging="360"/>
      </w:pPr>
      <w:rPr>
        <w:rFonts w:ascii="Wingdings" w:hAnsi="Wingdings" w:hint="default"/>
      </w:rPr>
    </w:lvl>
    <w:lvl w:ilvl="6" w:tplc="239A2912" w:tentative="1">
      <w:start w:val="1"/>
      <w:numFmt w:val="bullet"/>
      <w:lvlText w:val=""/>
      <w:lvlJc w:val="left"/>
      <w:pPr>
        <w:tabs>
          <w:tab w:val="num" w:pos="5040"/>
        </w:tabs>
        <w:ind w:left="5040" w:hanging="360"/>
      </w:pPr>
      <w:rPr>
        <w:rFonts w:ascii="Symbol" w:hAnsi="Symbol" w:hint="default"/>
      </w:rPr>
    </w:lvl>
    <w:lvl w:ilvl="7" w:tplc="F230E2A6" w:tentative="1">
      <w:start w:val="1"/>
      <w:numFmt w:val="bullet"/>
      <w:lvlText w:val="o"/>
      <w:lvlJc w:val="left"/>
      <w:pPr>
        <w:tabs>
          <w:tab w:val="num" w:pos="5760"/>
        </w:tabs>
        <w:ind w:left="5760" w:hanging="360"/>
      </w:pPr>
      <w:rPr>
        <w:rFonts w:ascii="Courier New" w:hAnsi="Courier New" w:cs="Courier New" w:hint="default"/>
      </w:rPr>
    </w:lvl>
    <w:lvl w:ilvl="8" w:tplc="AE66165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7280CDE">
      <w:start w:val="1"/>
      <w:numFmt w:val="bullet"/>
      <w:pStyle w:val="Lijstopsomteken2"/>
      <w:lvlText w:val="–"/>
      <w:lvlJc w:val="left"/>
      <w:pPr>
        <w:tabs>
          <w:tab w:val="num" w:pos="227"/>
        </w:tabs>
        <w:ind w:left="227" w:firstLine="0"/>
      </w:pPr>
      <w:rPr>
        <w:rFonts w:ascii="Verdana" w:hAnsi="Verdana" w:hint="default"/>
      </w:rPr>
    </w:lvl>
    <w:lvl w:ilvl="1" w:tplc="08BA27C8" w:tentative="1">
      <w:start w:val="1"/>
      <w:numFmt w:val="bullet"/>
      <w:lvlText w:val="o"/>
      <w:lvlJc w:val="left"/>
      <w:pPr>
        <w:tabs>
          <w:tab w:val="num" w:pos="1440"/>
        </w:tabs>
        <w:ind w:left="1440" w:hanging="360"/>
      </w:pPr>
      <w:rPr>
        <w:rFonts w:ascii="Courier New" w:hAnsi="Courier New" w:cs="Courier New" w:hint="default"/>
      </w:rPr>
    </w:lvl>
    <w:lvl w:ilvl="2" w:tplc="747E80A8" w:tentative="1">
      <w:start w:val="1"/>
      <w:numFmt w:val="bullet"/>
      <w:lvlText w:val=""/>
      <w:lvlJc w:val="left"/>
      <w:pPr>
        <w:tabs>
          <w:tab w:val="num" w:pos="2160"/>
        </w:tabs>
        <w:ind w:left="2160" w:hanging="360"/>
      </w:pPr>
      <w:rPr>
        <w:rFonts w:ascii="Wingdings" w:hAnsi="Wingdings" w:hint="default"/>
      </w:rPr>
    </w:lvl>
    <w:lvl w:ilvl="3" w:tplc="4984A180" w:tentative="1">
      <w:start w:val="1"/>
      <w:numFmt w:val="bullet"/>
      <w:lvlText w:val=""/>
      <w:lvlJc w:val="left"/>
      <w:pPr>
        <w:tabs>
          <w:tab w:val="num" w:pos="2880"/>
        </w:tabs>
        <w:ind w:left="2880" w:hanging="360"/>
      </w:pPr>
      <w:rPr>
        <w:rFonts w:ascii="Symbol" w:hAnsi="Symbol" w:hint="default"/>
      </w:rPr>
    </w:lvl>
    <w:lvl w:ilvl="4" w:tplc="389E8480" w:tentative="1">
      <w:start w:val="1"/>
      <w:numFmt w:val="bullet"/>
      <w:lvlText w:val="o"/>
      <w:lvlJc w:val="left"/>
      <w:pPr>
        <w:tabs>
          <w:tab w:val="num" w:pos="3600"/>
        </w:tabs>
        <w:ind w:left="3600" w:hanging="360"/>
      </w:pPr>
      <w:rPr>
        <w:rFonts w:ascii="Courier New" w:hAnsi="Courier New" w:cs="Courier New" w:hint="default"/>
      </w:rPr>
    </w:lvl>
    <w:lvl w:ilvl="5" w:tplc="A23A34BA" w:tentative="1">
      <w:start w:val="1"/>
      <w:numFmt w:val="bullet"/>
      <w:lvlText w:val=""/>
      <w:lvlJc w:val="left"/>
      <w:pPr>
        <w:tabs>
          <w:tab w:val="num" w:pos="4320"/>
        </w:tabs>
        <w:ind w:left="4320" w:hanging="360"/>
      </w:pPr>
      <w:rPr>
        <w:rFonts w:ascii="Wingdings" w:hAnsi="Wingdings" w:hint="default"/>
      </w:rPr>
    </w:lvl>
    <w:lvl w:ilvl="6" w:tplc="4EB6F8CE" w:tentative="1">
      <w:start w:val="1"/>
      <w:numFmt w:val="bullet"/>
      <w:lvlText w:val=""/>
      <w:lvlJc w:val="left"/>
      <w:pPr>
        <w:tabs>
          <w:tab w:val="num" w:pos="5040"/>
        </w:tabs>
        <w:ind w:left="5040" w:hanging="360"/>
      </w:pPr>
      <w:rPr>
        <w:rFonts w:ascii="Symbol" w:hAnsi="Symbol" w:hint="default"/>
      </w:rPr>
    </w:lvl>
    <w:lvl w:ilvl="7" w:tplc="BF84CA80" w:tentative="1">
      <w:start w:val="1"/>
      <w:numFmt w:val="bullet"/>
      <w:lvlText w:val="o"/>
      <w:lvlJc w:val="left"/>
      <w:pPr>
        <w:tabs>
          <w:tab w:val="num" w:pos="5760"/>
        </w:tabs>
        <w:ind w:left="5760" w:hanging="360"/>
      </w:pPr>
      <w:rPr>
        <w:rFonts w:ascii="Courier New" w:hAnsi="Courier New" w:cs="Courier New" w:hint="default"/>
      </w:rPr>
    </w:lvl>
    <w:lvl w:ilvl="8" w:tplc="390859D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C43E4E"/>
    <w:multiLevelType w:val="hybridMultilevel"/>
    <w:tmpl w:val="2CE6D53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7F6749"/>
    <w:multiLevelType w:val="hybridMultilevel"/>
    <w:tmpl w:val="FFFFFFFF"/>
    <w:lvl w:ilvl="0" w:tplc="9DEC1348">
      <w:start w:val="1"/>
      <w:numFmt w:val="bullet"/>
      <w:lvlText w:val="-"/>
      <w:lvlJc w:val="left"/>
      <w:pPr>
        <w:ind w:left="720" w:hanging="360"/>
      </w:pPr>
      <w:rPr>
        <w:rFonts w:ascii="Aptos" w:hAnsi="Aptos" w:hint="default"/>
      </w:rPr>
    </w:lvl>
    <w:lvl w:ilvl="1" w:tplc="00562B46">
      <w:start w:val="1"/>
      <w:numFmt w:val="bullet"/>
      <w:lvlText w:val="o"/>
      <w:lvlJc w:val="left"/>
      <w:pPr>
        <w:ind w:left="1440" w:hanging="360"/>
      </w:pPr>
      <w:rPr>
        <w:rFonts w:ascii="Courier New" w:hAnsi="Courier New" w:hint="default"/>
      </w:rPr>
    </w:lvl>
    <w:lvl w:ilvl="2" w:tplc="706AF15E">
      <w:start w:val="1"/>
      <w:numFmt w:val="bullet"/>
      <w:lvlText w:val=""/>
      <w:lvlJc w:val="left"/>
      <w:pPr>
        <w:ind w:left="2160" w:hanging="360"/>
      </w:pPr>
      <w:rPr>
        <w:rFonts w:ascii="Wingdings" w:hAnsi="Wingdings" w:hint="default"/>
      </w:rPr>
    </w:lvl>
    <w:lvl w:ilvl="3" w:tplc="34ECB64E">
      <w:start w:val="1"/>
      <w:numFmt w:val="bullet"/>
      <w:lvlText w:val=""/>
      <w:lvlJc w:val="left"/>
      <w:pPr>
        <w:ind w:left="2880" w:hanging="360"/>
      </w:pPr>
      <w:rPr>
        <w:rFonts w:ascii="Symbol" w:hAnsi="Symbol" w:hint="default"/>
      </w:rPr>
    </w:lvl>
    <w:lvl w:ilvl="4" w:tplc="6E36777C">
      <w:start w:val="1"/>
      <w:numFmt w:val="bullet"/>
      <w:lvlText w:val="o"/>
      <w:lvlJc w:val="left"/>
      <w:pPr>
        <w:ind w:left="3600" w:hanging="360"/>
      </w:pPr>
      <w:rPr>
        <w:rFonts w:ascii="Courier New" w:hAnsi="Courier New" w:hint="default"/>
      </w:rPr>
    </w:lvl>
    <w:lvl w:ilvl="5" w:tplc="6B9E1998">
      <w:start w:val="1"/>
      <w:numFmt w:val="bullet"/>
      <w:lvlText w:val=""/>
      <w:lvlJc w:val="left"/>
      <w:pPr>
        <w:ind w:left="4320" w:hanging="360"/>
      </w:pPr>
      <w:rPr>
        <w:rFonts w:ascii="Wingdings" w:hAnsi="Wingdings" w:hint="default"/>
      </w:rPr>
    </w:lvl>
    <w:lvl w:ilvl="6" w:tplc="297265F8">
      <w:start w:val="1"/>
      <w:numFmt w:val="bullet"/>
      <w:lvlText w:val=""/>
      <w:lvlJc w:val="left"/>
      <w:pPr>
        <w:ind w:left="5040" w:hanging="360"/>
      </w:pPr>
      <w:rPr>
        <w:rFonts w:ascii="Symbol" w:hAnsi="Symbol" w:hint="default"/>
      </w:rPr>
    </w:lvl>
    <w:lvl w:ilvl="7" w:tplc="64C0ADB0">
      <w:start w:val="1"/>
      <w:numFmt w:val="bullet"/>
      <w:lvlText w:val="o"/>
      <w:lvlJc w:val="left"/>
      <w:pPr>
        <w:ind w:left="5760" w:hanging="360"/>
      </w:pPr>
      <w:rPr>
        <w:rFonts w:ascii="Courier New" w:hAnsi="Courier New" w:hint="default"/>
      </w:rPr>
    </w:lvl>
    <w:lvl w:ilvl="8" w:tplc="D724F6B6">
      <w:start w:val="1"/>
      <w:numFmt w:val="bullet"/>
      <w:lvlText w:val=""/>
      <w:lvlJc w:val="left"/>
      <w:pPr>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99843734">
    <w:abstractNumId w:val="10"/>
  </w:num>
  <w:num w:numId="2" w16cid:durableId="559750425">
    <w:abstractNumId w:val="7"/>
  </w:num>
  <w:num w:numId="3" w16cid:durableId="1166359703">
    <w:abstractNumId w:val="6"/>
  </w:num>
  <w:num w:numId="4" w16cid:durableId="1443450425">
    <w:abstractNumId w:val="5"/>
  </w:num>
  <w:num w:numId="5" w16cid:durableId="794252750">
    <w:abstractNumId w:val="4"/>
  </w:num>
  <w:num w:numId="6" w16cid:durableId="639532892">
    <w:abstractNumId w:val="8"/>
  </w:num>
  <w:num w:numId="7" w16cid:durableId="446848186">
    <w:abstractNumId w:val="3"/>
  </w:num>
  <w:num w:numId="8" w16cid:durableId="121657280">
    <w:abstractNumId w:val="2"/>
  </w:num>
  <w:num w:numId="9" w16cid:durableId="2121800433">
    <w:abstractNumId w:val="1"/>
  </w:num>
  <w:num w:numId="10" w16cid:durableId="1531408166">
    <w:abstractNumId w:val="0"/>
  </w:num>
  <w:num w:numId="11" w16cid:durableId="937181378">
    <w:abstractNumId w:val="9"/>
  </w:num>
  <w:num w:numId="12" w16cid:durableId="1607613246">
    <w:abstractNumId w:val="11"/>
  </w:num>
  <w:num w:numId="13" w16cid:durableId="866985052">
    <w:abstractNumId w:val="15"/>
  </w:num>
  <w:num w:numId="14" w16cid:durableId="142889980">
    <w:abstractNumId w:val="12"/>
  </w:num>
  <w:num w:numId="15" w16cid:durableId="72287035">
    <w:abstractNumId w:val="13"/>
  </w:num>
  <w:num w:numId="16" w16cid:durableId="1777945323">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3F6D"/>
    <w:rsid w:val="00015534"/>
    <w:rsid w:val="00016012"/>
    <w:rsid w:val="00020189"/>
    <w:rsid w:val="00020EE4"/>
    <w:rsid w:val="00023E9A"/>
    <w:rsid w:val="00033CDD"/>
    <w:rsid w:val="00034A84"/>
    <w:rsid w:val="00035E67"/>
    <w:rsid w:val="000366F3"/>
    <w:rsid w:val="0004430B"/>
    <w:rsid w:val="0006024D"/>
    <w:rsid w:val="00061FA6"/>
    <w:rsid w:val="000639A7"/>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6E84"/>
    <w:rsid w:val="000E7895"/>
    <w:rsid w:val="000F161D"/>
    <w:rsid w:val="000F3CAA"/>
    <w:rsid w:val="000F4F57"/>
    <w:rsid w:val="00102ABB"/>
    <w:rsid w:val="00121BF0"/>
    <w:rsid w:val="00123704"/>
    <w:rsid w:val="001270C7"/>
    <w:rsid w:val="00132540"/>
    <w:rsid w:val="00133F0F"/>
    <w:rsid w:val="00140975"/>
    <w:rsid w:val="0014462A"/>
    <w:rsid w:val="0014786A"/>
    <w:rsid w:val="001516A4"/>
    <w:rsid w:val="00151E5F"/>
    <w:rsid w:val="00153E28"/>
    <w:rsid w:val="001569AB"/>
    <w:rsid w:val="0015701B"/>
    <w:rsid w:val="00164D63"/>
    <w:rsid w:val="0016725C"/>
    <w:rsid w:val="001726F3"/>
    <w:rsid w:val="00173C51"/>
    <w:rsid w:val="00174CC2"/>
    <w:rsid w:val="00176CC6"/>
    <w:rsid w:val="00181BE4"/>
    <w:rsid w:val="00185576"/>
    <w:rsid w:val="00185951"/>
    <w:rsid w:val="00190976"/>
    <w:rsid w:val="00196B8B"/>
    <w:rsid w:val="001A2BEA"/>
    <w:rsid w:val="001A6D93"/>
    <w:rsid w:val="001C071E"/>
    <w:rsid w:val="001C32EC"/>
    <w:rsid w:val="001C38BD"/>
    <w:rsid w:val="001C4D5A"/>
    <w:rsid w:val="001D1272"/>
    <w:rsid w:val="001E34C6"/>
    <w:rsid w:val="001E4EF6"/>
    <w:rsid w:val="001E5581"/>
    <w:rsid w:val="001F0525"/>
    <w:rsid w:val="001F3C70"/>
    <w:rsid w:val="00200D88"/>
    <w:rsid w:val="00201F68"/>
    <w:rsid w:val="00212F2A"/>
    <w:rsid w:val="00214F2B"/>
    <w:rsid w:val="00217880"/>
    <w:rsid w:val="00222D66"/>
    <w:rsid w:val="00224A8A"/>
    <w:rsid w:val="002309A8"/>
    <w:rsid w:val="002369BF"/>
    <w:rsid w:val="00236CFE"/>
    <w:rsid w:val="00241D72"/>
    <w:rsid w:val="002428E3"/>
    <w:rsid w:val="00243031"/>
    <w:rsid w:val="00260BAF"/>
    <w:rsid w:val="002650F7"/>
    <w:rsid w:val="00273F3B"/>
    <w:rsid w:val="00274DB7"/>
    <w:rsid w:val="00275984"/>
    <w:rsid w:val="00280F74"/>
    <w:rsid w:val="002822CA"/>
    <w:rsid w:val="00286998"/>
    <w:rsid w:val="00291AB7"/>
    <w:rsid w:val="00292EB2"/>
    <w:rsid w:val="0029422B"/>
    <w:rsid w:val="002A0938"/>
    <w:rsid w:val="002A361B"/>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3B15"/>
    <w:rsid w:val="0035464B"/>
    <w:rsid w:val="00361A56"/>
    <w:rsid w:val="0036252A"/>
    <w:rsid w:val="00364D9D"/>
    <w:rsid w:val="00371048"/>
    <w:rsid w:val="0037396C"/>
    <w:rsid w:val="0037421D"/>
    <w:rsid w:val="00376093"/>
    <w:rsid w:val="00376743"/>
    <w:rsid w:val="003779BE"/>
    <w:rsid w:val="00383DA1"/>
    <w:rsid w:val="00385F30"/>
    <w:rsid w:val="00393696"/>
    <w:rsid w:val="00393872"/>
    <w:rsid w:val="00393963"/>
    <w:rsid w:val="00395575"/>
    <w:rsid w:val="00395672"/>
    <w:rsid w:val="00396A8F"/>
    <w:rsid w:val="003A06C8"/>
    <w:rsid w:val="003A0D7C"/>
    <w:rsid w:val="003A5290"/>
    <w:rsid w:val="003B0155"/>
    <w:rsid w:val="003B7EE7"/>
    <w:rsid w:val="003C2CCB"/>
    <w:rsid w:val="003D0681"/>
    <w:rsid w:val="003D39EC"/>
    <w:rsid w:val="003D5DED"/>
    <w:rsid w:val="003E3DD5"/>
    <w:rsid w:val="003F07C6"/>
    <w:rsid w:val="003F1F6B"/>
    <w:rsid w:val="003F3757"/>
    <w:rsid w:val="003F38BD"/>
    <w:rsid w:val="003F44B7"/>
    <w:rsid w:val="003F567B"/>
    <w:rsid w:val="004008E9"/>
    <w:rsid w:val="00413D48"/>
    <w:rsid w:val="00441AC2"/>
    <w:rsid w:val="0044249B"/>
    <w:rsid w:val="004425CC"/>
    <w:rsid w:val="00450043"/>
    <w:rsid w:val="0045023C"/>
    <w:rsid w:val="00451A5B"/>
    <w:rsid w:val="00452BCD"/>
    <w:rsid w:val="00452CEA"/>
    <w:rsid w:val="00460EE0"/>
    <w:rsid w:val="00465B52"/>
    <w:rsid w:val="0046708E"/>
    <w:rsid w:val="00472A65"/>
    <w:rsid w:val="00474463"/>
    <w:rsid w:val="00474B75"/>
    <w:rsid w:val="00483F0B"/>
    <w:rsid w:val="00496319"/>
    <w:rsid w:val="00497279"/>
    <w:rsid w:val="004A163B"/>
    <w:rsid w:val="004A670A"/>
    <w:rsid w:val="004B46B5"/>
    <w:rsid w:val="004B5465"/>
    <w:rsid w:val="004B70F0"/>
    <w:rsid w:val="004C21A8"/>
    <w:rsid w:val="004D505E"/>
    <w:rsid w:val="004D72CA"/>
    <w:rsid w:val="004E2242"/>
    <w:rsid w:val="004E6FB0"/>
    <w:rsid w:val="004E7C8B"/>
    <w:rsid w:val="004F42FF"/>
    <w:rsid w:val="004F44C2"/>
    <w:rsid w:val="00502512"/>
    <w:rsid w:val="00503FD2"/>
    <w:rsid w:val="00505262"/>
    <w:rsid w:val="005130E3"/>
    <w:rsid w:val="00516022"/>
    <w:rsid w:val="00521CEE"/>
    <w:rsid w:val="00522D6C"/>
    <w:rsid w:val="00527BD4"/>
    <w:rsid w:val="005330E6"/>
    <w:rsid w:val="00537095"/>
    <w:rsid w:val="005403C8"/>
    <w:rsid w:val="005429DC"/>
    <w:rsid w:val="00543EFE"/>
    <w:rsid w:val="00553DD1"/>
    <w:rsid w:val="005565F9"/>
    <w:rsid w:val="00573041"/>
    <w:rsid w:val="00574BFA"/>
    <w:rsid w:val="00575B80"/>
    <w:rsid w:val="0057620F"/>
    <w:rsid w:val="005819CE"/>
    <w:rsid w:val="0058298D"/>
    <w:rsid w:val="00584C1A"/>
    <w:rsid w:val="00587D15"/>
    <w:rsid w:val="00593C2B"/>
    <w:rsid w:val="00595231"/>
    <w:rsid w:val="00596166"/>
    <w:rsid w:val="00597F64"/>
    <w:rsid w:val="005A207F"/>
    <w:rsid w:val="005A2F35"/>
    <w:rsid w:val="005B3814"/>
    <w:rsid w:val="005B463E"/>
    <w:rsid w:val="005C34E1"/>
    <w:rsid w:val="005C3FE0"/>
    <w:rsid w:val="005C740C"/>
    <w:rsid w:val="005D625B"/>
    <w:rsid w:val="005D6FBD"/>
    <w:rsid w:val="005E23FE"/>
    <w:rsid w:val="005F62D3"/>
    <w:rsid w:val="005F6D11"/>
    <w:rsid w:val="005F7CD1"/>
    <w:rsid w:val="00600CF0"/>
    <w:rsid w:val="006048F4"/>
    <w:rsid w:val="0060660A"/>
    <w:rsid w:val="006066CF"/>
    <w:rsid w:val="00613B1D"/>
    <w:rsid w:val="00617A44"/>
    <w:rsid w:val="006202B6"/>
    <w:rsid w:val="00624C08"/>
    <w:rsid w:val="00625CD0"/>
    <w:rsid w:val="0062627D"/>
    <w:rsid w:val="00627432"/>
    <w:rsid w:val="006432FA"/>
    <w:rsid w:val="00643FAA"/>
    <w:rsid w:val="006448E4"/>
    <w:rsid w:val="00645414"/>
    <w:rsid w:val="00651CEE"/>
    <w:rsid w:val="00653606"/>
    <w:rsid w:val="006610E9"/>
    <w:rsid w:val="00661591"/>
    <w:rsid w:val="00664678"/>
    <w:rsid w:val="006662F6"/>
    <w:rsid w:val="0066632F"/>
    <w:rsid w:val="00674A89"/>
    <w:rsid w:val="00674F3D"/>
    <w:rsid w:val="00685545"/>
    <w:rsid w:val="006864B3"/>
    <w:rsid w:val="00692D64"/>
    <w:rsid w:val="006A013B"/>
    <w:rsid w:val="006A10F8"/>
    <w:rsid w:val="006A2100"/>
    <w:rsid w:val="006A5C3B"/>
    <w:rsid w:val="006A72E0"/>
    <w:rsid w:val="006B0BF3"/>
    <w:rsid w:val="006B1F82"/>
    <w:rsid w:val="006B3470"/>
    <w:rsid w:val="006B3C17"/>
    <w:rsid w:val="006B4CA7"/>
    <w:rsid w:val="006B775E"/>
    <w:rsid w:val="006B7BC7"/>
    <w:rsid w:val="006C2535"/>
    <w:rsid w:val="006C441E"/>
    <w:rsid w:val="006C4B90"/>
    <w:rsid w:val="006D1016"/>
    <w:rsid w:val="006D17F2"/>
    <w:rsid w:val="006D447A"/>
    <w:rsid w:val="006E327E"/>
    <w:rsid w:val="006E3546"/>
    <w:rsid w:val="006E3612"/>
    <w:rsid w:val="006E3FA9"/>
    <w:rsid w:val="006E7D82"/>
    <w:rsid w:val="006F038F"/>
    <w:rsid w:val="006F0F93"/>
    <w:rsid w:val="006F31F2"/>
    <w:rsid w:val="006F7494"/>
    <w:rsid w:val="006F751F"/>
    <w:rsid w:val="00705433"/>
    <w:rsid w:val="00714DC5"/>
    <w:rsid w:val="00715237"/>
    <w:rsid w:val="00721AE1"/>
    <w:rsid w:val="007254A5"/>
    <w:rsid w:val="00725748"/>
    <w:rsid w:val="007269E3"/>
    <w:rsid w:val="00732F79"/>
    <w:rsid w:val="00735D88"/>
    <w:rsid w:val="0073720D"/>
    <w:rsid w:val="00737507"/>
    <w:rsid w:val="00740712"/>
    <w:rsid w:val="00742AB9"/>
    <w:rsid w:val="00746C31"/>
    <w:rsid w:val="00751A6A"/>
    <w:rsid w:val="00754FBF"/>
    <w:rsid w:val="007610AA"/>
    <w:rsid w:val="007709EF"/>
    <w:rsid w:val="00782701"/>
    <w:rsid w:val="00783559"/>
    <w:rsid w:val="00787CED"/>
    <w:rsid w:val="0079551B"/>
    <w:rsid w:val="00797AA5"/>
    <w:rsid w:val="007A26BD"/>
    <w:rsid w:val="007A4105"/>
    <w:rsid w:val="007B4503"/>
    <w:rsid w:val="007C406E"/>
    <w:rsid w:val="007C5183"/>
    <w:rsid w:val="007C7573"/>
    <w:rsid w:val="007E2B20"/>
    <w:rsid w:val="007F1FE4"/>
    <w:rsid w:val="007F439C"/>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48F0"/>
    <w:rsid w:val="008553C7"/>
    <w:rsid w:val="00857FEB"/>
    <w:rsid w:val="008601AF"/>
    <w:rsid w:val="008624E1"/>
    <w:rsid w:val="00864067"/>
    <w:rsid w:val="00872271"/>
    <w:rsid w:val="008738B5"/>
    <w:rsid w:val="00883137"/>
    <w:rsid w:val="0089117B"/>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06C2E"/>
    <w:rsid w:val="00910642"/>
    <w:rsid w:val="00910DDF"/>
    <w:rsid w:val="009132B9"/>
    <w:rsid w:val="00915BC5"/>
    <w:rsid w:val="00922290"/>
    <w:rsid w:val="00926AE2"/>
    <w:rsid w:val="00930B13"/>
    <w:rsid w:val="009311C8"/>
    <w:rsid w:val="00933376"/>
    <w:rsid w:val="00933A2F"/>
    <w:rsid w:val="00952B5C"/>
    <w:rsid w:val="009716D8"/>
    <w:rsid w:val="009718F9"/>
    <w:rsid w:val="00971F42"/>
    <w:rsid w:val="00972FB9"/>
    <w:rsid w:val="00975112"/>
    <w:rsid w:val="00981768"/>
    <w:rsid w:val="00983893"/>
    <w:rsid w:val="00983E8F"/>
    <w:rsid w:val="0098788A"/>
    <w:rsid w:val="00994FDA"/>
    <w:rsid w:val="009A31BF"/>
    <w:rsid w:val="009A3B71"/>
    <w:rsid w:val="009A61BC"/>
    <w:rsid w:val="009B0138"/>
    <w:rsid w:val="009B0FE9"/>
    <w:rsid w:val="009B173A"/>
    <w:rsid w:val="009B61DC"/>
    <w:rsid w:val="009C3F20"/>
    <w:rsid w:val="009C7CA1"/>
    <w:rsid w:val="009D043D"/>
    <w:rsid w:val="009D2001"/>
    <w:rsid w:val="009E3C59"/>
    <w:rsid w:val="009F3259"/>
    <w:rsid w:val="00A037D5"/>
    <w:rsid w:val="00A056DE"/>
    <w:rsid w:val="00A128AD"/>
    <w:rsid w:val="00A13FBD"/>
    <w:rsid w:val="00A16D7E"/>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6FBE"/>
    <w:rsid w:val="00AA7FC9"/>
    <w:rsid w:val="00AB237D"/>
    <w:rsid w:val="00AB5933"/>
    <w:rsid w:val="00AE013D"/>
    <w:rsid w:val="00AE11B7"/>
    <w:rsid w:val="00AE7F68"/>
    <w:rsid w:val="00AF2321"/>
    <w:rsid w:val="00AF52F6"/>
    <w:rsid w:val="00AF52FD"/>
    <w:rsid w:val="00AF54A8"/>
    <w:rsid w:val="00AF7237"/>
    <w:rsid w:val="00B0043A"/>
    <w:rsid w:val="00B00D75"/>
    <w:rsid w:val="00B06CFD"/>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7E0A"/>
    <w:rsid w:val="00BC1191"/>
    <w:rsid w:val="00BC2C00"/>
    <w:rsid w:val="00BC3B53"/>
    <w:rsid w:val="00BC3B96"/>
    <w:rsid w:val="00BC4AE3"/>
    <w:rsid w:val="00BC5B28"/>
    <w:rsid w:val="00BD2370"/>
    <w:rsid w:val="00BD2D73"/>
    <w:rsid w:val="00BE3D5E"/>
    <w:rsid w:val="00BE3F88"/>
    <w:rsid w:val="00BE4756"/>
    <w:rsid w:val="00BE5ED9"/>
    <w:rsid w:val="00BE7B41"/>
    <w:rsid w:val="00C011E5"/>
    <w:rsid w:val="00C13AE1"/>
    <w:rsid w:val="00C15A91"/>
    <w:rsid w:val="00C206F1"/>
    <w:rsid w:val="00C217E1"/>
    <w:rsid w:val="00C219B1"/>
    <w:rsid w:val="00C30AD8"/>
    <w:rsid w:val="00C4015B"/>
    <w:rsid w:val="00C40C60"/>
    <w:rsid w:val="00C43FE6"/>
    <w:rsid w:val="00C5258E"/>
    <w:rsid w:val="00C530C9"/>
    <w:rsid w:val="00C619A7"/>
    <w:rsid w:val="00C7163E"/>
    <w:rsid w:val="00C73D5F"/>
    <w:rsid w:val="00C82AFE"/>
    <w:rsid w:val="00C83DBC"/>
    <w:rsid w:val="00C97C80"/>
    <w:rsid w:val="00CA47D3"/>
    <w:rsid w:val="00CA58B7"/>
    <w:rsid w:val="00CA6533"/>
    <w:rsid w:val="00CA6A25"/>
    <w:rsid w:val="00CA6A3F"/>
    <w:rsid w:val="00CA7C99"/>
    <w:rsid w:val="00CB0A71"/>
    <w:rsid w:val="00CB1801"/>
    <w:rsid w:val="00CC6290"/>
    <w:rsid w:val="00CC6947"/>
    <w:rsid w:val="00CD233D"/>
    <w:rsid w:val="00CD3499"/>
    <w:rsid w:val="00CD362D"/>
    <w:rsid w:val="00CD4A96"/>
    <w:rsid w:val="00CE101D"/>
    <w:rsid w:val="00CE1814"/>
    <w:rsid w:val="00CE1A95"/>
    <w:rsid w:val="00CE1C84"/>
    <w:rsid w:val="00CE5055"/>
    <w:rsid w:val="00CF053F"/>
    <w:rsid w:val="00CF1A17"/>
    <w:rsid w:val="00CF65AC"/>
    <w:rsid w:val="00D0375A"/>
    <w:rsid w:val="00D0609E"/>
    <w:rsid w:val="00D078E1"/>
    <w:rsid w:val="00D100E9"/>
    <w:rsid w:val="00D17942"/>
    <w:rsid w:val="00D21E4B"/>
    <w:rsid w:val="00D22441"/>
    <w:rsid w:val="00D23522"/>
    <w:rsid w:val="00D264D6"/>
    <w:rsid w:val="00D32F78"/>
    <w:rsid w:val="00D33BF0"/>
    <w:rsid w:val="00D33DE0"/>
    <w:rsid w:val="00D36447"/>
    <w:rsid w:val="00D516BE"/>
    <w:rsid w:val="00D5423B"/>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C104E"/>
    <w:rsid w:val="00DC42B1"/>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73C5"/>
    <w:rsid w:val="00E307D1"/>
    <w:rsid w:val="00E3731D"/>
    <w:rsid w:val="00E442AB"/>
    <w:rsid w:val="00E51469"/>
    <w:rsid w:val="00E634E3"/>
    <w:rsid w:val="00E700BF"/>
    <w:rsid w:val="00E717C4"/>
    <w:rsid w:val="00E758FD"/>
    <w:rsid w:val="00E77E18"/>
    <w:rsid w:val="00E77F89"/>
    <w:rsid w:val="00E80330"/>
    <w:rsid w:val="00E806C5"/>
    <w:rsid w:val="00E80E71"/>
    <w:rsid w:val="00E850D3"/>
    <w:rsid w:val="00E8517A"/>
    <w:rsid w:val="00E853D6"/>
    <w:rsid w:val="00E8564A"/>
    <w:rsid w:val="00E876B9"/>
    <w:rsid w:val="00E911D7"/>
    <w:rsid w:val="00E9569F"/>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34805"/>
    <w:rsid w:val="00F36ADB"/>
    <w:rsid w:val="00F41A6F"/>
    <w:rsid w:val="00F45A25"/>
    <w:rsid w:val="00F50F86"/>
    <w:rsid w:val="00F52593"/>
    <w:rsid w:val="00F53F91"/>
    <w:rsid w:val="00F61569"/>
    <w:rsid w:val="00F61A72"/>
    <w:rsid w:val="00F62B67"/>
    <w:rsid w:val="00F66F13"/>
    <w:rsid w:val="00F74073"/>
    <w:rsid w:val="00F75603"/>
    <w:rsid w:val="00F76C59"/>
    <w:rsid w:val="00F845B4"/>
    <w:rsid w:val="00F8713B"/>
    <w:rsid w:val="00F93F9E"/>
    <w:rsid w:val="00FA2CD7"/>
    <w:rsid w:val="00FB06ED"/>
    <w:rsid w:val="00FB4ABE"/>
    <w:rsid w:val="00FC2311"/>
    <w:rsid w:val="00FC3165"/>
    <w:rsid w:val="00FC36AB"/>
    <w:rsid w:val="00FC4300"/>
    <w:rsid w:val="00FC7F66"/>
    <w:rsid w:val="00FD5776"/>
    <w:rsid w:val="00FE1CB6"/>
    <w:rsid w:val="00FE486B"/>
    <w:rsid w:val="00FE4F08"/>
    <w:rsid w:val="00FE62E0"/>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3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01553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Verwijzingopmerking">
    <w:name w:val="annotation reference"/>
    <w:basedOn w:val="Standaardalinea-lettertype"/>
    <w:uiPriority w:val="99"/>
    <w:semiHidden/>
    <w:unhideWhenUsed/>
    <w:rsid w:val="00015534"/>
    <w:rPr>
      <w:sz w:val="16"/>
      <w:szCs w:val="16"/>
    </w:rPr>
  </w:style>
  <w:style w:type="paragraph" w:styleId="Tekstopmerking">
    <w:name w:val="annotation text"/>
    <w:basedOn w:val="Standaard"/>
    <w:link w:val="TekstopmerkingChar"/>
    <w:uiPriority w:val="99"/>
    <w:unhideWhenUsed/>
    <w:rsid w:val="00015534"/>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015534"/>
    <w:rPr>
      <w:rFonts w:asciiTheme="minorHAnsi" w:eastAsiaTheme="minorHAnsi" w:hAnsiTheme="minorHAnsi" w:cstheme="minorBidi"/>
      <w:kern w:val="2"/>
      <w:lang w:val="nl-NL"/>
      <w14:ligatures w14:val="standardContextual"/>
    </w:rPr>
  </w:style>
  <w:style w:type="character" w:styleId="Vermelding">
    <w:name w:val="Mention"/>
    <w:basedOn w:val="Standaardalinea-lettertype"/>
    <w:uiPriority w:val="99"/>
    <w:unhideWhenUsed/>
    <w:rsid w:val="00015534"/>
    <w:rPr>
      <w:color w:val="2B579A"/>
      <w:shd w:val="clear" w:color="auto" w:fill="E1DFDD"/>
    </w:rPr>
  </w:style>
  <w:style w:type="paragraph" w:styleId="Revisie">
    <w:name w:val="Revision"/>
    <w:hidden/>
    <w:uiPriority w:val="99"/>
    <w:semiHidden/>
    <w:rsid w:val="006B1F82"/>
    <w:rPr>
      <w:rFonts w:ascii="Verdana" w:hAnsi="Verdana"/>
      <w:sz w:val="18"/>
      <w:szCs w:val="24"/>
      <w:lang w:val="nl-NL" w:eastAsia="nl-NL"/>
    </w:rPr>
  </w:style>
  <w:style w:type="character" w:styleId="Voetnootmarkering">
    <w:name w:val="footnote reference"/>
    <w:basedOn w:val="Standaardalinea-lettertype"/>
    <w:uiPriority w:val="99"/>
    <w:semiHidden/>
    <w:unhideWhenUsed/>
    <w:rsid w:val="005130E3"/>
    <w:rPr>
      <w:vertAlign w:val="superscript"/>
    </w:rPr>
  </w:style>
  <w:style w:type="character" w:styleId="Onopgelostemelding">
    <w:name w:val="Unresolved Mention"/>
    <w:basedOn w:val="Standaardalinea-lettertype"/>
    <w:uiPriority w:val="99"/>
    <w:semiHidden/>
    <w:unhideWhenUsed/>
    <w:rsid w:val="00952B5C"/>
    <w:rPr>
      <w:color w:val="605E5C"/>
      <w:shd w:val="clear" w:color="auto" w:fill="E1DFDD"/>
    </w:rPr>
  </w:style>
  <w:style w:type="character" w:customStyle="1" w:styleId="CommentReference1">
    <w:name w:val="Comment Reference1"/>
    <w:basedOn w:val="Standaardalinea-lettertype"/>
    <w:uiPriority w:val="99"/>
    <w:semiHidden/>
    <w:unhideWhenUsed/>
    <w:rsid w:val="0004430B"/>
    <w:rPr>
      <w:sz w:val="16"/>
      <w:szCs w:val="16"/>
    </w:rPr>
  </w:style>
  <w:style w:type="paragraph" w:customStyle="1" w:styleId="CommentText1">
    <w:name w:val="Comment Text1"/>
    <w:basedOn w:val="Standaard"/>
    <w:uiPriority w:val="99"/>
    <w:unhideWhenUsed/>
    <w:rsid w:val="0004430B"/>
    <w:pPr>
      <w:spacing w:after="160" w:line="240" w:lineRule="auto"/>
    </w:pPr>
    <w:rPr>
      <w:rFonts w:asciiTheme="minorHAnsi" w:eastAsiaTheme="minorHAnsi" w:hAnsiTheme="minorHAnsi" w:cstheme="minorBidi"/>
      <w:kern w:val="2"/>
      <w:sz w:val="20"/>
      <w:szCs w:val="20"/>
      <w:lang w:eastAsia="en-US"/>
      <w14:ligatures w14:val="standardContextual"/>
    </w:rPr>
  </w:style>
  <w:style w:type="paragraph" w:styleId="Onderwerpvanopmerking">
    <w:name w:val="annotation subject"/>
    <w:basedOn w:val="Tekstopmerking"/>
    <w:next w:val="Tekstopmerking"/>
    <w:link w:val="OnderwerpvanopmerkingChar"/>
    <w:semiHidden/>
    <w:unhideWhenUsed/>
    <w:rsid w:val="002A361B"/>
    <w:pPr>
      <w:spacing w:after="0"/>
    </w:pPr>
    <w:rPr>
      <w:rFonts w:ascii="Verdana" w:eastAsia="Times New Roman" w:hAnsi="Verdana" w:cs="Times New Roman"/>
      <w:b/>
      <w:bCs/>
      <w:kern w:val="0"/>
      <w:lang w:eastAsia="nl-NL"/>
      <w14:ligatures w14:val="none"/>
    </w:rPr>
  </w:style>
  <w:style w:type="character" w:customStyle="1" w:styleId="OnderwerpvanopmerkingChar">
    <w:name w:val="Onderwerp van opmerking Char"/>
    <w:basedOn w:val="TekstopmerkingChar"/>
    <w:link w:val="Onderwerpvanopmerking"/>
    <w:semiHidden/>
    <w:rsid w:val="002A361B"/>
    <w:rPr>
      <w:rFonts w:ascii="Verdana" w:eastAsiaTheme="minorHAnsi" w:hAnsi="Verdana" w:cstheme="minorBidi"/>
      <w:b/>
      <w:bCs/>
      <w:kern w:val="2"/>
      <w:lang w:val="nl-NL" w:eastAsia="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netbeheernederland.nl/publicatie/verkenning-vertraagde-transitie-scenarios-editie-2025" TargetMode="External"/><Relationship Id="rId2" Type="http://schemas.openxmlformats.org/officeDocument/2006/relationships/hyperlink" Target="https://www.bcg.com/publications/2024/netherlands-haal-de-kink-uit-de-kabel" TargetMode="External"/><Relationship Id="rId1" Type="http://schemas.openxmlformats.org/officeDocument/2006/relationships/hyperlink" Target="https://www.rijksoverheid.nl/documenten/rapporten/2024/06/25/studie-maatschappelijke-kosten-netcongestie" TargetMode="External"/><Relationship Id="rId4" Type="http://schemas.openxmlformats.org/officeDocument/2006/relationships/hyperlink" Target="https://www.netbeheernederland.nl/veranderend-energiesysteem/toekomstscenarios"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1568</ap:Words>
  <ap:Characters>8628</ap:Characters>
  <ap:DocSecurity>0</ap:DocSecurity>
  <ap:Lines>71</ap:Lines>
  <ap:Paragraphs>20</ap:Paragraphs>
  <ap:ScaleCrop>false</ap:ScaleCrop>
  <ap:LinksUpToDate>false</ap:LinksUpToDate>
  <ap:CharactersWithSpaces>10176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2026-08-13T12:45:00.0000000Z</dcterms:created>
  <dcterms:modified xsi:type="dcterms:W3CDTF">2026-08-13T12:45:00.0000000Z</dcterms:modified>
  <dc:description>------------------------</dc:description>
  <dc:subject/>
  <keywords/>
  <version/>
  <category/>
</coreProperties>
</file>