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2026Z16847</w:t>
        <w:br/>
      </w:r>
      <w:proofErr w:type="spellEnd"/>
    </w:p>
    <w:p>
      <w:pPr>
        <w:pStyle w:val="Normal"/>
        <w:rPr>
          <w:b w:val="1"/>
          <w:bCs w:val="1"/>
        </w:rPr>
      </w:pPr>
      <w:r w:rsidR="250AE766">
        <w:rPr>
          <w:b w:val="0"/>
          <w:bCs w:val="0"/>
        </w:rPr>
        <w:t>(ingezonden 12 augustus 2026)</w:t>
        <w:br/>
      </w:r>
    </w:p>
    <w:p>
      <w:r>
        <w:t xml:space="preserve">Vragen van de leden Stultiens en Van Oosterhout (beiden PRO) aan de staatssecretaris van Financiën en de minister van Klimaat en Groene Groei over de toegenomen winsten in de fossiele energiesector</w:t>
      </w:r>
      <w:r>
        <w:br/>
      </w:r>
    </w:p>
    <w:p>
      <w:r>
        <w:t xml:space="preserve"> </w:t>
      </w:r>
      <w:r>
        <w:br/>
      </w:r>
    </w:p>
    <w:p>
      <w:pPr>
        <w:pStyle w:val="ListParagraph"/>
        <w:numPr>
          <w:ilvl w:val="0"/>
          <w:numId w:val="100515950"/>
        </w:numPr>
        <w:ind w:left="360"/>
      </w:pPr>
      <w:r>
        <w:t xml:space="preserve">Bent u bekend met recente berichten in de media over toegenomen winsten in de fossiele energiesector, waaronder van de NOS[1], het FD[2] en The Guardian? 3)</w:t>
      </w:r>
      <w:r>
        <w:br/>
      </w:r>
    </w:p>
    <w:p>
      <w:pPr>
        <w:pStyle w:val="ListParagraph"/>
        <w:numPr>
          <w:ilvl w:val="0"/>
          <w:numId w:val="100515950"/>
        </w:numPr>
        <w:ind w:left="360"/>
      </w:pPr>
      <w:r>
        <w:t xml:space="preserve">Bent u daarnaast bekend met de analyse van Oxfam Novib 4) waaruit blijkt dat de zes grootste olie- en gasbedrijven ter wereld in het tweede kwartaal van dit jaar bijna dubbel zoveel winst hebben gemaakt als daarvoor? Wat vindt u van deze analyse?</w:t>
      </w:r>
      <w:r>
        <w:br/>
      </w:r>
    </w:p>
    <w:p>
      <w:pPr>
        <w:pStyle w:val="ListParagraph"/>
        <w:numPr>
          <w:ilvl w:val="0"/>
          <w:numId w:val="100515950"/>
        </w:numPr>
        <w:ind w:left="360"/>
      </w:pPr>
      <w:r>
        <w:t xml:space="preserve">Kunt u een actueel overzicht geven van de crack spread 5</w:t>
      </w:r>
      <w:r>
        <w:rPr>
          <w:i w:val="1"/>
          <w:iCs w:val="1"/>
        </w:rPr>
        <w:t xml:space="preserve">)</w:t>
      </w:r>
      <w:r>
        <w:rPr/>
        <w:t xml:space="preserve"> per jaar sinds 2000?</w:t>
      </w:r>
      <w:r>
        <w:br/>
      </w:r>
    </w:p>
    <w:p>
      <w:pPr>
        <w:pStyle w:val="ListParagraph"/>
        <w:numPr>
          <w:ilvl w:val="0"/>
          <w:numId w:val="100515950"/>
        </w:numPr>
        <w:ind w:left="360"/>
      </w:pPr>
      <w:r>
        <w:t xml:space="preserve">Kunt u bevestigen dat er op dit moment sprake is van overwinsten in de fossiele energiesector of dat er in ieder geval sterke indicaties zijn dat dit het geval is? Zo nee, hoe verklaart u de genoemde nieuwsberichten en conclusies van Oxfam Novib dan?</w:t>
      </w:r>
      <w:r>
        <w:br/>
      </w:r>
    </w:p>
    <w:p>
      <w:pPr>
        <w:pStyle w:val="ListParagraph"/>
        <w:numPr>
          <w:ilvl w:val="0"/>
          <w:numId w:val="100515950"/>
        </w:numPr>
        <w:ind w:left="360"/>
      </w:pPr>
      <w:r>
        <w:t xml:space="preserve">Hoeveel overwinsten hebben multinationals in de fossiele energie-sector gemaakt in het eerste halfjaar van 2026, uitgegaan van de definitie zoals gehanteerd in de Wet tijdelijke solidariteitsbijdrage 2022? Hoeveel van deze winsten zijn belastbaar in Nederland?</w:t>
      </w:r>
      <w:r>
        <w:br/>
      </w:r>
    </w:p>
    <w:p>
      <w:pPr>
        <w:pStyle w:val="ListParagraph"/>
        <w:numPr>
          <w:ilvl w:val="0"/>
          <w:numId w:val="100515950"/>
        </w:numPr>
        <w:ind w:left="360"/>
      </w:pPr>
      <w:r>
        <w:t xml:space="preserve">Bent u het ermee eens dat het goed zou zijn om een overwinstbelasting voor de fossiele energiesector voor te bereiden, zodat op tijd tot heffing overgegaan kan worden? Zo nee, waarom niet? Hoe ziet u dit in het licht van de aangenomen moties van de leden Teunissen (Kamerstuk 23432-683) en Klaver/Paternotte (Kamerstuk 36933-9)?</w:t>
      </w:r>
      <w:r>
        <w:br/>
      </w:r>
    </w:p>
    <w:p>
      <w:pPr>
        <w:pStyle w:val="ListParagraph"/>
        <w:numPr>
          <w:ilvl w:val="0"/>
          <w:numId w:val="100515950"/>
        </w:numPr>
        <w:ind w:left="360"/>
      </w:pPr>
      <w:r>
        <w:t xml:space="preserve">Is het kabinet al begonnen met het voorbereiden van een overwinstbelasting? Zo nee, waarom niet?</w:t>
      </w:r>
      <w:r>
        <w:br/>
      </w:r>
    </w:p>
    <w:p>
      <w:pPr>
        <w:pStyle w:val="ListParagraph"/>
        <w:numPr>
          <w:ilvl w:val="0"/>
          <w:numId w:val="100515950"/>
        </w:numPr>
        <w:ind w:left="360"/>
      </w:pPr>
      <w:r>
        <w:t xml:space="preserve">Hoeveel leverde de overwinstbelasting (‘tijdelijke solidariteitsbijdrage’), die over winsten in 2022 werd geheven, destijds op? Hoeveel zou deze zelfde heffing opleveren als hij over winsten in 2026 ook geheven zou worden, uitgaande van dezelfde definitie van overwinsten en tarieven als in 2022 en berekend op basis van de winstcijfers van de eerste twee kwartalen?</w:t>
      </w:r>
      <w:r>
        <w:br/>
      </w:r>
    </w:p>
    <w:p>
      <w:pPr>
        <w:pStyle w:val="ListParagraph"/>
        <w:numPr>
          <w:ilvl w:val="0"/>
          <w:numId w:val="100515950"/>
        </w:numPr>
        <w:ind w:left="360"/>
      </w:pPr>
      <w:r>
        <w:t xml:space="preserve">In hoeverre is het juridisch mogelijk een dergelijke heffing opnieuw in te voeren, al dan niet met terugwerkende kracht, net als destijds?</w:t>
      </w:r>
      <w:r>
        <w:br/>
      </w:r>
    </w:p>
    <w:p>
      <w:pPr>
        <w:pStyle w:val="ListParagraph"/>
        <w:numPr>
          <w:ilvl w:val="0"/>
          <w:numId w:val="100515950"/>
        </w:numPr>
        <w:ind w:left="360"/>
      </w:pPr>
      <w:r>
        <w:t xml:space="preserve">Hoe snel zou het kabinet daartoe over kunnen gaan en hoeveel voorbereidingstijd is nodig?</w:t>
      </w:r>
      <w:r>
        <w:br/>
      </w:r>
    </w:p>
    <w:p>
      <w:pPr>
        <w:pStyle w:val="ListParagraph"/>
        <w:numPr>
          <w:ilvl w:val="0"/>
          <w:numId w:val="100515950"/>
        </w:numPr>
        <w:ind w:left="360"/>
      </w:pPr>
      <w:r>
        <w:t xml:space="preserve">Welke nieuwe inzichten heeft u de afgelopen maanden opgedaan als het gaat om overwinsten en het belasten daarvan?</w:t>
      </w:r>
      <w:r>
        <w:br/>
      </w:r>
    </w:p>
    <w:p>
      <w:pPr>
        <w:pStyle w:val="ListParagraph"/>
        <w:numPr>
          <w:ilvl w:val="0"/>
          <w:numId w:val="100515950"/>
        </w:numPr>
        <w:ind w:left="360"/>
      </w:pPr>
      <w:r>
        <w:t xml:space="preserve">Kunt u deze vragen vóór 1 september 2026 beantwoorden?</w:t>
      </w:r>
      <w:r>
        <w:br/>
      </w:r>
    </w:p>
    <w:p>
      <w:r>
        <w:t xml:space="preserve"> </w:t>
      </w:r>
      <w:r>
        <w:br/>
      </w:r>
    </w:p>
    <w:p>
      <w:r>
        <w:t xml:space="preserve">[1] NOS.nl, 30 juli 2026, https://nos.nl/artikel/2624928-shell-boekt-weer-torenhoge-kwartaalwinst-drie-keer-zo-hoog-als-vorig-jaar</w:t>
      </w:r>
      <w:r>
        <w:br/>
      </w:r>
    </w:p>
    <w:p>
      <w:r>
        <w:t xml:space="preserve">[2] Financieel Dagblad, https://fd.nl/bedrijfsleven/1606161/iran-oorlog-tekent-de-bedrijfscijfers-op-het-damrak-shell-dicht-bij-recordwinst</w:t>
      </w:r>
      <w:r>
        <w:br/>
      </w:r>
    </w:p>
    <w:p>
      <w:r>
        <w:t xml:space="preserve">[3] The Guardian, 4 augustus 2026, https://www.theguardian.com/business/ng-interactive/2026/aug/04/revealed-major-oil-firms-make-93bn-profits-amid-war-and-climate-crisis</w:t>
      </w:r>
      <w:r>
        <w:br/>
      </w:r>
    </w:p>
    <w:p>
      <w:r>
        <w:t xml:space="preserve">[4] OxfamNovib.nl, 28 juli 2026, https://www.oxfamnovib.nl/actueel/persberichten/174432-winst-olie-en-gasbedrijven-17-miljoen-per-uur-in-zomer-van-bosbranden-en-hittesterfte</w:t>
      </w:r>
      <w:r>
        <w:br/>
      </w:r>
    </w:p>
    <w:p>
      <w:r>
        <w:t xml:space="preserve">[5] Financieel Dagblad, https://fd.nl/financiele-markten/1605020/raffinagegebrek-houdt-prijzen-aan-de-pomp-hoog voor een toelichting op het begrip "</w:t>
      </w:r>
      <w:r>
        <w:rPr>
          <w:i w:val="1"/>
          <w:iCs w:val="1"/>
        </w:rPr>
        <w:t xml:space="preserve">crack spread"</w:t>
      </w:r>
      <w:r>
        <w:rPr/>
        <w:t xml:space="preserv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20">
    <w:abstractNumId w:val="1005159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