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0055" w:rsidP="008A0055" w:rsidRDefault="008A0055" w14:paraId="6A6979E5" w14:textId="58630ABF">
      <w:bookmarkStart w:name="_Hlk233729219" w:id="0"/>
      <w:r w:rsidRPr="003D4250">
        <w:t>Hierbij bied ik u</w:t>
      </w:r>
      <w:r>
        <w:t xml:space="preserve"> </w:t>
      </w:r>
      <w:r w:rsidRPr="003D4250">
        <w:rPr>
          <w:color w:val="auto"/>
        </w:rPr>
        <w:t xml:space="preserve">de antwoorden aan op de schriftelijke vragen van </w:t>
      </w:r>
      <w:r>
        <w:t xml:space="preserve">de leden Boomsma en Ceulemans (beiden JA21) over een massale grensoversteek bij </w:t>
      </w:r>
      <w:proofErr w:type="spellStart"/>
      <w:r>
        <w:t>Ceuta</w:t>
      </w:r>
      <w:proofErr w:type="spellEnd"/>
      <w:r>
        <w:t>.</w:t>
      </w:r>
      <w:r>
        <w:br/>
      </w:r>
      <w:r>
        <w:br/>
      </w:r>
      <w:r w:rsidRPr="009E1FAE">
        <w:t>Deze vragen werden ingezonden op</w:t>
      </w:r>
      <w:r>
        <w:t xml:space="preserve"> 3 augustus 2026</w:t>
      </w:r>
      <w:r w:rsidRPr="009E1FAE">
        <w:t xml:space="preserve"> met kenmerk</w:t>
      </w:r>
      <w:r>
        <w:t xml:space="preserve"> </w:t>
      </w:r>
      <w:r w:rsidRPr="00F61F5C">
        <w:t>202</w:t>
      </w:r>
      <w:r>
        <w:t>6Z16634.</w:t>
      </w:r>
    </w:p>
    <w:bookmarkEnd w:id="0"/>
    <w:p w:rsidR="008A0055" w:rsidP="008A0055" w:rsidRDefault="008A0055" w14:paraId="6B763B9A" w14:textId="77777777"/>
    <w:p w:rsidR="008A0055" w:rsidP="008A0055" w:rsidRDefault="008A0055" w14:paraId="31D974FD" w14:textId="77777777">
      <w:pPr>
        <w:pStyle w:val="WitregelW1bodytekst"/>
      </w:pPr>
    </w:p>
    <w:p w:rsidR="008A0055" w:rsidP="008A0055" w:rsidRDefault="008A0055" w14:paraId="7E69D311" w14:textId="77777777">
      <w:r>
        <w:t>De Minister van Asiel en Migratie,</w:t>
      </w:r>
    </w:p>
    <w:p w:rsidR="00705419" w:rsidRDefault="00705419" w14:paraId="5D9F95DE" w14:textId="77777777"/>
    <w:p w:rsidR="008A0055" w:rsidRDefault="008A0055" w14:paraId="753E15DF" w14:textId="77777777"/>
    <w:p w:rsidR="008A0055" w:rsidRDefault="008A0055" w14:paraId="68E05C18" w14:textId="77777777"/>
    <w:p w:rsidR="008A0055" w:rsidRDefault="008A0055" w14:paraId="0318AEBC" w14:textId="77777777"/>
    <w:p w:rsidR="008A0055" w:rsidRDefault="008A0055" w14:paraId="02CED749" w14:textId="45579B75">
      <w:r>
        <w:t>Bart van den Brink</w:t>
      </w:r>
    </w:p>
    <w:p w:rsidR="008A0055" w:rsidRDefault="008A0055" w14:paraId="3B09F899" w14:textId="77777777"/>
    <w:p w:rsidR="008A0055" w:rsidRDefault="008A0055" w14:paraId="071052B6" w14:textId="77777777"/>
    <w:p w:rsidR="00705419" w:rsidRDefault="00705419" w14:paraId="4E45501F" w14:textId="77777777"/>
    <w:p w:rsidR="00705419" w:rsidRDefault="00705419" w14:paraId="541F935F" w14:textId="77777777"/>
    <w:p w:rsidR="00705419" w:rsidRDefault="00705419" w14:paraId="5A6582BF" w14:textId="77777777"/>
    <w:p w:rsidR="00705419" w:rsidRDefault="00705419" w14:paraId="0355AE0F" w14:textId="77777777"/>
    <w:p w:rsidR="00705419" w:rsidRDefault="00705419" w14:paraId="090332AB" w14:textId="77777777">
      <w:pPr>
        <w:pStyle w:val="WitregelW1bodytekst"/>
      </w:pPr>
    </w:p>
    <w:p w:rsidR="00705419" w:rsidRDefault="00705419" w14:paraId="5ABB8CF5" w14:textId="77777777"/>
    <w:p w:rsidR="00705419" w:rsidRDefault="00705419" w14:paraId="6037D63A" w14:textId="77777777"/>
    <w:p w:rsidR="008A0055" w:rsidRDefault="008A0055" w14:paraId="60385361" w14:textId="77777777"/>
    <w:p w:rsidR="008A0055" w:rsidRDefault="008A0055" w14:paraId="1873568C" w14:textId="77777777"/>
    <w:p w:rsidR="008A0055" w:rsidRDefault="008A0055" w14:paraId="7833BC8D" w14:textId="77777777"/>
    <w:p w:rsidR="008A0055" w:rsidRDefault="008A0055" w14:paraId="5BD9D71B" w14:textId="77777777"/>
    <w:p w:rsidR="008A0055" w:rsidRDefault="008A0055" w14:paraId="4D7EACCE" w14:textId="77777777"/>
    <w:p w:rsidR="008A0055" w:rsidRDefault="008A0055" w14:paraId="270376F4" w14:textId="77777777"/>
    <w:p w:rsidR="008A0055" w:rsidRDefault="008A0055" w14:paraId="0B6AEAF2" w14:textId="77777777"/>
    <w:p w:rsidR="008A0055" w:rsidRDefault="008A0055" w14:paraId="3D0C79F3" w14:textId="77777777"/>
    <w:p w:rsidR="008A0055" w:rsidRDefault="008A0055" w14:paraId="342128BF" w14:textId="77777777"/>
    <w:p w:rsidR="008A0055" w:rsidRDefault="008A0055" w14:paraId="62DD9208" w14:textId="77777777"/>
    <w:p w:rsidR="008A0055" w:rsidRDefault="008A0055" w14:paraId="2B42C73A" w14:textId="77777777"/>
    <w:p w:rsidR="008A0055" w:rsidRDefault="008A0055" w14:paraId="614863C8" w14:textId="77777777"/>
    <w:p w:rsidR="008A0055" w:rsidRDefault="008A0055" w14:paraId="06D7C704" w14:textId="77777777"/>
    <w:p w:rsidR="008A0055" w:rsidRDefault="008A0055" w14:paraId="0FEB0865" w14:textId="77777777"/>
    <w:p w:rsidR="008A0055" w:rsidRDefault="008A0055" w14:paraId="10E9DA5E" w14:textId="77777777"/>
    <w:p w:rsidR="008A0055" w:rsidRDefault="008A0055" w14:paraId="023B2FAE" w14:textId="77777777"/>
    <w:p w:rsidR="008A0055" w:rsidRDefault="008A0055" w14:paraId="3B5C172A" w14:textId="77777777"/>
    <w:p w:rsidR="008A0055" w:rsidP="008A0055" w:rsidRDefault="008A0055" w14:paraId="0C1DFED6" w14:textId="774B2C08">
      <w:pPr>
        <w:pageBreakBefore/>
        <w:rPr>
          <w:b/>
          <w:bCs/>
        </w:rPr>
      </w:pPr>
    </w:p>
    <w:p w:rsidRPr="008A0055" w:rsidR="008A0055" w:rsidP="002442FD" w:rsidRDefault="008A0055" w14:paraId="75C61F4C" w14:textId="19E538C7">
      <w:pPr>
        <w:pBdr>
          <w:bottom w:val="single" w:color="auto" w:sz="4" w:space="1"/>
        </w:pBdr>
        <w:rPr>
          <w:b/>
          <w:bCs/>
        </w:rPr>
      </w:pPr>
      <w:r w:rsidRPr="008A0055">
        <w:rPr>
          <w:b/>
          <w:bCs/>
        </w:rPr>
        <w:t xml:space="preserve">Vragen van de leden Boomsma en Ceulemans (beiden JA21) aan de minister van Asiel en Migratie over een massale grensoversteek bij </w:t>
      </w:r>
      <w:proofErr w:type="spellStart"/>
      <w:r w:rsidRPr="008A0055">
        <w:rPr>
          <w:b/>
          <w:bCs/>
        </w:rPr>
        <w:t>Ceuta</w:t>
      </w:r>
      <w:proofErr w:type="spellEnd"/>
      <w:r w:rsidRPr="008A0055">
        <w:rPr>
          <w:b/>
          <w:bCs/>
        </w:rPr>
        <w:t>.</w:t>
      </w:r>
      <w:r w:rsidR="002442FD">
        <w:rPr>
          <w:b/>
          <w:bCs/>
        </w:rPr>
        <w:br/>
      </w:r>
      <w:r w:rsidRPr="002442FD" w:rsidR="002442FD">
        <w:rPr>
          <w:b/>
          <w:bCs/>
        </w:rPr>
        <w:t>(ingezonden 3 augustus 2026</w:t>
      </w:r>
      <w:r w:rsidRPr="002442FD" w:rsidR="002442FD">
        <w:rPr>
          <w:b/>
          <w:bCs/>
        </w:rPr>
        <w:t>,</w:t>
      </w:r>
      <w:r w:rsidR="002442FD">
        <w:t xml:space="preserve"> </w:t>
      </w:r>
      <w:r w:rsidRPr="250AE766" w:rsidR="002442FD">
        <w:rPr>
          <w:b/>
          <w:bCs/>
        </w:rPr>
        <w:t>2026Z16634</w:t>
      </w:r>
      <w:r w:rsidR="002442FD">
        <w:rPr>
          <w:b/>
          <w:bCs/>
        </w:rPr>
        <w:t>)</w:t>
      </w:r>
    </w:p>
    <w:p w:rsidR="002442FD" w:rsidP="008A0055" w:rsidRDefault="008A0055" w14:paraId="21ED91C2" w14:textId="77777777">
      <w:pPr>
        <w:rPr>
          <w:b/>
          <w:bCs/>
        </w:rPr>
      </w:pPr>
      <w:r w:rsidRPr="008A0055">
        <w:rPr>
          <w:b/>
          <w:bCs/>
        </w:rPr>
        <w:t> </w:t>
      </w:r>
    </w:p>
    <w:p w:rsidR="008A0055" w:rsidP="008A0055" w:rsidRDefault="008A0055" w14:paraId="6D1A8EB0" w14:textId="41B0D8DC">
      <w:pPr>
        <w:rPr>
          <w:b/>
          <w:bCs/>
        </w:rPr>
      </w:pPr>
      <w:r w:rsidRPr="008A0055">
        <w:rPr>
          <w:b/>
          <w:bCs/>
        </w:rPr>
        <w:br/>
        <w:t>Vraag1</w:t>
      </w:r>
      <w:r w:rsidRPr="008A0055">
        <w:rPr>
          <w:b/>
          <w:bCs/>
        </w:rPr>
        <w:br/>
        <w:t xml:space="preserve">Wat is het meest recente bekende aantal illegale migranten dat sinds 30 juli 2026 vanuit Marokko de grens met de Spaanse exclave </w:t>
      </w:r>
      <w:proofErr w:type="spellStart"/>
      <w:r w:rsidRPr="008A0055">
        <w:rPr>
          <w:b/>
          <w:bCs/>
        </w:rPr>
        <w:t>Ceuta</w:t>
      </w:r>
      <w:proofErr w:type="spellEnd"/>
      <w:r w:rsidRPr="008A0055">
        <w:rPr>
          <w:b/>
          <w:bCs/>
        </w:rPr>
        <w:t xml:space="preserve"> is overgestoken? Hoeveel potentiële illegale migranten zijn nog onderweg? En wat is de meest recente situatie in </w:t>
      </w:r>
      <w:proofErr w:type="spellStart"/>
      <w:r w:rsidRPr="008A0055">
        <w:rPr>
          <w:b/>
          <w:bCs/>
        </w:rPr>
        <w:t>Melilla</w:t>
      </w:r>
      <w:proofErr w:type="spellEnd"/>
      <w:r w:rsidRPr="008A0055">
        <w:rPr>
          <w:b/>
          <w:bCs/>
        </w:rPr>
        <w:t>?</w:t>
      </w:r>
      <w:r w:rsidRPr="008A0055">
        <w:rPr>
          <w:b/>
          <w:bCs/>
        </w:rPr>
        <w:br/>
        <w:t> </w:t>
      </w:r>
      <w:r w:rsidRPr="008A0055">
        <w:rPr>
          <w:b/>
          <w:bCs/>
        </w:rPr>
        <w:br/>
        <w:t xml:space="preserve">Antwoord </w:t>
      </w:r>
      <w:r w:rsidR="002442FD">
        <w:rPr>
          <w:b/>
          <w:bCs/>
        </w:rPr>
        <w:t xml:space="preserve">op </w:t>
      </w:r>
      <w:r w:rsidRPr="008A0055">
        <w:rPr>
          <w:b/>
          <w:bCs/>
        </w:rPr>
        <w:t>vraag 1</w:t>
      </w:r>
    </w:p>
    <w:p w:rsidRPr="00191A63" w:rsidR="00191A63" w:rsidP="008A0055" w:rsidRDefault="00191A63" w14:paraId="093E3467" w14:textId="5344D71E">
      <w:r w:rsidRPr="00191A63">
        <w:t xml:space="preserve">Tijdens de extra informele JBZ-Raad van 4 augustus jl. schatte Spanje dat er 72.000 mensen op irreguliere wijze bij </w:t>
      </w:r>
      <w:proofErr w:type="spellStart"/>
      <w:r w:rsidRPr="00191A63">
        <w:t>Ceuta</w:t>
      </w:r>
      <w:proofErr w:type="spellEnd"/>
      <w:r w:rsidRPr="00191A63">
        <w:t xml:space="preserve"> de grens zijn overgestoken en een paar honderd bij </w:t>
      </w:r>
      <w:proofErr w:type="spellStart"/>
      <w:r w:rsidRPr="00191A63">
        <w:t>Melilla</w:t>
      </w:r>
      <w:proofErr w:type="spellEnd"/>
      <w:r w:rsidRPr="00191A63">
        <w:t xml:space="preserve"> en dat 70.000 personen ook weer zijn vertrokken uit </w:t>
      </w:r>
      <w:proofErr w:type="spellStart"/>
      <w:r w:rsidRPr="00191A63">
        <w:t>Ceuta</w:t>
      </w:r>
      <w:proofErr w:type="spellEnd"/>
      <w:r w:rsidRPr="00191A63">
        <w:t xml:space="preserve">. Het is helder dat er grootschalig irreguliere aankomsten zijn geweest en dat deze irreguliere migranten ook op grote schaal zijn vertrokken. De irreguliere migranten zijn, door de chaotische situatie op 30 en 31 juli jl., niet geregistreerd bij binnenkomst </w:t>
      </w:r>
      <w:r>
        <w:t>in</w:t>
      </w:r>
      <w:r w:rsidRPr="00191A63">
        <w:t xml:space="preserve"> </w:t>
      </w:r>
      <w:proofErr w:type="spellStart"/>
      <w:r w:rsidRPr="00191A63">
        <w:t>Ceuta</w:t>
      </w:r>
      <w:proofErr w:type="spellEnd"/>
      <w:r w:rsidRPr="00191A63">
        <w:t xml:space="preserve">. Ook is het niet mogelijk geweest om de terugkeer van al deze irreguliere migranten te registeren. Er bestaat daarom onduidelijkheid over het </w:t>
      </w:r>
      <w:r w:rsidR="00E55C63">
        <w:t>precieze aantal resterende irreguliere</w:t>
      </w:r>
      <w:r w:rsidRPr="00191A63">
        <w:t xml:space="preserve"> migranten dat zich nog in </w:t>
      </w:r>
      <w:proofErr w:type="spellStart"/>
      <w:r w:rsidRPr="00191A63">
        <w:t>Ceuta</w:t>
      </w:r>
      <w:proofErr w:type="spellEnd"/>
      <w:r w:rsidRPr="00191A63">
        <w:t xml:space="preserve"> bevindt. Het is daarom van belang dat </w:t>
      </w:r>
      <w:proofErr w:type="spellStart"/>
      <w:r w:rsidRPr="00191A63">
        <w:t>Frontex</w:t>
      </w:r>
      <w:proofErr w:type="spellEnd"/>
      <w:r w:rsidRPr="00191A63">
        <w:t xml:space="preserve"> de situatie aan de grens, het aantal personen in </w:t>
      </w:r>
      <w:proofErr w:type="spellStart"/>
      <w:r w:rsidRPr="00191A63">
        <w:t>Ceuta</w:t>
      </w:r>
      <w:proofErr w:type="spellEnd"/>
      <w:r w:rsidRPr="00191A63">
        <w:t xml:space="preserve"> en eventuele bewegingen nauw monitort en hierover rapporteert. Het kabinet zal daarom, samen met andere gelijkgezinden lidstaten, hierop blijven aandringen.</w:t>
      </w:r>
    </w:p>
    <w:p w:rsidRPr="00191A63" w:rsidR="00191A63" w:rsidP="00191A63" w:rsidRDefault="008A0055" w14:paraId="22F0091D" w14:textId="2278D0F5">
      <w:pPr>
        <w:autoSpaceDN/>
        <w:spacing w:after="160" w:line="259" w:lineRule="auto"/>
        <w:textAlignment w:val="auto"/>
      </w:pPr>
      <w:r w:rsidRPr="008A0055">
        <w:rPr>
          <w:b/>
          <w:bCs/>
        </w:rPr>
        <w:br/>
        <w:t xml:space="preserve">Vraag2 </w:t>
      </w:r>
      <w:r w:rsidRPr="008A0055">
        <w:rPr>
          <w:b/>
          <w:bCs/>
        </w:rPr>
        <w:br/>
        <w:t>Deelt u de opvatting dat een lidstaat die zijn buitengrens niet effectief bewaakt en die illegale migranten niet tegenhoudt en terugstuurt niet alleen zijn eigen grens opent, maar die van alle lidstaten, Nederland inbegrepen? Welke consequentie verbindt het kabinet daaraan voor de Nederlandse opstelling jegens Spanje?</w:t>
      </w:r>
      <w:r w:rsidRPr="008A0055">
        <w:rPr>
          <w:b/>
          <w:bCs/>
        </w:rPr>
        <w:br/>
        <w:t> </w:t>
      </w:r>
      <w:r w:rsidRPr="008A0055">
        <w:rPr>
          <w:b/>
          <w:bCs/>
        </w:rPr>
        <w:br/>
        <w:t xml:space="preserve">Antwoord </w:t>
      </w:r>
      <w:r w:rsidR="002442FD">
        <w:rPr>
          <w:b/>
          <w:bCs/>
        </w:rPr>
        <w:t xml:space="preserve">op </w:t>
      </w:r>
      <w:r w:rsidRPr="008A0055">
        <w:rPr>
          <w:b/>
          <w:bCs/>
        </w:rPr>
        <w:t>vraag 2</w:t>
      </w:r>
      <w:r w:rsidRPr="008A0055">
        <w:rPr>
          <w:b/>
          <w:bCs/>
        </w:rPr>
        <w:br/>
      </w:r>
      <w:r w:rsidRPr="00191A63" w:rsidR="00191A63">
        <w:t xml:space="preserve">Spanje heeft, in samenwerking met Marokko, de terugkeer van het overgrote deel van de migranten bewerkstelligd en nieuwe aankomsten voorkomen door de grens te versterken. Daarbij is van belang dat voor de gebieden </w:t>
      </w:r>
      <w:proofErr w:type="spellStart"/>
      <w:r w:rsidRPr="00191A63" w:rsidR="00191A63">
        <w:t>Ceuta</w:t>
      </w:r>
      <w:proofErr w:type="spellEnd"/>
      <w:r w:rsidRPr="00191A63" w:rsidR="00191A63">
        <w:t xml:space="preserve"> en </w:t>
      </w:r>
      <w:proofErr w:type="spellStart"/>
      <w:r w:rsidRPr="00191A63" w:rsidR="00191A63">
        <w:t>Melilla</w:t>
      </w:r>
      <w:proofErr w:type="spellEnd"/>
      <w:r w:rsidRPr="00191A63" w:rsidR="00191A63">
        <w:t xml:space="preserve"> speciale Schengenregels gelden (die Spanje heeft uitgevoerd). Er zijn standaard controles tussen </w:t>
      </w:r>
      <w:proofErr w:type="spellStart"/>
      <w:r w:rsidRPr="00191A63" w:rsidR="00191A63">
        <w:t>Ceuta</w:t>
      </w:r>
      <w:proofErr w:type="spellEnd"/>
      <w:r w:rsidRPr="00191A63" w:rsidR="00191A63">
        <w:t xml:space="preserve"> en </w:t>
      </w:r>
      <w:proofErr w:type="spellStart"/>
      <w:r w:rsidRPr="00191A63" w:rsidR="00191A63">
        <w:t>Melilla</w:t>
      </w:r>
      <w:proofErr w:type="spellEnd"/>
      <w:r w:rsidRPr="00191A63" w:rsidR="00191A63">
        <w:t xml:space="preserve"> en het vasteland van Spanje (en andere Schengenstaten). Doorreizen vanuit </w:t>
      </w:r>
      <w:proofErr w:type="spellStart"/>
      <w:r w:rsidRPr="00191A63" w:rsidR="00191A63">
        <w:t>Ceuta</w:t>
      </w:r>
      <w:proofErr w:type="spellEnd"/>
      <w:r w:rsidRPr="00191A63" w:rsidR="00191A63">
        <w:t xml:space="preserve"> naar de rest van Schengen gaat enkel gecontroleerd. Hierdoor is de kans op ongeregistreerde doorreis nihil. Spanje heeft tijdens de</w:t>
      </w:r>
      <w:r w:rsidR="00191A63">
        <w:t xml:space="preserve"> extra informele</w:t>
      </w:r>
      <w:r w:rsidRPr="00191A63" w:rsidR="00191A63">
        <w:t xml:space="preserve"> JBZ-Raad opnieuw bevestigd, ondersteund door </w:t>
      </w:r>
      <w:proofErr w:type="spellStart"/>
      <w:r w:rsidRPr="00191A63" w:rsidR="00191A63">
        <w:t>Frontex</w:t>
      </w:r>
      <w:proofErr w:type="spellEnd"/>
      <w:r w:rsidRPr="00191A63" w:rsidR="00191A63">
        <w:t>, dat er</w:t>
      </w:r>
      <w:r w:rsidR="00B748BD">
        <w:t xml:space="preserve"> tot op heden</w:t>
      </w:r>
      <w:r w:rsidRPr="00191A63" w:rsidR="00191A63">
        <w:t xml:space="preserve"> geen </w:t>
      </w:r>
      <w:r w:rsidR="00B748BD">
        <w:t>irreguliere migranten</w:t>
      </w:r>
      <w:r w:rsidRPr="00191A63" w:rsidR="00191A63">
        <w:t xml:space="preserve"> zijn doorgereisd vanuit </w:t>
      </w:r>
      <w:proofErr w:type="spellStart"/>
      <w:r w:rsidRPr="00191A63" w:rsidR="00191A63">
        <w:t>Ceuta</w:t>
      </w:r>
      <w:proofErr w:type="spellEnd"/>
      <w:r w:rsidRPr="00191A63" w:rsidR="00191A63">
        <w:t xml:space="preserve"> naar het vaste land van Spanje of andere lidstaten in het Schengengebied. Met de nu gepleegde inzet </w:t>
      </w:r>
      <w:r w:rsidR="00DA40A7">
        <w:t>lijkt</w:t>
      </w:r>
      <w:r w:rsidRPr="00191A63" w:rsidR="00DA40A7">
        <w:t xml:space="preserve"> </w:t>
      </w:r>
      <w:r w:rsidRPr="00191A63" w:rsidR="00191A63">
        <w:t>het Schengengebied niet geschonden. Het is noodzakelijk dat Spanje haar inzet op het terug laten keren van de</w:t>
      </w:r>
      <w:r w:rsidR="00DA40A7">
        <w:t xml:space="preserve"> resterende irreguliere migranten</w:t>
      </w:r>
      <w:r w:rsidRPr="00191A63" w:rsidR="00191A63">
        <w:t xml:space="preserve"> blijft voortzetten. Spanje heeft tijdens de JBZ-raad bevestigd dat zij dit zal doen. Het kabinet blijft hier aandacht voor </w:t>
      </w:r>
      <w:r w:rsidR="00DA40A7">
        <w:t>vragen</w:t>
      </w:r>
      <w:r w:rsidRPr="00191A63" w:rsidR="00191A63">
        <w:t>.</w:t>
      </w:r>
    </w:p>
    <w:p w:rsidRPr="00191A63" w:rsidR="00191A63" w:rsidP="00191A63" w:rsidRDefault="00191A63" w14:paraId="0687BFE7" w14:textId="22463054">
      <w:pPr>
        <w:autoSpaceDN/>
        <w:spacing w:after="160" w:line="259" w:lineRule="auto"/>
        <w:textAlignment w:val="auto"/>
      </w:pPr>
      <w:r w:rsidRPr="00191A63">
        <w:t xml:space="preserve">Nederland heeft de Europese Commissie en de relevante EU-agentschappen verzocht dit samen met Spanje te onderzoeken. Hen is gevraagd hierin in ieder geval de oorzaken, inclusief de rol van mensensmokkelaars en tekortkomingen aan de Spaanse buitengrens, mee te nemen. Hoe sociale media in dit verband zijn gebruikt, is ook een belangrijk aandachtspunt. </w:t>
      </w:r>
      <w:r w:rsidRPr="003C2BBD" w:rsidR="003C2BBD">
        <w:t>Het kabinet blijft hierop aandringen en verzoekt de Europese Commissie en de agentschappen te rapporteren in de gebruikelijke gremia; in het bijzonder voor de JBZ-Raad van 1 oktober en Europese Raad van 15-16 oktober aanstaande.</w:t>
      </w:r>
      <w:r w:rsidRPr="00191A63" w:rsidR="008A0055">
        <w:br/>
      </w:r>
      <w:r w:rsidRPr="008A0055" w:rsidR="008A0055">
        <w:rPr>
          <w:b/>
          <w:bCs/>
        </w:rPr>
        <w:br/>
        <w:t>Vraag 3</w:t>
      </w:r>
      <w:r w:rsidRPr="008A0055" w:rsidR="008A0055">
        <w:rPr>
          <w:b/>
          <w:bCs/>
        </w:rPr>
        <w:br/>
        <w:t>Bent u ermee bekend dat de Italiaanse regering naar aanleiding van deze gebeurtenissen heeft bepleit Spanje tijdelijk uit het Schengengebied te weren? Deelt u de conclusie dat de massale illegale grensoversteek bij de Spaanse exclaves (en eerder al het massale generale pardon voor illegalen) een onaanvaardbaar risico voor andere lidstaten, inclusief Nederland, vormt en bent u bereid de Italianen te steunen in hun inzet? Zo nee, waarom niet?</w:t>
      </w:r>
      <w:r w:rsidRPr="008A0055" w:rsidR="008A0055">
        <w:rPr>
          <w:b/>
          <w:bCs/>
        </w:rPr>
        <w:br/>
      </w:r>
      <w:r w:rsidRPr="008A0055" w:rsidR="008A0055">
        <w:rPr>
          <w:b/>
          <w:bCs/>
        </w:rPr>
        <w:br/>
        <w:t>Vraag 4</w:t>
      </w:r>
      <w:r w:rsidRPr="008A0055" w:rsidR="008A0055">
        <w:rPr>
          <w:b/>
          <w:bCs/>
        </w:rPr>
        <w:br/>
        <w:t>Welke andere instrumenten staan lidstaten dan ter beschikking wanneer een medelidstaat zijn buitengrens structureel niet effectief bewaakt, en is het kabinet bereid die instrumenten in te zetten? Zo nee, waarom niet?</w:t>
      </w:r>
      <w:r w:rsidRPr="008A0055" w:rsidR="008A0055">
        <w:rPr>
          <w:b/>
          <w:bCs/>
        </w:rPr>
        <w:br/>
        <w:t> </w:t>
      </w:r>
      <w:r w:rsidRPr="008A0055" w:rsidR="008A0055">
        <w:rPr>
          <w:b/>
          <w:bCs/>
        </w:rPr>
        <w:br/>
        <w:t xml:space="preserve">Antwoord </w:t>
      </w:r>
      <w:r w:rsidR="002442FD">
        <w:rPr>
          <w:b/>
          <w:bCs/>
        </w:rPr>
        <w:t xml:space="preserve">op </w:t>
      </w:r>
      <w:r w:rsidRPr="008A0055" w:rsidR="008A0055">
        <w:rPr>
          <w:b/>
          <w:bCs/>
        </w:rPr>
        <w:t>vraag</w:t>
      </w:r>
      <w:r>
        <w:rPr>
          <w:b/>
          <w:bCs/>
        </w:rPr>
        <w:t xml:space="preserve"> 3 en</w:t>
      </w:r>
      <w:r w:rsidRPr="008A0055" w:rsidR="008A0055">
        <w:rPr>
          <w:b/>
          <w:bCs/>
        </w:rPr>
        <w:t xml:space="preserve"> 4</w:t>
      </w:r>
      <w:r>
        <w:rPr>
          <w:b/>
          <w:bCs/>
        </w:rPr>
        <w:br/>
      </w:r>
      <w:r w:rsidRPr="00191A63">
        <w:t xml:space="preserve">Het kabinet is bekend met de reactie van Italië. Daarbij verwijst het kabinet naar het antwoord op vraag 2 over de aanvullende Schengenregels en de constatering dat het Schengengebied niet geschonden </w:t>
      </w:r>
      <w:r w:rsidR="00DA40A7">
        <w:t>lijkt</w:t>
      </w:r>
      <w:r w:rsidRPr="00191A63">
        <w:t xml:space="preserve">.   </w:t>
      </w:r>
    </w:p>
    <w:p w:rsidRPr="00191A63" w:rsidR="00191A63" w:rsidP="00191A63" w:rsidRDefault="00191A63" w14:paraId="5CC4A306" w14:textId="0670081E">
      <w:pPr>
        <w:autoSpaceDN/>
        <w:spacing w:after="160" w:line="259" w:lineRule="auto"/>
        <w:textAlignment w:val="auto"/>
      </w:pPr>
      <w:r w:rsidRPr="00191A63">
        <w:t>Het is evident de Nederland haar eigen binnengrenzen bewaakt. In Nederland voert de Koninklijke Marechaussee (</w:t>
      </w:r>
      <w:proofErr w:type="spellStart"/>
      <w:r w:rsidRPr="00191A63">
        <w:t>KMar</w:t>
      </w:r>
      <w:proofErr w:type="spellEnd"/>
      <w:r w:rsidRPr="00191A63">
        <w:t xml:space="preserve">) in het kader van het Mobiel Toezicht Veiligheid – en op dit moment in het kader van de tijdelijke herinvoering van de binnengrenscontroles op grond van artikel 25 Schengengrenscode –  informatie- en </w:t>
      </w:r>
      <w:bookmarkStart w:name="_Hlk236985767" w:id="1"/>
      <w:proofErr w:type="spellStart"/>
      <w:r w:rsidRPr="00191A63">
        <w:t>risicogestuurde</w:t>
      </w:r>
      <w:proofErr w:type="spellEnd"/>
      <w:r w:rsidRPr="00191A63">
        <w:t xml:space="preserve"> </w:t>
      </w:r>
      <w:bookmarkEnd w:id="1"/>
      <w:r w:rsidRPr="00191A63">
        <w:t xml:space="preserve">controles uit op inkomende intra-Schengenvluchten en treinen en op wegen en vaarwegen in de binnengrensstreek met België en Duitsland. De inzet van deze controles gebeurt op basis van informatie ten aanzien van risico’s op illegale migratie en mensensmokkel. Indien informatie voortkomend uit de situatie in Spanje hier aanleiding toe geeft, zal de </w:t>
      </w:r>
      <w:proofErr w:type="spellStart"/>
      <w:r w:rsidRPr="00191A63">
        <w:t>KMar</w:t>
      </w:r>
      <w:proofErr w:type="spellEnd"/>
      <w:r w:rsidRPr="00191A63">
        <w:t xml:space="preserve"> de inzet in het kader van het binnengrenstoezicht hierop richten. De situatie zoals in bovenstaande antwoorden is toegelicht geeft geen aanleiding om de tijdelijke maatregel van binnengrenscontroles te verlengen. </w:t>
      </w:r>
    </w:p>
    <w:p w:rsidR="00191A63" w:rsidP="00191A63" w:rsidRDefault="00191A63" w14:paraId="5ADBEA9B" w14:textId="77777777">
      <w:pPr>
        <w:autoSpaceDN/>
        <w:spacing w:after="160" w:line="259" w:lineRule="auto"/>
        <w:textAlignment w:val="auto"/>
        <w:rPr>
          <w:b/>
          <w:bCs/>
        </w:rPr>
      </w:pPr>
      <w:r w:rsidRPr="00191A63">
        <w:t xml:space="preserve">Mochten er in Nederland asielzoekers worden aangetroffen die zijn aangekomen in </w:t>
      </w:r>
      <w:proofErr w:type="spellStart"/>
      <w:r w:rsidRPr="00191A63">
        <w:t>Ceuta</w:t>
      </w:r>
      <w:proofErr w:type="spellEnd"/>
      <w:r w:rsidRPr="00191A63">
        <w:t>, worden deze personen overgedragen aan Spanje conform de afspraken in de Asiel en Migratiebeheer Verordening (</w:t>
      </w:r>
      <w:proofErr w:type="spellStart"/>
      <w:r w:rsidRPr="00191A63">
        <w:t>AMbV</w:t>
      </w:r>
      <w:proofErr w:type="spellEnd"/>
      <w:r w:rsidRPr="00191A63">
        <w:t xml:space="preserve">), waarmee extra druk op ons asielstelsel door de situatie in </w:t>
      </w:r>
      <w:proofErr w:type="spellStart"/>
      <w:r w:rsidRPr="00191A63">
        <w:t>Ceuta</w:t>
      </w:r>
      <w:proofErr w:type="spellEnd"/>
      <w:r w:rsidRPr="00191A63">
        <w:t xml:space="preserve"> wordt voorkomen. De ervaring van de afgelopen jaren is dat Spanje dergelijke overdrachten altijd in lijn met de </w:t>
      </w:r>
      <w:proofErr w:type="spellStart"/>
      <w:r w:rsidRPr="00191A63">
        <w:t>AMbV</w:t>
      </w:r>
      <w:proofErr w:type="spellEnd"/>
      <w:r w:rsidRPr="00191A63">
        <w:t xml:space="preserve"> uitvoert. Indien een lidstaat aan de buitengrens de grens onvoldoende beheert zijn er afhankelijk van de situatie verschillende mogelijkheden tot ingrijpen. Dit is nu niet aan de orde.</w:t>
      </w:r>
      <w:r w:rsidRPr="00191A63" w:rsidR="008A0055">
        <w:br/>
      </w:r>
      <w:r w:rsidRPr="008A0055" w:rsidR="008A0055">
        <w:rPr>
          <w:b/>
          <w:bCs/>
        </w:rPr>
        <w:br/>
        <w:t>Vraag 5</w:t>
      </w:r>
      <w:r w:rsidRPr="008A0055" w:rsidR="008A0055">
        <w:rPr>
          <w:b/>
          <w:bCs/>
        </w:rPr>
        <w:br/>
        <w:t xml:space="preserve">Wat is u bekend over de wegkijkende en/of zelfs faciliterende rol van Marokko in deze massale illegale grensoversteek? Welke financiële, diplomatieke, </w:t>
      </w:r>
      <w:proofErr w:type="spellStart"/>
      <w:r w:rsidRPr="008A0055" w:rsidR="008A0055">
        <w:rPr>
          <w:b/>
          <w:bCs/>
        </w:rPr>
        <w:t>visumgerelateerde</w:t>
      </w:r>
      <w:proofErr w:type="spellEnd"/>
      <w:r w:rsidRPr="008A0055" w:rsidR="008A0055">
        <w:rPr>
          <w:b/>
          <w:bCs/>
        </w:rPr>
        <w:t> consequenties, etc. bepleit en verbindt u hieraan richting Marokko?</w:t>
      </w:r>
    </w:p>
    <w:p w:rsidR="00191A63" w:rsidP="00191A63" w:rsidRDefault="00191A63" w14:paraId="1DD6FBD8" w14:textId="77777777">
      <w:pPr>
        <w:autoSpaceDN/>
        <w:spacing w:after="160" w:line="259" w:lineRule="auto"/>
        <w:textAlignment w:val="auto"/>
        <w:rPr>
          <w:b/>
          <w:bCs/>
        </w:rPr>
      </w:pPr>
    </w:p>
    <w:p w:rsidRPr="00191A63" w:rsidR="00191A63" w:rsidP="00191A63" w:rsidRDefault="008A0055" w14:paraId="1F40480F" w14:textId="11D2E418">
      <w:pPr>
        <w:autoSpaceDN/>
        <w:spacing w:after="160" w:line="259" w:lineRule="auto"/>
        <w:textAlignment w:val="auto"/>
      </w:pPr>
      <w:r w:rsidRPr="008A0055">
        <w:rPr>
          <w:b/>
          <w:bCs/>
        </w:rPr>
        <w:br/>
        <w:t> </w:t>
      </w:r>
      <w:r w:rsidRPr="008A0055">
        <w:rPr>
          <w:b/>
          <w:bCs/>
        </w:rPr>
        <w:br/>
        <w:t xml:space="preserve">Antwoord </w:t>
      </w:r>
      <w:r w:rsidR="002442FD">
        <w:rPr>
          <w:b/>
          <w:bCs/>
        </w:rPr>
        <w:t xml:space="preserve">op </w:t>
      </w:r>
      <w:r w:rsidRPr="008A0055">
        <w:rPr>
          <w:b/>
          <w:bCs/>
        </w:rPr>
        <w:t>vraag 5</w:t>
      </w:r>
      <w:r w:rsidR="00191A63">
        <w:rPr>
          <w:b/>
          <w:bCs/>
        </w:rPr>
        <w:br/>
      </w:r>
      <w:r w:rsidR="00E55C63">
        <w:rPr>
          <w:rFonts w:eastAsia="Verdana" w:cs="Verdana"/>
          <w:color w:val="auto"/>
        </w:rPr>
        <w:t>Het kabinet heeft gepleit om oorzaken nader te onderzoeken en loopt hier niet op vooruit.</w:t>
      </w:r>
      <w:r w:rsidRPr="00B03086" w:rsidR="00E55C63">
        <w:rPr>
          <w:color w:val="auto"/>
        </w:rPr>
        <w:t xml:space="preserve"> </w:t>
      </w:r>
      <w:r w:rsidRPr="00191A63" w:rsidR="00191A63">
        <w:t>Het kabinet ziet voorts dat de samenwerking met Marokko cruciaal is om de situatie onder controle te brengen en te houden. De Europese Commissie, Spanje en andere EU-lidstaten werken nauw met Marokko samen om de grenzen effectief te bewaken en terugkeer mogelijk te maken</w:t>
      </w:r>
      <w:r w:rsidR="009D0CF1">
        <w:t xml:space="preserve">. </w:t>
      </w:r>
      <w:r w:rsidRPr="00191A63" w:rsidR="00191A63">
        <w:t>Het kabinet spreekt waardering uit voor de samenwerking en optreden met en van Marokko.</w:t>
      </w:r>
      <w:r w:rsidR="002442FD">
        <w:br/>
      </w:r>
      <w:r w:rsidR="002442FD">
        <w:br/>
      </w:r>
      <w:r w:rsidRPr="008A0055">
        <w:rPr>
          <w:b/>
          <w:bCs/>
        </w:rPr>
        <w:t>Vraag 6</w:t>
      </w:r>
      <w:r w:rsidRPr="008A0055">
        <w:rPr>
          <w:b/>
          <w:bCs/>
        </w:rPr>
        <w:br/>
        <w:t>Deelt u de opvatting dat een Pact waarvan de verplichte grensprocedure niet werkt voor een groot deel van de groep die nu de buitengrens overschrijdt, zijn belangrijkste belofte niet waarmaakt? Indien u die opvatting niet deelt, waaruit blijkt dan dat het Pact in deze eerste praktijktest wel werkt?</w:t>
      </w:r>
      <w:r w:rsidRPr="008A0055">
        <w:rPr>
          <w:b/>
          <w:bCs/>
        </w:rPr>
        <w:br/>
        <w:t> </w:t>
      </w:r>
      <w:r w:rsidRPr="008A0055">
        <w:rPr>
          <w:b/>
          <w:bCs/>
        </w:rPr>
        <w:br/>
        <w:t xml:space="preserve">Antwoord </w:t>
      </w:r>
      <w:r w:rsidR="002442FD">
        <w:rPr>
          <w:b/>
          <w:bCs/>
        </w:rPr>
        <w:t xml:space="preserve">op </w:t>
      </w:r>
      <w:r w:rsidRPr="008A0055">
        <w:rPr>
          <w:b/>
          <w:bCs/>
        </w:rPr>
        <w:t>vraag 6</w:t>
      </w:r>
      <w:r w:rsidR="00191A63">
        <w:rPr>
          <w:b/>
          <w:bCs/>
        </w:rPr>
        <w:br/>
      </w:r>
      <w:r w:rsidRPr="00191A63" w:rsidR="00191A63">
        <w:t xml:space="preserve">Zie beantwoording op voorgaande vragen. De situatie zoals we vorige week zagen is onacceptabel, zeer onwenselijk en uitzonderlijk. Tegelijkertijd heeft Spanje, in samenwerking met Marokko, de nodige stappen gezet om de situatie weer onder controle te krijgen en is het grootste deel van deze irreguliere migranten teruggekeerd. </w:t>
      </w:r>
    </w:p>
    <w:p w:rsidRPr="00191A63" w:rsidR="00191A63" w:rsidP="00191A63" w:rsidRDefault="00191A63" w14:paraId="41EB927A" w14:textId="3EAE38C5">
      <w:pPr>
        <w:autoSpaceDN/>
        <w:spacing w:after="160" w:line="259" w:lineRule="auto"/>
        <w:textAlignment w:val="auto"/>
      </w:pPr>
      <w:bookmarkStart w:name="_Hlk236933251" w:id="2"/>
      <w:r w:rsidRPr="00191A63">
        <w:t xml:space="preserve">In algemene zin is het, om irreguliere migratie richting de EU minder aantrekkelijk te maken en weerbaar te zijn als EU, van belang dat er een sterk EU-intern asiel- en migratiesysteem staat en dat de EU effectief samenwerkt met landen buiten de EU. </w:t>
      </w:r>
      <w:bookmarkEnd w:id="2"/>
      <w:r w:rsidRPr="00191A63">
        <w:t>Het kabinet onderstreept daarom het belang van de volledige implementatie en toepassing van het Asiel- en Migratiepact, dat sinds juni in werking is, de terugkeerverordening (zodra deze van kracht wordt), en het versterken en bestendigen van partnerschappen met landen buiten de EU. De langetermijnvisie van het kabinet is dat asielaanvragen buiten Europa kunnen worden ingediend en afgehandeld. Het kabinet zet zich daarom doorlopend in voor het verder brengen en operationaliseren van innovatieve oplossingen waaronder de terugkeerhubs.</w:t>
      </w:r>
      <w:r w:rsidRPr="008A0055" w:rsidR="008A0055">
        <w:rPr>
          <w:b/>
          <w:bCs/>
        </w:rPr>
        <w:br/>
      </w:r>
      <w:r w:rsidRPr="008A0055" w:rsidR="008A0055">
        <w:rPr>
          <w:b/>
          <w:bCs/>
        </w:rPr>
        <w:br/>
        <w:t>Vraag 7</w:t>
      </w:r>
      <w:r w:rsidRPr="008A0055" w:rsidR="008A0055">
        <w:rPr>
          <w:b/>
          <w:bCs/>
        </w:rPr>
        <w:br/>
        <w:t xml:space="preserve">Hoe beoordeelt u de beslissing van het Spaanse </w:t>
      </w:r>
      <w:proofErr w:type="spellStart"/>
      <w:r w:rsidRPr="008A0055" w:rsidR="008A0055">
        <w:rPr>
          <w:b/>
          <w:bCs/>
        </w:rPr>
        <w:t>Tribunal</w:t>
      </w:r>
      <w:proofErr w:type="spellEnd"/>
      <w:r w:rsidRPr="008A0055" w:rsidR="008A0055">
        <w:rPr>
          <w:b/>
          <w:bCs/>
        </w:rPr>
        <w:t xml:space="preserve"> </w:t>
      </w:r>
      <w:proofErr w:type="spellStart"/>
      <w:r w:rsidRPr="008A0055" w:rsidR="008A0055">
        <w:rPr>
          <w:b/>
          <w:bCs/>
        </w:rPr>
        <w:t>Supremo</w:t>
      </w:r>
      <w:proofErr w:type="spellEnd"/>
      <w:r w:rsidRPr="008A0055" w:rsidR="008A0055">
        <w:rPr>
          <w:b/>
          <w:bCs/>
        </w:rPr>
        <w:t xml:space="preserve"> dat grensweigering niet mag worden toegepast op migranten die zwemmend </w:t>
      </w:r>
      <w:proofErr w:type="spellStart"/>
      <w:r w:rsidRPr="008A0055" w:rsidR="008A0055">
        <w:rPr>
          <w:b/>
          <w:bCs/>
        </w:rPr>
        <w:t>Ceuta</w:t>
      </w:r>
      <w:proofErr w:type="spellEnd"/>
      <w:r w:rsidRPr="008A0055" w:rsidR="008A0055">
        <w:rPr>
          <w:b/>
          <w:bCs/>
        </w:rPr>
        <w:t xml:space="preserve"> of </w:t>
      </w:r>
      <w:proofErr w:type="spellStart"/>
      <w:r w:rsidRPr="008A0055" w:rsidR="008A0055">
        <w:rPr>
          <w:b/>
          <w:bCs/>
        </w:rPr>
        <w:t>Melilla</w:t>
      </w:r>
      <w:proofErr w:type="spellEnd"/>
      <w:r w:rsidRPr="008A0055" w:rsidR="008A0055">
        <w:rPr>
          <w:b/>
          <w:bCs/>
        </w:rPr>
        <w:t xml:space="preserve"> willen bereiken, maar dat die dus niet mogen worden </w:t>
      </w:r>
      <w:proofErr w:type="spellStart"/>
      <w:r w:rsidRPr="008A0055" w:rsidR="008A0055">
        <w:rPr>
          <w:b/>
          <w:bCs/>
        </w:rPr>
        <w:t>terugoverhandigd</w:t>
      </w:r>
      <w:proofErr w:type="spellEnd"/>
      <w:r w:rsidRPr="008A0055" w:rsidR="008A0055">
        <w:rPr>
          <w:b/>
          <w:bCs/>
        </w:rPr>
        <w:t xml:space="preserve"> aan Marokko en in Spanje in procedure moeten worden genomen? [1] Ziet u een verband met de recente toestroom van pogingen van migranten om zwemmend, soms met wetsuit en andere voorwerpen, die enclaves te bereiken?</w:t>
      </w:r>
      <w:r w:rsidRPr="008A0055" w:rsidR="008A0055">
        <w:rPr>
          <w:b/>
          <w:bCs/>
        </w:rPr>
        <w:br/>
        <w:t> </w:t>
      </w:r>
      <w:r w:rsidRPr="008A0055" w:rsidR="008A0055">
        <w:rPr>
          <w:b/>
          <w:bCs/>
        </w:rPr>
        <w:br/>
        <w:t xml:space="preserve">Antwoord </w:t>
      </w:r>
      <w:r w:rsidR="002442FD">
        <w:rPr>
          <w:b/>
          <w:bCs/>
        </w:rPr>
        <w:t xml:space="preserve">op </w:t>
      </w:r>
      <w:r w:rsidRPr="008A0055" w:rsidR="008A0055">
        <w:rPr>
          <w:b/>
          <w:bCs/>
        </w:rPr>
        <w:t>vraag 7</w:t>
      </w:r>
      <w:r>
        <w:rPr>
          <w:b/>
          <w:bCs/>
        </w:rPr>
        <w:br/>
      </w:r>
      <w:r w:rsidRPr="00B03086" w:rsidR="00E55C63">
        <w:t>In de brief die Nederland op zaterdagochtend 1 augustus jl. heeft verstuurd samen met 21 andere EU-lidstaten aan de Europese Commissie,</w:t>
      </w:r>
      <w:r w:rsidR="00F3468E">
        <w:t xml:space="preserve"> </w:t>
      </w:r>
      <w:r w:rsidRPr="00191A63" w:rsidR="00F3468E">
        <w:t>het Voorzitterschap en de Voorzitter van de Europese Raad</w:t>
      </w:r>
      <w:r w:rsidRPr="00B03086" w:rsidR="00E55C63">
        <w:t xml:space="preserve"> is benoemd dat de recente uitspraak van het Spaanse Hooggerechtshof en grootschalige regularisaties als aanzuigende factor kunnen werken. Welk effect de afronding van de regularisatie precies heeft gehad is moeilijk te kwantificeren. Het kabinet heeft daarom in de JBZ-raad de Europese Commissie opgeroepen om samen met Spanje de oorzaken van de gebeurtenissen te onderzoek. Daarop gaa</w:t>
      </w:r>
      <w:r w:rsidR="00E55C63">
        <w:t xml:space="preserve">t het kabinet </w:t>
      </w:r>
      <w:r w:rsidRPr="00B03086" w:rsidR="00E55C63">
        <w:t>niet vooruitlopen.</w:t>
      </w:r>
      <w:r w:rsidRPr="00D24843" w:rsidR="00E55C63">
        <w:rPr>
          <w:b/>
          <w:bCs/>
        </w:rPr>
        <w:br/>
      </w:r>
      <w:r w:rsidRPr="008A0055" w:rsidR="008A0055">
        <w:rPr>
          <w:b/>
          <w:bCs/>
        </w:rPr>
        <w:br/>
        <w:t>Vraag 8</w:t>
      </w:r>
      <w:r w:rsidRPr="008A0055" w:rsidR="008A0055">
        <w:rPr>
          <w:b/>
          <w:bCs/>
        </w:rPr>
        <w:br/>
        <w:t>In deze uitspraak wordt verwezen naar de uitspraak van het EVRM-Hof in Straatsburg Hirsi-</w:t>
      </w:r>
      <w:proofErr w:type="spellStart"/>
      <w:r w:rsidRPr="008A0055" w:rsidR="008A0055">
        <w:rPr>
          <w:b/>
          <w:bCs/>
        </w:rPr>
        <w:t>Jamaa</w:t>
      </w:r>
      <w:proofErr w:type="spellEnd"/>
      <w:r w:rsidRPr="008A0055" w:rsidR="008A0055">
        <w:rPr>
          <w:b/>
          <w:bCs/>
        </w:rPr>
        <w:t xml:space="preserve"> tegen Italië? Deelt u de mening dat dit andermaal aantoont dat deze jurisprudentie moet worden teruggedraaid? Kunt u dit toelichten?</w:t>
      </w:r>
      <w:r w:rsidRPr="008A0055" w:rsidR="008A0055">
        <w:rPr>
          <w:b/>
          <w:bCs/>
        </w:rPr>
        <w:br/>
      </w:r>
      <w:r w:rsidRPr="008A0055" w:rsidR="008A0055">
        <w:rPr>
          <w:b/>
          <w:bCs/>
        </w:rPr>
        <w:br/>
        <w:t xml:space="preserve">Antwoord </w:t>
      </w:r>
      <w:r w:rsidR="002442FD">
        <w:rPr>
          <w:b/>
          <w:bCs/>
        </w:rPr>
        <w:t xml:space="preserve">op </w:t>
      </w:r>
      <w:r w:rsidRPr="008A0055" w:rsidR="008A0055">
        <w:rPr>
          <w:b/>
          <w:bCs/>
        </w:rPr>
        <w:t>vraag 8</w:t>
      </w:r>
      <w:r>
        <w:rPr>
          <w:b/>
          <w:bCs/>
        </w:rPr>
        <w:br/>
      </w:r>
      <w:r w:rsidRPr="00191A63">
        <w:t xml:space="preserve">Het kabinet respecteert de taak van het EHRM om, middels zijn jurisprudentie, erop toe te zien dat Staten die partij zijn bij het EVRM hun verdragsverplichtingen nakomen. </w:t>
      </w:r>
    </w:p>
    <w:p w:rsidR="00191A63" w:rsidP="00191A63" w:rsidRDefault="00191A63" w14:paraId="7CDF8F16" w14:textId="47FF0BA6">
      <w:pPr>
        <w:autoSpaceDN/>
        <w:spacing w:after="160" w:line="259" w:lineRule="auto"/>
        <w:textAlignment w:val="auto"/>
        <w:rPr>
          <w:b/>
          <w:bCs/>
        </w:rPr>
      </w:pPr>
      <w:r w:rsidRPr="00191A63">
        <w:t>Op 15 mei jl. is door de Raad van Europa, mede op aandringen van Nederland, de Chisinau-verklaring aangenomen. In de Chisinau</w:t>
      </w:r>
      <w:r>
        <w:t>-</w:t>
      </w:r>
      <w:r w:rsidRPr="00191A63">
        <w:t>verklaring wordt de ruimte van Staten binnen het systeem van de Raad van Europa en het EVRM om hun eigen asiel- en migratiebeleid te voeren, waaronder innovatieve oplossingen, ook benadrukt. Onderdeel van deze ruimte zijn bijvoorbeeld ook de beginselen van subsidiariteit en de beoordelingsruimte die lidstaten hebben. Het kabinet heeft samen met 21 andere EU-lidstaten in een brief aan de Europese Commissie, het Voorzitterschap en de Voorzitter van de Europese Raad opgeroepen tot de snelle en effectieve implementatie van de Chisinau-verklaring.</w:t>
      </w:r>
      <w:r w:rsidRPr="00191A63" w:rsidR="008A0055">
        <w:br/>
      </w:r>
      <w:r w:rsidRPr="008A0055" w:rsidR="008A0055">
        <w:rPr>
          <w:b/>
          <w:bCs/>
        </w:rPr>
        <w:br/>
        <w:t>Vraag 9</w:t>
      </w:r>
      <w:r w:rsidRPr="008A0055" w:rsidR="008A0055">
        <w:rPr>
          <w:b/>
          <w:bCs/>
        </w:rPr>
        <w:br/>
        <w:t>Deelt u de opvatting dat het onaanvaardbaar is dat de gevolgen van een grens die elders niet wordt bewaakt uiteindelijk neerslaan in Nederlandse gemeenten? Welke concrete en aanvullende instroombeperkende maatregelen neemt het kabinet nog deze zomer om dat te voorkomen?</w:t>
      </w:r>
      <w:r w:rsidRPr="008A0055" w:rsidR="008A0055">
        <w:rPr>
          <w:b/>
          <w:bCs/>
        </w:rPr>
        <w:br/>
        <w:t> </w:t>
      </w:r>
      <w:r w:rsidRPr="008A0055" w:rsidR="008A0055">
        <w:rPr>
          <w:b/>
          <w:bCs/>
        </w:rPr>
        <w:br/>
        <w:t xml:space="preserve">Antwoord </w:t>
      </w:r>
      <w:r w:rsidR="002442FD">
        <w:rPr>
          <w:b/>
          <w:bCs/>
        </w:rPr>
        <w:t xml:space="preserve">op </w:t>
      </w:r>
      <w:r w:rsidRPr="008A0055" w:rsidR="008A0055">
        <w:rPr>
          <w:b/>
          <w:bCs/>
        </w:rPr>
        <w:t>vraag 9</w:t>
      </w:r>
      <w:r>
        <w:rPr>
          <w:b/>
          <w:bCs/>
        </w:rPr>
        <w:br/>
      </w:r>
      <w:r w:rsidRPr="00191A63">
        <w:t xml:space="preserve">Zoals in eerdere antwoorden reeds aangegeven, kan doorreizen vanuit </w:t>
      </w:r>
      <w:proofErr w:type="spellStart"/>
      <w:r w:rsidRPr="00191A63">
        <w:t>Ceuta</w:t>
      </w:r>
      <w:proofErr w:type="spellEnd"/>
      <w:r w:rsidRPr="00191A63">
        <w:t xml:space="preserve"> enkel gecontroleerd. Hierdoor is de kans op ongeregistreerde doorreis nihil. Spanje heeft opnieuw bevestigd, ondersteund door </w:t>
      </w:r>
      <w:proofErr w:type="spellStart"/>
      <w:r w:rsidRPr="00191A63">
        <w:t>Frontex</w:t>
      </w:r>
      <w:proofErr w:type="spellEnd"/>
      <w:r w:rsidRPr="00191A63">
        <w:t>, dat er</w:t>
      </w:r>
      <w:r w:rsidR="00B748BD">
        <w:t xml:space="preserve"> tot op heden</w:t>
      </w:r>
      <w:r w:rsidRPr="00191A63">
        <w:t xml:space="preserve"> geen </w:t>
      </w:r>
      <w:r w:rsidR="00B748BD">
        <w:t>irreguliere migranten</w:t>
      </w:r>
      <w:r w:rsidRPr="00191A63">
        <w:t xml:space="preserve"> zijn doorgereisd vanuit </w:t>
      </w:r>
      <w:proofErr w:type="spellStart"/>
      <w:r w:rsidRPr="00191A63">
        <w:t>Ceuta</w:t>
      </w:r>
      <w:proofErr w:type="spellEnd"/>
      <w:r w:rsidRPr="00191A63">
        <w:t xml:space="preserve"> naar het vaste land van Spanje of andere lidstaten in het Schengengebied. Met de gepleegde inzet </w:t>
      </w:r>
      <w:r w:rsidR="00DA40A7">
        <w:t>lijkt</w:t>
      </w:r>
      <w:r w:rsidRPr="00191A63" w:rsidR="00DA40A7">
        <w:t xml:space="preserve"> </w:t>
      </w:r>
      <w:r w:rsidRPr="00191A63">
        <w:t xml:space="preserve">het Schengengebied niet geschonden. Zie ook het antwoord op vraag 3-4 over het </w:t>
      </w:r>
      <w:proofErr w:type="spellStart"/>
      <w:r w:rsidRPr="00191A63">
        <w:t>informatiegestuurd</w:t>
      </w:r>
      <w:proofErr w:type="spellEnd"/>
      <w:r w:rsidRPr="00191A63">
        <w:t xml:space="preserve"> optreden van de </w:t>
      </w:r>
      <w:r>
        <w:t>Koninklijke Marechaussee</w:t>
      </w:r>
      <w:r w:rsidRPr="00191A63">
        <w:t xml:space="preserve"> aan de </w:t>
      </w:r>
      <w:r>
        <w:t>binnen</w:t>
      </w:r>
      <w:r w:rsidRPr="00191A63">
        <w:t>grens</w:t>
      </w:r>
      <w:r>
        <w:t xml:space="preserve"> van Nederland</w:t>
      </w:r>
      <w:r w:rsidRPr="00191A63">
        <w:t>.</w:t>
      </w:r>
      <w:r w:rsidRPr="008A0055" w:rsidR="008A0055">
        <w:rPr>
          <w:b/>
          <w:bCs/>
        </w:rPr>
        <w:br/>
      </w:r>
      <w:r w:rsidRPr="008A0055" w:rsidR="008A0055">
        <w:rPr>
          <w:b/>
          <w:bCs/>
        </w:rPr>
        <w:br/>
        <w:t>Vraag 10</w:t>
      </w:r>
      <w:r w:rsidRPr="008A0055" w:rsidR="008A0055">
        <w:rPr>
          <w:b/>
          <w:bCs/>
        </w:rPr>
        <w:br/>
        <w:t>Bent u tevens bereid om, gelet op deze ontwikkelingen in combinatie met de enorme druk op de Nederlandse samenleving en opvangcapaciteit, alsnog over te gaan tot invoering van het noodrecht met betrekking tot asiel? Zo nee, waarom niet?</w:t>
      </w:r>
      <w:r w:rsidRPr="008A0055" w:rsidR="008A0055">
        <w:rPr>
          <w:b/>
          <w:bCs/>
        </w:rPr>
        <w:br/>
      </w:r>
      <w:r w:rsidRPr="008A0055" w:rsidR="008A0055">
        <w:rPr>
          <w:b/>
          <w:bCs/>
        </w:rPr>
        <w:br/>
        <w:t xml:space="preserve">Antwoord </w:t>
      </w:r>
      <w:r w:rsidR="002442FD">
        <w:rPr>
          <w:b/>
          <w:bCs/>
        </w:rPr>
        <w:t xml:space="preserve">op </w:t>
      </w:r>
      <w:r w:rsidRPr="008A0055" w:rsidR="008A0055">
        <w:rPr>
          <w:b/>
          <w:bCs/>
        </w:rPr>
        <w:t>vraag 10</w:t>
      </w:r>
      <w:r w:rsidRPr="008A0055" w:rsidR="008A0055">
        <w:rPr>
          <w:b/>
          <w:bCs/>
        </w:rPr>
        <w:br/>
      </w:r>
      <w:proofErr w:type="spellStart"/>
      <w:r w:rsidRPr="00191A63">
        <w:t>Nee</w:t>
      </w:r>
      <w:r w:rsidR="00DA40A7">
        <w:t>,</w:t>
      </w:r>
      <w:r w:rsidRPr="00191A63">
        <w:t>het</w:t>
      </w:r>
      <w:proofErr w:type="spellEnd"/>
      <w:r w:rsidRPr="00191A63">
        <w:t xml:space="preserve"> overgrote deel van de irreguliere migranten is teruggekeerd en het Schengengebied </w:t>
      </w:r>
      <w:r w:rsidR="00DA40A7">
        <w:t>lijkt</w:t>
      </w:r>
      <w:r w:rsidRPr="00191A63" w:rsidR="00DA40A7">
        <w:t xml:space="preserve"> </w:t>
      </w:r>
      <w:r w:rsidRPr="00191A63">
        <w:t>niet geschonden. Het kabinet monitort de situatie nauw. Indien nodig kan het kabinet aanvullende maatregelen nemen in het kader van grensbeheer. Nationale maatregelen op asiel zijn niet aan de orde.</w:t>
      </w:r>
    </w:p>
    <w:p w:rsidR="00191A63" w:rsidP="00191A63" w:rsidRDefault="00191A63" w14:paraId="01392558" w14:textId="3750BBE6">
      <w:pPr>
        <w:autoSpaceDN/>
        <w:spacing w:after="160" w:line="259" w:lineRule="auto"/>
        <w:textAlignment w:val="auto"/>
        <w:rPr>
          <w:b/>
          <w:bCs/>
        </w:rPr>
      </w:pPr>
      <w:r>
        <w:rPr>
          <w:b/>
          <w:bCs/>
        </w:rPr>
        <w:br/>
      </w:r>
      <w:r w:rsidRPr="008A0055" w:rsidR="008A0055">
        <w:rPr>
          <w:b/>
          <w:bCs/>
        </w:rPr>
        <w:br/>
        <w:t>Vraag 11</w:t>
      </w:r>
      <w:r w:rsidRPr="008A0055" w:rsidR="008A0055">
        <w:rPr>
          <w:b/>
          <w:bCs/>
        </w:rPr>
        <w:br/>
        <w:t>Kunt u bevestigen dat de binnengrenscontroles thans lopen tot uiterlijk 30 september 2026? Bent u bereid deze tenminste te verlengen en te intensiveren zolang de druk op de zuidelijke buitengrens aanhoudt en de Kamer daarover zo snel mogelijk te informeren?</w:t>
      </w:r>
      <w:r w:rsidRPr="008A0055" w:rsidR="008A0055">
        <w:rPr>
          <w:b/>
          <w:bCs/>
        </w:rPr>
        <w:br/>
        <w:t> </w:t>
      </w:r>
      <w:r w:rsidRPr="008A0055" w:rsidR="008A0055">
        <w:rPr>
          <w:b/>
          <w:bCs/>
        </w:rPr>
        <w:br/>
        <w:t xml:space="preserve">Antwoord </w:t>
      </w:r>
      <w:r w:rsidR="002442FD">
        <w:rPr>
          <w:b/>
          <w:bCs/>
        </w:rPr>
        <w:t xml:space="preserve">op </w:t>
      </w:r>
      <w:r w:rsidRPr="008A0055" w:rsidR="008A0055">
        <w:rPr>
          <w:b/>
          <w:bCs/>
        </w:rPr>
        <w:t>vraag 11</w:t>
      </w:r>
      <w:r>
        <w:rPr>
          <w:b/>
          <w:bCs/>
        </w:rPr>
        <w:br/>
      </w:r>
      <w:r w:rsidR="001559EE">
        <w:t>Z</w:t>
      </w:r>
      <w:r w:rsidRPr="00191A63">
        <w:t>oals het kabinet op 8 mei j</w:t>
      </w:r>
      <w:r>
        <w:t xml:space="preserve">l. </w:t>
      </w:r>
      <w:r w:rsidRPr="00191A63">
        <w:t xml:space="preserve">aan uw Kamer heeft gemeld, loopt de tijdelijke herinvoering van de binnengrenscontroles op grond van artikel 25 Schengengrenscode tot eind september. Deze controles worden informatie- en </w:t>
      </w:r>
      <w:proofErr w:type="spellStart"/>
      <w:r w:rsidRPr="00191A63">
        <w:t>risicogestuurd</w:t>
      </w:r>
      <w:proofErr w:type="spellEnd"/>
      <w:r w:rsidRPr="00191A63">
        <w:t xml:space="preserve"> uitgevoerd. Indien informatie voortkomend uit de situatie in Spanje hier aanleiding toe geeft, zal de </w:t>
      </w:r>
      <w:r>
        <w:t>Marechaussee</w:t>
      </w:r>
      <w:r w:rsidRPr="00191A63">
        <w:t xml:space="preserve"> de inzet in het kader van het binnengrenstoezicht hierop richten</w:t>
      </w:r>
      <w:r w:rsidR="009D0CF1">
        <w:t>.</w:t>
      </w:r>
      <w:r w:rsidRPr="00191A63">
        <w:t xml:space="preserve"> De situatie zoals in bovenstaande antwoorden is toegelicht geeft geen aanleiding om de tijdelijke maatregel van binnengrenscontroles te verlengen.</w:t>
      </w:r>
      <w:r w:rsidRPr="008A0055" w:rsidR="008A0055">
        <w:rPr>
          <w:b/>
          <w:bCs/>
        </w:rPr>
        <w:br/>
      </w:r>
      <w:r w:rsidRPr="008A0055" w:rsidR="008A0055">
        <w:rPr>
          <w:b/>
          <w:bCs/>
        </w:rPr>
        <w:br/>
        <w:t>Vraag 12</w:t>
      </w:r>
      <w:r w:rsidRPr="008A0055" w:rsidR="008A0055">
        <w:rPr>
          <w:b/>
          <w:bCs/>
        </w:rPr>
        <w:br/>
        <w:t xml:space="preserve">Bent u ermee bekend dat UNHCR op zijn publieksvoorlichting voor Spanje, beschikbaar in het Spaans, Arabisch, Engels, Frans en </w:t>
      </w:r>
      <w:proofErr w:type="spellStart"/>
      <w:r w:rsidRPr="008A0055" w:rsidR="008A0055">
        <w:rPr>
          <w:b/>
          <w:bCs/>
        </w:rPr>
        <w:t>Oekraiens</w:t>
      </w:r>
      <w:proofErr w:type="spellEnd"/>
      <w:r w:rsidRPr="008A0055" w:rsidR="008A0055">
        <w:rPr>
          <w:b/>
          <w:bCs/>
        </w:rPr>
        <w:t xml:space="preserve"> en voorzien van een instructievideo, uitlegt hoe men aan de grensposten van </w:t>
      </w:r>
      <w:proofErr w:type="spellStart"/>
      <w:r w:rsidRPr="008A0055" w:rsidR="008A0055">
        <w:rPr>
          <w:b/>
          <w:bCs/>
        </w:rPr>
        <w:t>Ceuta</w:t>
      </w:r>
      <w:proofErr w:type="spellEnd"/>
      <w:r w:rsidRPr="008A0055" w:rsidR="008A0055">
        <w:rPr>
          <w:b/>
          <w:bCs/>
        </w:rPr>
        <w:t xml:space="preserve"> en </w:t>
      </w:r>
      <w:proofErr w:type="spellStart"/>
      <w:r w:rsidRPr="008A0055" w:rsidR="008A0055">
        <w:rPr>
          <w:b/>
          <w:bCs/>
        </w:rPr>
        <w:t>Melilla</w:t>
      </w:r>
      <w:proofErr w:type="spellEnd"/>
      <w:r w:rsidRPr="008A0055" w:rsidR="008A0055">
        <w:rPr>
          <w:b/>
          <w:bCs/>
        </w:rPr>
        <w:t xml:space="preserve"> asiel aanvraagt? Deelt u de conclusie dat dit neerkomt op het stimuleren van illegale migratie?</w:t>
      </w:r>
      <w:r>
        <w:rPr>
          <w:b/>
          <w:bCs/>
        </w:rPr>
        <w:br/>
      </w:r>
    </w:p>
    <w:p w:rsidRPr="00A94F49" w:rsidR="00A94F49" w:rsidP="00A94F49" w:rsidRDefault="00191A63" w14:paraId="5546F2EF" w14:textId="2019E8C6">
      <w:pPr>
        <w:autoSpaceDN/>
        <w:spacing w:after="160" w:line="259" w:lineRule="auto"/>
        <w:textAlignment w:val="auto"/>
      </w:pPr>
      <w:r>
        <w:rPr>
          <w:b/>
          <w:bCs/>
        </w:rPr>
        <w:t xml:space="preserve">Antwoord </w:t>
      </w:r>
      <w:r w:rsidR="002442FD">
        <w:rPr>
          <w:b/>
          <w:bCs/>
        </w:rPr>
        <w:t xml:space="preserve">op </w:t>
      </w:r>
      <w:r>
        <w:rPr>
          <w:b/>
          <w:bCs/>
        </w:rPr>
        <w:t>vraag 12</w:t>
      </w:r>
      <w:r w:rsidR="00A94F49">
        <w:rPr>
          <w:b/>
          <w:bCs/>
        </w:rPr>
        <w:br/>
      </w:r>
      <w:r w:rsidRPr="00A94F49" w:rsidR="00A94F49">
        <w:t xml:space="preserve">UNHCR is de VN-organisatie gemandateerd met de bescherming van vluchtelingen en ontheemden, waarbij het waarborgen van het recht op asiel als een kerntaak wordt beschouwd. Onderdeel hiervan is ook het verschaffen van informatie waaronder over asielprocedures in verschillende landen.  </w:t>
      </w:r>
      <w:r w:rsidRPr="00A94F49" w:rsidR="008A0055">
        <w:br/>
      </w:r>
      <w:r w:rsidRPr="008A0055" w:rsidR="008A0055">
        <w:rPr>
          <w:b/>
          <w:bCs/>
        </w:rPr>
        <w:br/>
        <w:t>Vraag 13</w:t>
      </w:r>
      <w:r w:rsidRPr="008A0055" w:rsidR="008A0055">
        <w:rPr>
          <w:b/>
          <w:bCs/>
        </w:rPr>
        <w:br/>
        <w:t>Kunt u aangeven welk deel van de Nederlandse bijdrage aan UNHCR in 2025 en 2026 aan voorlichting van dit type is besteed?</w:t>
      </w:r>
      <w:r w:rsidRPr="008A0055" w:rsidR="008A0055">
        <w:rPr>
          <w:b/>
          <w:bCs/>
        </w:rPr>
        <w:br/>
        <w:t> </w:t>
      </w:r>
      <w:r w:rsidRPr="008A0055" w:rsidR="008A0055">
        <w:rPr>
          <w:b/>
          <w:bCs/>
        </w:rPr>
        <w:br/>
        <w:t xml:space="preserve">Antwoord </w:t>
      </w:r>
      <w:r w:rsidR="002442FD">
        <w:rPr>
          <w:b/>
          <w:bCs/>
        </w:rPr>
        <w:t xml:space="preserve">op </w:t>
      </w:r>
      <w:r w:rsidRPr="008A0055" w:rsidR="008A0055">
        <w:rPr>
          <w:b/>
          <w:bCs/>
        </w:rPr>
        <w:t>vraag 13</w:t>
      </w:r>
      <w:r w:rsidR="00A94F49">
        <w:rPr>
          <w:b/>
          <w:bCs/>
        </w:rPr>
        <w:br/>
      </w:r>
      <w:r w:rsidRPr="00010E63" w:rsidR="00010E63">
        <w:t xml:space="preserve">Nederland doet geen gerichte bijdrage aan de activiteiten van UNHCR in Spanje. Daarmee wordt er dus ook niet specifiek aan deze voorlichting bijgedragen. Wel doet Nederland jaarlijks een </w:t>
      </w:r>
      <w:proofErr w:type="spellStart"/>
      <w:r w:rsidRPr="00010E63" w:rsidR="00010E63">
        <w:t>ongeoormerkte</w:t>
      </w:r>
      <w:proofErr w:type="spellEnd"/>
      <w:r w:rsidRPr="00010E63" w:rsidR="00010E63">
        <w:t xml:space="preserve"> bijdrage aan de centrale begroting van UNHCR, zodat de organisatie dit kan besteden, vanuit hun mandaat, op de meest effectieve en (kosten-)efficiënte manier en waar de noden het hoogst zijn. Details worden door UNHCR weergegeven in hun jaarlijkse rapporten</w:t>
      </w:r>
      <w:r w:rsidR="00010E63">
        <w:rPr>
          <w:rStyle w:val="Voetnootmarkering"/>
        </w:rPr>
        <w:footnoteReference w:id="1"/>
      </w:r>
      <w:r w:rsidRPr="00010E63" w:rsidR="00010E63">
        <w:t>. Het Nederlandse aandeel in deze middelen valt niet volledig te herleiden.</w:t>
      </w:r>
      <w:r w:rsidR="00A94F49">
        <w:rPr>
          <w:b/>
          <w:bCs/>
        </w:rPr>
        <w:br/>
      </w:r>
      <w:r w:rsidRPr="008A0055" w:rsidR="008A0055">
        <w:rPr>
          <w:b/>
          <w:bCs/>
        </w:rPr>
        <w:br/>
        <w:t>Vraag 14</w:t>
      </w:r>
      <w:r w:rsidRPr="008A0055" w:rsidR="008A0055">
        <w:rPr>
          <w:b/>
          <w:bCs/>
        </w:rPr>
        <w:br/>
        <w:t>Bent u ermee bekend dat sinds 12 juni 2026 de Europese lijst van veilige landen van herkomst geldt, waarop Marokko is opgenomen? Kunt u bevestigen dat het inwilligingspercentage voor Marokkaanse onderdanen onder de twintig procent ligt, en dat daarmee de verplichte asielgrensprocedure van toepassing is op Marokkaanse verzoekers die na 12 juni 2026 aan de buitengrens een verzoek indienen?</w:t>
      </w:r>
      <w:r w:rsidRPr="008A0055" w:rsidR="008A0055">
        <w:rPr>
          <w:b/>
          <w:bCs/>
        </w:rPr>
        <w:br/>
        <w:t> </w:t>
      </w:r>
      <w:r w:rsidRPr="008A0055" w:rsidR="008A0055">
        <w:rPr>
          <w:b/>
          <w:bCs/>
        </w:rPr>
        <w:br/>
        <w:t xml:space="preserve">Antwoord </w:t>
      </w:r>
      <w:r w:rsidR="002442FD">
        <w:rPr>
          <w:b/>
          <w:bCs/>
        </w:rPr>
        <w:t xml:space="preserve">op </w:t>
      </w:r>
      <w:r w:rsidRPr="008A0055" w:rsidR="008A0055">
        <w:rPr>
          <w:b/>
          <w:bCs/>
        </w:rPr>
        <w:t>vraag 14</w:t>
      </w:r>
      <w:r w:rsidR="00A94F49">
        <w:rPr>
          <w:b/>
          <w:bCs/>
        </w:rPr>
        <w:br/>
      </w:r>
      <w:r w:rsidRPr="00A94F49" w:rsidR="00A94F49">
        <w:t xml:space="preserve">Ja, daar is het kabinet mee bekend. Er is in beginsel een verplichting tot het toepassen van de asielgrensprocedure indien de vreemdeling aan de buitengrens een aanvraag indient en afkomstig is uit een land waarvoor het inwilligingspercentage blijkens de EUROSTAT-gegevens 20% of minder is. Het inwilligingspercentage van aanvragen van Marokkaanse onderdanen was volgens de cijfers van </w:t>
      </w:r>
      <w:proofErr w:type="spellStart"/>
      <w:r w:rsidRPr="00A94F49" w:rsidR="00A94F49">
        <w:t>Eurostat</w:t>
      </w:r>
      <w:proofErr w:type="spellEnd"/>
      <w:r w:rsidRPr="00A94F49" w:rsidR="00A94F49">
        <w:t xml:space="preserve"> 4,5%. De verplichting geldt dus in het geval van Marokkaanse onderdanen, behoudens de algemeen geldende uitzonderingen. Indien de asielgrensprocedure niet van toepassing is, dan vallen deze aanvragen, onder andere omdat Marokko is opgenomen op de Europese lijst van veilige landen van herkomst (Bijlage II van de Procedureverordening (Verordening (EU) 2024/1348), onder een versnelde asielprocedure.</w:t>
      </w:r>
      <w:r w:rsidRPr="00A94F49" w:rsidR="008A0055">
        <w:br/>
      </w:r>
      <w:r w:rsidRPr="008A0055" w:rsidR="008A0055">
        <w:rPr>
          <w:b/>
          <w:bCs/>
        </w:rPr>
        <w:br/>
        <w:t>Vraag 15</w:t>
      </w:r>
      <w:r w:rsidRPr="008A0055" w:rsidR="008A0055">
        <w:rPr>
          <w:b/>
          <w:bCs/>
        </w:rPr>
        <w:br/>
        <w:t xml:space="preserve">Deelt u de mening dat dergelijke bestormingen vanuit een veilig land als Marokko niet mogen worden ‘beloond’ met een asielprocedure en dat de groep die op deze manier </w:t>
      </w:r>
      <w:proofErr w:type="spellStart"/>
      <w:r w:rsidRPr="008A0055" w:rsidR="008A0055">
        <w:rPr>
          <w:b/>
          <w:bCs/>
        </w:rPr>
        <w:t>Ceuta</w:t>
      </w:r>
      <w:proofErr w:type="spellEnd"/>
      <w:r w:rsidRPr="008A0055" w:rsidR="008A0055">
        <w:rPr>
          <w:b/>
          <w:bCs/>
        </w:rPr>
        <w:t xml:space="preserve"> heeft bereikt dus direct moet worden teruggestuurd? Zo nee, waarom niet? Is het kabinet bereid dit standpunt over te brengen aan de Spaanse en Marokkaanse overheden?</w:t>
      </w:r>
      <w:r w:rsidRPr="008A0055" w:rsidR="008A0055">
        <w:rPr>
          <w:b/>
          <w:bCs/>
        </w:rPr>
        <w:br/>
        <w:t> </w:t>
      </w:r>
      <w:r w:rsidRPr="008A0055" w:rsidR="008A0055">
        <w:rPr>
          <w:b/>
          <w:bCs/>
        </w:rPr>
        <w:br/>
        <w:t xml:space="preserve">Antwoord </w:t>
      </w:r>
      <w:r w:rsidR="002442FD">
        <w:rPr>
          <w:b/>
          <w:bCs/>
        </w:rPr>
        <w:t xml:space="preserve">op </w:t>
      </w:r>
      <w:r w:rsidRPr="008A0055" w:rsidR="008A0055">
        <w:rPr>
          <w:b/>
          <w:bCs/>
        </w:rPr>
        <w:t>vraag 15</w:t>
      </w:r>
      <w:r w:rsidR="00A94F49">
        <w:rPr>
          <w:b/>
          <w:bCs/>
        </w:rPr>
        <w:br/>
      </w:r>
      <w:r w:rsidRPr="00A94F49" w:rsidR="00A94F49">
        <w:t>Het kabinet is van mening dat Spanje en Marokko hun volle inzet moeten richten op de terugkeer van de resterende irreguliere migranten om daarmee secundaire migratie tegen te gaan. Dat standpunt heeft Nederland ook overgebracht tijdens de informele JBZ-Raad van 4 augustus jl.</w:t>
      </w:r>
      <w:r w:rsidRPr="008A0055" w:rsidR="008A0055">
        <w:rPr>
          <w:b/>
          <w:bCs/>
        </w:rPr>
        <w:br/>
      </w:r>
      <w:r w:rsidRPr="008A0055" w:rsidR="008A0055">
        <w:rPr>
          <w:b/>
          <w:bCs/>
        </w:rPr>
        <w:br/>
        <w:t>Vraag 16</w:t>
      </w:r>
      <w:r w:rsidRPr="008A0055" w:rsidR="008A0055">
        <w:rPr>
          <w:b/>
          <w:bCs/>
        </w:rPr>
        <w:br/>
        <w:t>Op welke manier gaat u voorkomen en monitoren of deze migranten naar Nederland doorreizen?</w:t>
      </w:r>
      <w:r w:rsidRPr="008A0055" w:rsidR="008A0055">
        <w:rPr>
          <w:b/>
          <w:bCs/>
        </w:rPr>
        <w:br/>
      </w:r>
      <w:r w:rsidRPr="008A0055" w:rsidR="008A0055">
        <w:rPr>
          <w:b/>
          <w:bCs/>
        </w:rPr>
        <w:br/>
        <w:t xml:space="preserve">Antwoord </w:t>
      </w:r>
      <w:r w:rsidR="002442FD">
        <w:rPr>
          <w:b/>
          <w:bCs/>
        </w:rPr>
        <w:t xml:space="preserve">op </w:t>
      </w:r>
      <w:r w:rsidRPr="008A0055" w:rsidR="008A0055">
        <w:rPr>
          <w:b/>
          <w:bCs/>
        </w:rPr>
        <w:t>vraag 16</w:t>
      </w:r>
      <w:r w:rsidR="00A94F49">
        <w:rPr>
          <w:b/>
          <w:bCs/>
        </w:rPr>
        <w:br/>
      </w:r>
      <w:r w:rsidRPr="00A94F49" w:rsidR="00A94F49">
        <w:t xml:space="preserve">Zoals in voorgaande antwoorden aangegeven heeft Spanje, in goede samenwerking met Marokko, de terugkeer van het overgrote deel van de migranten bewerkstelligd en nieuwe aankomsten voorkomen door de grens te versterken. Doordat doorreizen vanuit </w:t>
      </w:r>
      <w:proofErr w:type="spellStart"/>
      <w:r w:rsidRPr="00A94F49" w:rsidR="00A94F49">
        <w:t>Ceuta</w:t>
      </w:r>
      <w:proofErr w:type="spellEnd"/>
      <w:r w:rsidRPr="00A94F49" w:rsidR="00A94F49">
        <w:t xml:space="preserve"> enkel gecontroleerd kan, is de kans op ongeregistreerde doorreis nihil. Spanje heeft opnieuw bevestigd, ondersteund door </w:t>
      </w:r>
      <w:proofErr w:type="spellStart"/>
      <w:r w:rsidRPr="00A94F49" w:rsidR="00A94F49">
        <w:t>Frontex</w:t>
      </w:r>
      <w:proofErr w:type="spellEnd"/>
      <w:r w:rsidRPr="00A94F49" w:rsidR="00A94F49">
        <w:t xml:space="preserve">, dat er </w:t>
      </w:r>
      <w:r w:rsidR="00B748BD">
        <w:t xml:space="preserve">tot op heden </w:t>
      </w:r>
      <w:r w:rsidRPr="00A94F49" w:rsidR="00A94F49">
        <w:t xml:space="preserve">geen </w:t>
      </w:r>
      <w:r w:rsidR="00B748BD">
        <w:t>irreguliere</w:t>
      </w:r>
      <w:r w:rsidRPr="00A94F49" w:rsidR="00A94F49">
        <w:t xml:space="preserve"> </w:t>
      </w:r>
      <w:r w:rsidR="00B748BD">
        <w:t xml:space="preserve">migranten </w:t>
      </w:r>
      <w:r w:rsidRPr="00A94F49" w:rsidR="00A94F49">
        <w:t xml:space="preserve">zijn doorgereisd vanuit </w:t>
      </w:r>
      <w:proofErr w:type="spellStart"/>
      <w:r w:rsidRPr="00A94F49" w:rsidR="00A94F49">
        <w:t>Ceuta</w:t>
      </w:r>
      <w:proofErr w:type="spellEnd"/>
      <w:r w:rsidRPr="00A94F49" w:rsidR="00A94F49">
        <w:t xml:space="preserve"> naar het vaste land van Spanje of andere lidstaten in het Schengengebied. Met de gepleegde inzet </w:t>
      </w:r>
      <w:r w:rsidR="00DA40A7">
        <w:t>lijkt</w:t>
      </w:r>
      <w:r w:rsidRPr="00A94F49" w:rsidR="00DA40A7">
        <w:t xml:space="preserve"> </w:t>
      </w:r>
      <w:r w:rsidRPr="00A94F49" w:rsidR="00A94F49">
        <w:t>het Schengengebied niet geschonden.</w:t>
      </w:r>
    </w:p>
    <w:p w:rsidRPr="00191A63" w:rsidR="008A0055" w:rsidP="00A94F49" w:rsidRDefault="00A94F49" w14:paraId="6E27EF0B" w14:textId="1F5C7E8C">
      <w:pPr>
        <w:autoSpaceDN/>
        <w:spacing w:after="160" w:line="259" w:lineRule="auto"/>
        <w:textAlignment w:val="auto"/>
        <w:rPr>
          <w:b/>
          <w:bCs/>
        </w:rPr>
      </w:pPr>
      <w:r w:rsidRPr="00A94F49">
        <w:t xml:space="preserve">Mochten er in Nederland asielzoekers worden aangetroffen die zijn aangekomen in </w:t>
      </w:r>
      <w:proofErr w:type="spellStart"/>
      <w:r w:rsidRPr="00A94F49">
        <w:t>Ceuta</w:t>
      </w:r>
      <w:proofErr w:type="spellEnd"/>
      <w:r w:rsidRPr="00A94F49">
        <w:t>, dan worden deze personen overgedragen aan Spanje conform de Asiel- en Migratiebeheer Verordening (</w:t>
      </w:r>
      <w:proofErr w:type="spellStart"/>
      <w:r w:rsidRPr="00A94F49">
        <w:t>AMbV</w:t>
      </w:r>
      <w:proofErr w:type="spellEnd"/>
      <w:r w:rsidRPr="00A94F49">
        <w:t xml:space="preserve">), zodat Nederland geen extra druk op het asielstelsel krijgt door de situatie in </w:t>
      </w:r>
      <w:proofErr w:type="spellStart"/>
      <w:r w:rsidRPr="00A94F49">
        <w:t>Ceuta</w:t>
      </w:r>
      <w:proofErr w:type="spellEnd"/>
      <w:r w:rsidRPr="00A94F49">
        <w:t xml:space="preserve">. De ervaring van de afgelopen jaren is dat Spanje dergelijke overdrachten altijd in lijn met de </w:t>
      </w:r>
      <w:proofErr w:type="spellStart"/>
      <w:r w:rsidRPr="00A94F49">
        <w:t>AMbV</w:t>
      </w:r>
      <w:proofErr w:type="spellEnd"/>
      <w:r w:rsidRPr="00A94F49">
        <w:t xml:space="preserve"> uitvoert.</w:t>
      </w:r>
      <w:r w:rsidRPr="008A0055" w:rsidR="008A0055">
        <w:rPr>
          <w:b/>
          <w:bCs/>
        </w:rPr>
        <w:br/>
      </w:r>
      <w:r w:rsidRPr="008A0055" w:rsidR="008A0055">
        <w:rPr>
          <w:b/>
          <w:bCs/>
        </w:rPr>
        <w:br/>
        <w:t>Vraag 17</w:t>
      </w:r>
      <w:r w:rsidRPr="008A0055" w:rsidR="008A0055">
        <w:rPr>
          <w:b/>
          <w:bCs/>
        </w:rPr>
        <w:br/>
        <w:t>Wilt u deze vragen één-voor-één en zo spoedig mogelijk beantwoorden?</w:t>
      </w:r>
      <w:r w:rsidRPr="008A0055" w:rsidR="008A0055">
        <w:rPr>
          <w:b/>
          <w:bCs/>
        </w:rPr>
        <w:br/>
      </w:r>
      <w:r w:rsidRPr="008A0055" w:rsidR="008A0055">
        <w:rPr>
          <w:b/>
          <w:bCs/>
        </w:rPr>
        <w:br/>
        <w:t xml:space="preserve">Antwoord </w:t>
      </w:r>
      <w:r w:rsidR="002442FD">
        <w:rPr>
          <w:b/>
          <w:bCs/>
        </w:rPr>
        <w:t xml:space="preserve">op </w:t>
      </w:r>
      <w:r w:rsidRPr="008A0055" w:rsidR="008A0055">
        <w:rPr>
          <w:b/>
          <w:bCs/>
        </w:rPr>
        <w:t>vraag 17</w:t>
      </w:r>
      <w:r>
        <w:rPr>
          <w:b/>
          <w:bCs/>
        </w:rPr>
        <w:br/>
      </w:r>
      <w:r>
        <w:t xml:space="preserve">Het kabinet heeft getracht de beantwoording van de vragen zo spoedig mogelijk aan uw Kamer te doen toekomen. Daarbij is rekening gehouden met de laatste relevante ontwikkelingen, zoals de extra informele JBZ-Raad. </w:t>
      </w:r>
      <w:r w:rsidRPr="00A94F49">
        <w:t>Enkel waar dit de beantwoording ten goede kwam, zijn vragen samengenomen.</w:t>
      </w:r>
      <w:r w:rsidR="008A0055">
        <w:br/>
      </w:r>
      <w:r w:rsidR="008A0055">
        <w:br/>
      </w:r>
    </w:p>
    <w:p w:rsidRPr="0078139E" w:rsidR="008A0055" w:rsidP="008A0055" w:rsidRDefault="008A0055" w14:paraId="0D0A7A67" w14:textId="77777777">
      <w:pPr>
        <w:rPr>
          <w:lang w:val="es-ES"/>
        </w:rPr>
      </w:pPr>
      <w:r w:rsidRPr="0078139E">
        <w:rPr>
          <w:lang w:val="es-ES"/>
        </w:rPr>
        <w:t xml:space="preserve">[1] Poder Judicial España, 8 </w:t>
      </w:r>
      <w:proofErr w:type="spellStart"/>
      <w:r w:rsidRPr="0078139E">
        <w:rPr>
          <w:lang w:val="es-ES"/>
        </w:rPr>
        <w:t>juli</w:t>
      </w:r>
      <w:proofErr w:type="spellEnd"/>
      <w:r w:rsidRPr="0078139E">
        <w:rPr>
          <w:lang w:val="es-ES"/>
        </w:rPr>
        <w:t xml:space="preserve"> 2026, 'El Tribunal Supremo confirma que la ley no permite las “devoluciones en caliente” de los migrantes que pretenden entrar a nado en Ceuta y Melilla', https://www.poderjudicial.es/cgpj/es/Poder-Judicial/Tribunal-Supremo/Oficina-de-Comunicacion/Notas-de-prensa/El-Tribunal-Supremo-confirma-que-la-ley-no-permite-las--devoluciones-en-caliente--de-los-migrantes-que-pretenden-entrar-a-nado-en-Ceuta-y-Melilla </w:t>
      </w:r>
      <w:r w:rsidRPr="0078139E">
        <w:rPr>
          <w:lang w:val="es-ES"/>
        </w:rPr>
        <w:br/>
      </w:r>
    </w:p>
    <w:p w:rsidRPr="0078139E" w:rsidR="008A0055" w:rsidP="008A0055" w:rsidRDefault="008A0055" w14:paraId="66066934" w14:textId="77777777">
      <w:pPr>
        <w:rPr>
          <w:lang w:val="es-ES"/>
        </w:rPr>
      </w:pPr>
    </w:p>
    <w:p w:rsidRPr="009D0CF1" w:rsidR="008A0055" w:rsidRDefault="008A0055" w14:paraId="0BBD5A62" w14:textId="77777777">
      <w:pPr>
        <w:rPr>
          <w:lang w:val="es-ES"/>
        </w:rPr>
      </w:pPr>
    </w:p>
    <w:sectPr w:rsidRPr="009D0CF1" w:rsidR="008A0055">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F4164" w14:textId="77777777" w:rsidR="006865FC" w:rsidRDefault="006865FC">
      <w:pPr>
        <w:spacing w:line="240" w:lineRule="auto"/>
      </w:pPr>
      <w:r>
        <w:separator/>
      </w:r>
    </w:p>
  </w:endnote>
  <w:endnote w:type="continuationSeparator" w:id="0">
    <w:p w14:paraId="43C47127" w14:textId="77777777" w:rsidR="006865FC" w:rsidRDefault="006865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FF67" w14:textId="77777777" w:rsidR="00705419" w:rsidRDefault="00705419">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744B2" w14:textId="77777777" w:rsidR="006865FC" w:rsidRDefault="006865FC">
      <w:pPr>
        <w:pStyle w:val="Voetnoottekst"/>
      </w:pPr>
    </w:p>
  </w:footnote>
  <w:footnote w:type="continuationSeparator" w:id="0">
    <w:p w14:paraId="7CA992B6" w14:textId="77777777" w:rsidR="006865FC" w:rsidRDefault="006865FC">
      <w:pPr>
        <w:pStyle w:val="Voetnoottekst"/>
      </w:pPr>
    </w:p>
  </w:footnote>
  <w:footnote w:id="1">
    <w:p w14:paraId="07D5A15A" w14:textId="77777777" w:rsidR="00010E63" w:rsidRDefault="00010E63" w:rsidP="00010E63">
      <w:pPr>
        <w:pStyle w:val="Voetnoottekst"/>
      </w:pPr>
      <w:r>
        <w:rPr>
          <w:rStyle w:val="Voetnootmarkering"/>
        </w:rPr>
        <w:footnoteRef/>
      </w:r>
      <w:r>
        <w:t xml:space="preserve"> </w:t>
      </w:r>
      <w:hyperlink r:id="rId1" w:history="1">
        <w:proofErr w:type="spellStart"/>
        <w:r w:rsidRPr="00394721">
          <w:rPr>
            <w:rStyle w:val="Hyperlink"/>
          </w:rPr>
          <w:t>Flexible</w:t>
        </w:r>
        <w:proofErr w:type="spellEnd"/>
        <w:r w:rsidRPr="00394721">
          <w:rPr>
            <w:rStyle w:val="Hyperlink"/>
          </w:rPr>
          <w:t xml:space="preserve"> </w:t>
        </w:r>
        <w:proofErr w:type="spellStart"/>
        <w:r w:rsidRPr="00394721">
          <w:rPr>
            <w:rStyle w:val="Hyperlink"/>
          </w:rPr>
          <w:t>funding</w:t>
        </w:r>
        <w:proofErr w:type="spellEnd"/>
        <w:r w:rsidRPr="00394721">
          <w:rPr>
            <w:rStyle w:val="Hyperlink"/>
          </w:rPr>
          <w:t xml:space="preserve"> | UNHCR</w:t>
        </w:r>
      </w:hyperlink>
      <w:r w:rsidRPr="00394721">
        <w:t xml:space="preserve"> In het eerste halfjaar van 2026 ging het om Syrië, Libanon, Afghanistan, Soedan, Tsjaad, Burundi, Ethiopië, Niger, Oeganda en Jemen)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B1E53" w14:textId="77777777" w:rsidR="00705419" w:rsidRDefault="006865FC">
    <w:r>
      <w:rPr>
        <w:noProof/>
      </w:rPr>
      <mc:AlternateContent>
        <mc:Choice Requires="wps">
          <w:drawing>
            <wp:anchor distT="0" distB="0" distL="0" distR="0" simplePos="0" relativeHeight="251652608" behindDoc="0" locked="1" layoutInCell="1" allowOverlap="1" wp14:anchorId="1C67E378" wp14:editId="588E4085">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9DA5F27" w14:textId="77777777" w:rsidR="00705419" w:rsidRDefault="006865FC">
                          <w:pPr>
                            <w:pStyle w:val="Referentiegegevensbold"/>
                          </w:pPr>
                          <w:r>
                            <w:t xml:space="preserve">Directoraat-Generaal Migratie </w:t>
                          </w:r>
                        </w:p>
                        <w:p w14:paraId="09812666" w14:textId="77777777" w:rsidR="00705419" w:rsidRDefault="006865FC">
                          <w:pPr>
                            <w:pStyle w:val="Referentiegegevens"/>
                          </w:pPr>
                          <w:r>
                            <w:t>Bureau Internationale Migratie</w:t>
                          </w:r>
                        </w:p>
                        <w:p w14:paraId="3AAAD89E" w14:textId="77777777" w:rsidR="00705419" w:rsidRDefault="00705419">
                          <w:pPr>
                            <w:pStyle w:val="WitregelW2"/>
                          </w:pPr>
                        </w:p>
                        <w:p w14:paraId="1A1BB686" w14:textId="6C15F770" w:rsidR="002442FD" w:rsidRPr="002442FD" w:rsidRDefault="006865FC" w:rsidP="002442FD">
                          <w:pPr>
                            <w:pStyle w:val="Referentiegegevensbold"/>
                          </w:pPr>
                          <w:r>
                            <w:t>Datum</w:t>
                          </w:r>
                          <w:r w:rsidR="002442FD">
                            <w:br/>
                          </w:r>
                          <w:r w:rsidR="002442FD" w:rsidRPr="002442FD">
                            <w:rPr>
                              <w:b w:val="0"/>
                              <w:bCs/>
                            </w:rPr>
                            <w:t>7 augustus 2026</w:t>
                          </w:r>
                        </w:p>
                        <w:p w14:paraId="72C7C6F1" w14:textId="77777777" w:rsidR="002442FD" w:rsidRPr="002442FD" w:rsidRDefault="002442FD" w:rsidP="002442FD"/>
                        <w:p w14:paraId="705E8919" w14:textId="77777777" w:rsidR="00705419" w:rsidRDefault="006865FC">
                          <w:pPr>
                            <w:pStyle w:val="Referentiegegevensbold"/>
                          </w:pPr>
                          <w:r>
                            <w:t>Onze referentie</w:t>
                          </w:r>
                        </w:p>
                        <w:p w14:paraId="75BE7752" w14:textId="77777777" w:rsidR="00705419" w:rsidRDefault="006865FC">
                          <w:pPr>
                            <w:pStyle w:val="Referentiegegevens"/>
                          </w:pPr>
                          <w:r>
                            <w:t>7850324</w:t>
                          </w:r>
                        </w:p>
                      </w:txbxContent>
                    </wps:txbx>
                    <wps:bodyPr vert="horz" wrap="square" lIns="0" tIns="0" rIns="0" bIns="0" anchor="t" anchorCtr="0"/>
                  </wps:wsp>
                </a:graphicData>
              </a:graphic>
            </wp:anchor>
          </w:drawing>
        </mc:Choice>
        <mc:Fallback>
          <w:pict>
            <v:shapetype w14:anchorId="1C67E378"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39DA5F27" w14:textId="77777777" w:rsidR="00705419" w:rsidRDefault="006865FC">
                    <w:pPr>
                      <w:pStyle w:val="Referentiegegevensbold"/>
                    </w:pPr>
                    <w:r>
                      <w:t xml:space="preserve">Directoraat-Generaal Migratie </w:t>
                    </w:r>
                  </w:p>
                  <w:p w14:paraId="09812666" w14:textId="77777777" w:rsidR="00705419" w:rsidRDefault="006865FC">
                    <w:pPr>
                      <w:pStyle w:val="Referentiegegevens"/>
                    </w:pPr>
                    <w:r>
                      <w:t>Bureau Internationale Migratie</w:t>
                    </w:r>
                  </w:p>
                  <w:p w14:paraId="3AAAD89E" w14:textId="77777777" w:rsidR="00705419" w:rsidRDefault="00705419">
                    <w:pPr>
                      <w:pStyle w:val="WitregelW2"/>
                    </w:pPr>
                  </w:p>
                  <w:p w14:paraId="1A1BB686" w14:textId="6C15F770" w:rsidR="002442FD" w:rsidRPr="002442FD" w:rsidRDefault="006865FC" w:rsidP="002442FD">
                    <w:pPr>
                      <w:pStyle w:val="Referentiegegevensbold"/>
                    </w:pPr>
                    <w:r>
                      <w:t>Datum</w:t>
                    </w:r>
                    <w:r w:rsidR="002442FD">
                      <w:br/>
                    </w:r>
                    <w:r w:rsidR="002442FD" w:rsidRPr="002442FD">
                      <w:rPr>
                        <w:b w:val="0"/>
                        <w:bCs/>
                      </w:rPr>
                      <w:t>7 augustus 2026</w:t>
                    </w:r>
                  </w:p>
                  <w:p w14:paraId="72C7C6F1" w14:textId="77777777" w:rsidR="002442FD" w:rsidRPr="002442FD" w:rsidRDefault="002442FD" w:rsidP="002442FD"/>
                  <w:p w14:paraId="705E8919" w14:textId="77777777" w:rsidR="00705419" w:rsidRDefault="006865FC">
                    <w:pPr>
                      <w:pStyle w:val="Referentiegegevensbold"/>
                    </w:pPr>
                    <w:r>
                      <w:t>Onze referentie</w:t>
                    </w:r>
                  </w:p>
                  <w:p w14:paraId="75BE7752" w14:textId="77777777" w:rsidR="00705419" w:rsidRDefault="006865FC">
                    <w:pPr>
                      <w:pStyle w:val="Referentiegegevens"/>
                    </w:pPr>
                    <w:r>
                      <w:t>7850324</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644E048F" wp14:editId="2011BE6A">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9FB7FED" w14:textId="77777777" w:rsidR="00F869EE" w:rsidRDefault="00F869EE"/>
                      </w:txbxContent>
                    </wps:txbx>
                    <wps:bodyPr vert="horz" wrap="square" lIns="0" tIns="0" rIns="0" bIns="0" anchor="t" anchorCtr="0"/>
                  </wps:wsp>
                </a:graphicData>
              </a:graphic>
            </wp:anchor>
          </w:drawing>
        </mc:Choice>
        <mc:Fallback>
          <w:pict>
            <v:shape w14:anchorId="644E048F"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09FB7FED" w14:textId="77777777" w:rsidR="00F869EE" w:rsidRDefault="00F869EE"/>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63C2A187" wp14:editId="3CBB9AA6">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7E52CC1" w14:textId="3025772B" w:rsidR="00705419" w:rsidRDefault="006865FC">
                          <w:pPr>
                            <w:pStyle w:val="Referentiegegevens"/>
                          </w:pPr>
                          <w:r>
                            <w:t xml:space="preserve">Pagina </w:t>
                          </w:r>
                          <w:r>
                            <w:fldChar w:fldCharType="begin"/>
                          </w:r>
                          <w:r>
                            <w:instrText>PAGE</w:instrText>
                          </w:r>
                          <w:r>
                            <w:fldChar w:fldCharType="separate"/>
                          </w:r>
                          <w:r w:rsidR="008A0055">
                            <w:rPr>
                              <w:noProof/>
                            </w:rPr>
                            <w:t>2</w:t>
                          </w:r>
                          <w:r>
                            <w:fldChar w:fldCharType="end"/>
                          </w:r>
                          <w:r>
                            <w:t xml:space="preserve"> van </w:t>
                          </w:r>
                          <w:r>
                            <w:fldChar w:fldCharType="begin"/>
                          </w:r>
                          <w:r>
                            <w:instrText>NUMPAGES</w:instrText>
                          </w:r>
                          <w:r>
                            <w:fldChar w:fldCharType="separate"/>
                          </w:r>
                          <w:r w:rsidR="008A0055">
                            <w:rPr>
                              <w:noProof/>
                            </w:rPr>
                            <w:t>2</w:t>
                          </w:r>
                          <w:r>
                            <w:fldChar w:fldCharType="end"/>
                          </w:r>
                        </w:p>
                      </w:txbxContent>
                    </wps:txbx>
                    <wps:bodyPr vert="horz" wrap="square" lIns="0" tIns="0" rIns="0" bIns="0" anchor="t" anchorCtr="0"/>
                  </wps:wsp>
                </a:graphicData>
              </a:graphic>
            </wp:anchor>
          </w:drawing>
        </mc:Choice>
        <mc:Fallback>
          <w:pict>
            <v:shape w14:anchorId="63C2A187"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7E52CC1" w14:textId="3025772B" w:rsidR="00705419" w:rsidRDefault="006865FC">
                    <w:pPr>
                      <w:pStyle w:val="Referentiegegevens"/>
                    </w:pPr>
                    <w:r>
                      <w:t xml:space="preserve">Pagina </w:t>
                    </w:r>
                    <w:r>
                      <w:fldChar w:fldCharType="begin"/>
                    </w:r>
                    <w:r>
                      <w:instrText>PAGE</w:instrText>
                    </w:r>
                    <w:r>
                      <w:fldChar w:fldCharType="separate"/>
                    </w:r>
                    <w:r w:rsidR="008A0055">
                      <w:rPr>
                        <w:noProof/>
                      </w:rPr>
                      <w:t>2</w:t>
                    </w:r>
                    <w:r>
                      <w:fldChar w:fldCharType="end"/>
                    </w:r>
                    <w:r>
                      <w:t xml:space="preserve"> van </w:t>
                    </w:r>
                    <w:r>
                      <w:fldChar w:fldCharType="begin"/>
                    </w:r>
                    <w:r>
                      <w:instrText>NUMPAGES</w:instrText>
                    </w:r>
                    <w:r>
                      <w:fldChar w:fldCharType="separate"/>
                    </w:r>
                    <w:r w:rsidR="008A0055">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34F82" w14:textId="77777777" w:rsidR="00705419" w:rsidRDefault="006865FC">
    <w:pPr>
      <w:spacing w:after="6377" w:line="14" w:lineRule="exact"/>
    </w:pPr>
    <w:r>
      <w:rPr>
        <w:noProof/>
      </w:rPr>
      <mc:AlternateContent>
        <mc:Choice Requires="wps">
          <w:drawing>
            <wp:anchor distT="0" distB="0" distL="0" distR="0" simplePos="0" relativeHeight="251655680" behindDoc="0" locked="1" layoutInCell="1" allowOverlap="1" wp14:anchorId="0428ADA5" wp14:editId="279A5687">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E49FC20" w14:textId="22C8075A" w:rsidR="00705419" w:rsidRDefault="006865FC">
                          <w:r>
                            <w:t xml:space="preserve">Aan de Voorzitter van de Tweede Kamer </w:t>
                          </w:r>
                          <w:r w:rsidR="002442FD">
                            <w:br/>
                          </w:r>
                          <w:r>
                            <w:t>der Staten-Generaal</w:t>
                          </w:r>
                        </w:p>
                        <w:p w14:paraId="475A00D6" w14:textId="77777777" w:rsidR="00705419" w:rsidRDefault="006865FC">
                          <w:r>
                            <w:t>Postbus 20018</w:t>
                          </w:r>
                        </w:p>
                        <w:p w14:paraId="62DEE7D5" w14:textId="77777777" w:rsidR="00705419" w:rsidRDefault="006865FC">
                          <w:r>
                            <w:t xml:space="preserve">2500 EA  </w:t>
                          </w:r>
                          <w:r>
                            <w:t>DEN HAAG</w:t>
                          </w:r>
                        </w:p>
                      </w:txbxContent>
                    </wps:txbx>
                    <wps:bodyPr vert="horz" wrap="square" lIns="0" tIns="0" rIns="0" bIns="0" anchor="t" anchorCtr="0"/>
                  </wps:wsp>
                </a:graphicData>
              </a:graphic>
            </wp:anchor>
          </w:drawing>
        </mc:Choice>
        <mc:Fallback>
          <w:pict>
            <v:shapetype w14:anchorId="0428ADA5"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0E49FC20" w14:textId="22C8075A" w:rsidR="00705419" w:rsidRDefault="006865FC">
                    <w:r>
                      <w:t xml:space="preserve">Aan de Voorzitter van de Tweede Kamer </w:t>
                    </w:r>
                    <w:r w:rsidR="002442FD">
                      <w:br/>
                    </w:r>
                    <w:r>
                      <w:t>der Staten-Generaal</w:t>
                    </w:r>
                  </w:p>
                  <w:p w14:paraId="475A00D6" w14:textId="77777777" w:rsidR="00705419" w:rsidRDefault="006865FC">
                    <w:r>
                      <w:t>Postbus 20018</w:t>
                    </w:r>
                  </w:p>
                  <w:p w14:paraId="62DEE7D5" w14:textId="77777777" w:rsidR="00705419" w:rsidRDefault="006865FC">
                    <w:r>
                      <w:t xml:space="preserve">2500 EA  </w:t>
                    </w:r>
                    <w:r>
                      <w:t>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66F64CBC" wp14:editId="21515713">
              <wp:simplePos x="0" y="0"/>
              <wp:positionH relativeFrom="margin">
                <wp:align>right</wp:align>
              </wp:positionH>
              <wp:positionV relativeFrom="paragraph">
                <wp:posOffset>3352165</wp:posOffset>
              </wp:positionV>
              <wp:extent cx="4787900" cy="58102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8102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705419" w14:paraId="72D185E4" w14:textId="77777777">
                            <w:trPr>
                              <w:trHeight w:val="240"/>
                            </w:trPr>
                            <w:tc>
                              <w:tcPr>
                                <w:tcW w:w="1140" w:type="dxa"/>
                              </w:tcPr>
                              <w:p w14:paraId="2E32D755" w14:textId="77777777" w:rsidR="00705419" w:rsidRDefault="006865FC">
                                <w:r>
                                  <w:t>Datum</w:t>
                                </w:r>
                              </w:p>
                            </w:tc>
                            <w:tc>
                              <w:tcPr>
                                <w:tcW w:w="5918" w:type="dxa"/>
                              </w:tcPr>
                              <w:p w14:paraId="6F7B935F" w14:textId="0E989A02" w:rsidR="00705419" w:rsidRDefault="00705419">
                                <w:fldSimple w:instr=" DOCPROPERTY  &quot;Datum&quot;  \* MERGEFORMAT ">
                                  <w:r w:rsidR="002442FD">
                                    <w:t>7</w:t>
                                  </w:r>
                                  <w:r>
                                    <w:t xml:space="preserve"> augustus 2026</w:t>
                                  </w:r>
                                </w:fldSimple>
                              </w:p>
                            </w:tc>
                          </w:tr>
                          <w:tr w:rsidR="00705419" w14:paraId="2DA5FF50" w14:textId="77777777">
                            <w:trPr>
                              <w:trHeight w:val="240"/>
                            </w:trPr>
                            <w:tc>
                              <w:tcPr>
                                <w:tcW w:w="1140" w:type="dxa"/>
                              </w:tcPr>
                              <w:p w14:paraId="6B0A68B2" w14:textId="77777777" w:rsidR="00705419" w:rsidRDefault="006865FC">
                                <w:r>
                                  <w:t>Betreft</w:t>
                                </w:r>
                              </w:p>
                            </w:tc>
                            <w:tc>
                              <w:tcPr>
                                <w:tcW w:w="5918" w:type="dxa"/>
                              </w:tcPr>
                              <w:p w14:paraId="095F7206" w14:textId="77777777" w:rsidR="00705419" w:rsidRDefault="00705419">
                                <w:r>
                                  <w:fldChar w:fldCharType="begin"/>
                                </w:r>
                                <w:r>
                                  <w:instrText xml:space="preserve"> DOCPROPERTY  "Onderwerp"  \* MERGEFORMAT </w:instrText>
                                </w:r>
                                <w:r>
                                  <w:fldChar w:fldCharType="separate"/>
                                </w:r>
                                <w:r>
                                  <w:t xml:space="preserve">Antwoorden Kamervragen over een massale grensoversteek bij </w:t>
                                </w:r>
                                <w:proofErr w:type="spellStart"/>
                                <w:r>
                                  <w:t>Ceuta</w:t>
                                </w:r>
                                <w:proofErr w:type="spellEnd"/>
                                <w:r>
                                  <w:fldChar w:fldCharType="end"/>
                                </w:r>
                              </w:p>
                            </w:tc>
                          </w:tr>
                        </w:tbl>
                        <w:p w14:paraId="54405D34" w14:textId="77777777" w:rsidR="00F869EE" w:rsidRDefault="00F869EE"/>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6F64CBC" id="46feebd0-aa3c-11ea-a756-beb5f67e67be" o:spid="_x0000_s1030" type="#_x0000_t202" style="position:absolute;margin-left:325.8pt;margin-top:263.95pt;width:377pt;height:45.75pt;z-index:251656704;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" filled="f" stroked="f">
              <v:textbox inset="0,0,0,0">
                <w:txbxContent>
                  <w:tbl>
                    <w:tblPr>
                      <w:tblW w:w="0" w:type="auto"/>
                      <w:tblLayout w:type="fixed"/>
                      <w:tblLook w:val="0740" w:firstRow="0" w:lastRow="1" w:firstColumn="0" w:lastColumn="1" w:noHBand="1" w:noVBand="1"/>
                    </w:tblPr>
                    <w:tblGrid>
                      <w:gridCol w:w="1140"/>
                      <w:gridCol w:w="5918"/>
                    </w:tblGrid>
                    <w:tr w:rsidR="00705419" w14:paraId="72D185E4" w14:textId="77777777">
                      <w:trPr>
                        <w:trHeight w:val="240"/>
                      </w:trPr>
                      <w:tc>
                        <w:tcPr>
                          <w:tcW w:w="1140" w:type="dxa"/>
                        </w:tcPr>
                        <w:p w14:paraId="2E32D755" w14:textId="77777777" w:rsidR="00705419" w:rsidRDefault="006865FC">
                          <w:r>
                            <w:t>Datum</w:t>
                          </w:r>
                        </w:p>
                      </w:tc>
                      <w:tc>
                        <w:tcPr>
                          <w:tcW w:w="5918" w:type="dxa"/>
                        </w:tcPr>
                        <w:p w14:paraId="6F7B935F" w14:textId="0E989A02" w:rsidR="00705419" w:rsidRDefault="00705419">
                          <w:fldSimple w:instr=" DOCPROPERTY  &quot;Datum&quot;  \* MERGEFORMAT ">
                            <w:r w:rsidR="002442FD">
                              <w:t>7</w:t>
                            </w:r>
                            <w:r>
                              <w:t xml:space="preserve"> augustus 2026</w:t>
                            </w:r>
                          </w:fldSimple>
                        </w:p>
                      </w:tc>
                    </w:tr>
                    <w:tr w:rsidR="00705419" w14:paraId="2DA5FF50" w14:textId="77777777">
                      <w:trPr>
                        <w:trHeight w:val="240"/>
                      </w:trPr>
                      <w:tc>
                        <w:tcPr>
                          <w:tcW w:w="1140" w:type="dxa"/>
                        </w:tcPr>
                        <w:p w14:paraId="6B0A68B2" w14:textId="77777777" w:rsidR="00705419" w:rsidRDefault="006865FC">
                          <w:r>
                            <w:t>Betreft</w:t>
                          </w:r>
                        </w:p>
                      </w:tc>
                      <w:tc>
                        <w:tcPr>
                          <w:tcW w:w="5918" w:type="dxa"/>
                        </w:tcPr>
                        <w:p w14:paraId="095F7206" w14:textId="77777777" w:rsidR="00705419" w:rsidRDefault="00705419">
                          <w:r>
                            <w:fldChar w:fldCharType="begin"/>
                          </w:r>
                          <w:r>
                            <w:instrText xml:space="preserve"> DOCPROPERTY  "Onderwerp"  \* MERGEFORMAT </w:instrText>
                          </w:r>
                          <w:r>
                            <w:fldChar w:fldCharType="separate"/>
                          </w:r>
                          <w:r>
                            <w:t xml:space="preserve">Antwoorden Kamervragen over een massale grensoversteek bij </w:t>
                          </w:r>
                          <w:proofErr w:type="spellStart"/>
                          <w:r>
                            <w:t>Ceuta</w:t>
                          </w:r>
                          <w:proofErr w:type="spellEnd"/>
                          <w:r>
                            <w:fldChar w:fldCharType="end"/>
                          </w:r>
                        </w:p>
                      </w:tc>
                    </w:tr>
                  </w:tbl>
                  <w:p w14:paraId="54405D34" w14:textId="77777777" w:rsidR="00F869EE" w:rsidRDefault="00F869EE"/>
                </w:txbxContent>
              </v:textbox>
              <w10:wrap anchorx="margin"/>
              <w10:anchorlock/>
            </v:shape>
          </w:pict>
        </mc:Fallback>
      </mc:AlternateContent>
    </w:r>
    <w:r>
      <w:rPr>
        <w:noProof/>
      </w:rPr>
      <mc:AlternateContent>
        <mc:Choice Requires="wps">
          <w:drawing>
            <wp:anchor distT="0" distB="0" distL="0" distR="0" simplePos="0" relativeHeight="251657728" behindDoc="0" locked="1" layoutInCell="1" allowOverlap="1" wp14:anchorId="767C8F48" wp14:editId="2391B964">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1746220" w14:textId="77777777" w:rsidR="00705419" w:rsidRDefault="006865FC">
                          <w:pPr>
                            <w:pStyle w:val="Referentiegegevensbold"/>
                          </w:pPr>
                          <w:r>
                            <w:t xml:space="preserve">Directoraat-Generaal Migratie </w:t>
                          </w:r>
                        </w:p>
                        <w:p w14:paraId="38E51774" w14:textId="77777777" w:rsidR="00705419" w:rsidRDefault="006865FC">
                          <w:pPr>
                            <w:pStyle w:val="Referentiegegevens"/>
                          </w:pPr>
                          <w:r>
                            <w:t>Bureau Internationale Migratie</w:t>
                          </w:r>
                        </w:p>
                        <w:p w14:paraId="47C18EF6" w14:textId="77777777" w:rsidR="00705419" w:rsidRDefault="00705419">
                          <w:pPr>
                            <w:pStyle w:val="WitregelW1"/>
                          </w:pPr>
                        </w:p>
                        <w:p w14:paraId="67965AB1" w14:textId="77777777" w:rsidR="00705419" w:rsidRPr="009D0CF1" w:rsidRDefault="006865FC">
                          <w:pPr>
                            <w:pStyle w:val="Referentiegegevens"/>
                            <w:rPr>
                              <w:lang w:val="de-DE"/>
                            </w:rPr>
                          </w:pPr>
                          <w:proofErr w:type="spellStart"/>
                          <w:r w:rsidRPr="009D0CF1">
                            <w:rPr>
                              <w:lang w:val="de-DE"/>
                            </w:rPr>
                            <w:t>Turfmarkt</w:t>
                          </w:r>
                          <w:proofErr w:type="spellEnd"/>
                          <w:r w:rsidRPr="009D0CF1">
                            <w:rPr>
                              <w:lang w:val="de-DE"/>
                            </w:rPr>
                            <w:t xml:space="preserve"> 147</w:t>
                          </w:r>
                        </w:p>
                        <w:p w14:paraId="0E2224A7" w14:textId="77777777" w:rsidR="00705419" w:rsidRPr="009D0CF1" w:rsidRDefault="006865FC">
                          <w:pPr>
                            <w:pStyle w:val="Referentiegegevens"/>
                            <w:rPr>
                              <w:lang w:val="de-DE"/>
                            </w:rPr>
                          </w:pPr>
                          <w:r w:rsidRPr="009D0CF1">
                            <w:rPr>
                              <w:lang w:val="de-DE"/>
                            </w:rPr>
                            <w:t>2511 DP  Den Haag</w:t>
                          </w:r>
                        </w:p>
                        <w:p w14:paraId="4EE4C0CE" w14:textId="77777777" w:rsidR="00705419" w:rsidRPr="009D0CF1" w:rsidRDefault="006865FC">
                          <w:pPr>
                            <w:pStyle w:val="Referentiegegevens"/>
                            <w:rPr>
                              <w:lang w:val="de-DE"/>
                            </w:rPr>
                          </w:pPr>
                          <w:r w:rsidRPr="009D0CF1">
                            <w:rPr>
                              <w:lang w:val="de-DE"/>
                            </w:rPr>
                            <w:t>Postbus 20301</w:t>
                          </w:r>
                        </w:p>
                        <w:p w14:paraId="38C58A22" w14:textId="77777777" w:rsidR="00705419" w:rsidRPr="009D0CF1" w:rsidRDefault="006865FC">
                          <w:pPr>
                            <w:pStyle w:val="Referentiegegevens"/>
                            <w:rPr>
                              <w:lang w:val="de-DE"/>
                            </w:rPr>
                          </w:pPr>
                          <w:r w:rsidRPr="009D0CF1">
                            <w:rPr>
                              <w:lang w:val="de-DE"/>
                            </w:rPr>
                            <w:t>2500 EH  Den Haag</w:t>
                          </w:r>
                        </w:p>
                        <w:p w14:paraId="0D511864" w14:textId="77777777" w:rsidR="00705419" w:rsidRPr="009D0CF1" w:rsidRDefault="006865FC">
                          <w:pPr>
                            <w:pStyle w:val="Referentiegegevens"/>
                            <w:rPr>
                              <w:lang w:val="de-DE"/>
                            </w:rPr>
                          </w:pPr>
                          <w:r w:rsidRPr="009D0CF1">
                            <w:rPr>
                              <w:lang w:val="de-DE"/>
                            </w:rPr>
                            <w:t>www.rijksoverheid.nl/jenv</w:t>
                          </w:r>
                        </w:p>
                        <w:p w14:paraId="7B21663A" w14:textId="77777777" w:rsidR="00705419" w:rsidRPr="009D0CF1" w:rsidRDefault="00705419">
                          <w:pPr>
                            <w:pStyle w:val="WitregelW2"/>
                            <w:rPr>
                              <w:lang w:val="de-DE"/>
                            </w:rPr>
                          </w:pPr>
                        </w:p>
                        <w:p w14:paraId="4B5BBE39" w14:textId="77777777" w:rsidR="00705419" w:rsidRDefault="006865FC">
                          <w:pPr>
                            <w:pStyle w:val="Referentiegegevensbold"/>
                          </w:pPr>
                          <w:r>
                            <w:t>Onze referentie</w:t>
                          </w:r>
                        </w:p>
                        <w:p w14:paraId="199D73FD" w14:textId="77777777" w:rsidR="00705419" w:rsidRDefault="006865FC">
                          <w:pPr>
                            <w:pStyle w:val="Referentiegegevens"/>
                          </w:pPr>
                          <w:r>
                            <w:t>7850324</w:t>
                          </w:r>
                        </w:p>
                        <w:p w14:paraId="48777E3C" w14:textId="77777777" w:rsidR="00705419" w:rsidRDefault="00705419">
                          <w:pPr>
                            <w:pStyle w:val="WitregelW1"/>
                          </w:pPr>
                        </w:p>
                        <w:p w14:paraId="2B32AF05" w14:textId="77777777" w:rsidR="00705419" w:rsidRDefault="006865FC">
                          <w:pPr>
                            <w:pStyle w:val="Referentiegegevensbold"/>
                          </w:pPr>
                          <w:r>
                            <w:t>Uw referentie</w:t>
                          </w:r>
                        </w:p>
                        <w:p w14:paraId="527129E2" w14:textId="77777777" w:rsidR="00705419" w:rsidRDefault="006865FC">
                          <w:pPr>
                            <w:pStyle w:val="Referentiegegevens"/>
                          </w:pPr>
                          <w:r>
                            <w:t>2026Z16634</w:t>
                          </w:r>
                        </w:p>
                        <w:p w14:paraId="5A609F7D" w14:textId="77777777" w:rsidR="00705419" w:rsidRDefault="00705419">
                          <w:pPr>
                            <w:pStyle w:val="WitregelW1"/>
                          </w:pPr>
                        </w:p>
                        <w:p w14:paraId="2B723B34" w14:textId="77777777" w:rsidR="00705419" w:rsidRDefault="00705419">
                          <w:pPr>
                            <w:pStyle w:val="WitregelW2"/>
                          </w:pPr>
                        </w:p>
                      </w:txbxContent>
                    </wps:txbx>
                    <wps:bodyPr vert="horz" wrap="square" lIns="0" tIns="0" rIns="0" bIns="0" anchor="t" anchorCtr="0"/>
                  </wps:wsp>
                </a:graphicData>
              </a:graphic>
            </wp:anchor>
          </w:drawing>
        </mc:Choice>
        <mc:Fallback>
          <w:pict>
            <v:shape w14:anchorId="767C8F48"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11746220" w14:textId="77777777" w:rsidR="00705419" w:rsidRDefault="006865FC">
                    <w:pPr>
                      <w:pStyle w:val="Referentiegegevensbold"/>
                    </w:pPr>
                    <w:r>
                      <w:t xml:space="preserve">Directoraat-Generaal Migratie </w:t>
                    </w:r>
                  </w:p>
                  <w:p w14:paraId="38E51774" w14:textId="77777777" w:rsidR="00705419" w:rsidRDefault="006865FC">
                    <w:pPr>
                      <w:pStyle w:val="Referentiegegevens"/>
                    </w:pPr>
                    <w:r>
                      <w:t>Bureau Internationale Migratie</w:t>
                    </w:r>
                  </w:p>
                  <w:p w14:paraId="47C18EF6" w14:textId="77777777" w:rsidR="00705419" w:rsidRDefault="00705419">
                    <w:pPr>
                      <w:pStyle w:val="WitregelW1"/>
                    </w:pPr>
                  </w:p>
                  <w:p w14:paraId="67965AB1" w14:textId="77777777" w:rsidR="00705419" w:rsidRPr="009D0CF1" w:rsidRDefault="006865FC">
                    <w:pPr>
                      <w:pStyle w:val="Referentiegegevens"/>
                      <w:rPr>
                        <w:lang w:val="de-DE"/>
                      </w:rPr>
                    </w:pPr>
                    <w:proofErr w:type="spellStart"/>
                    <w:r w:rsidRPr="009D0CF1">
                      <w:rPr>
                        <w:lang w:val="de-DE"/>
                      </w:rPr>
                      <w:t>Turfmarkt</w:t>
                    </w:r>
                    <w:proofErr w:type="spellEnd"/>
                    <w:r w:rsidRPr="009D0CF1">
                      <w:rPr>
                        <w:lang w:val="de-DE"/>
                      </w:rPr>
                      <w:t xml:space="preserve"> 147</w:t>
                    </w:r>
                  </w:p>
                  <w:p w14:paraId="0E2224A7" w14:textId="77777777" w:rsidR="00705419" w:rsidRPr="009D0CF1" w:rsidRDefault="006865FC">
                    <w:pPr>
                      <w:pStyle w:val="Referentiegegevens"/>
                      <w:rPr>
                        <w:lang w:val="de-DE"/>
                      </w:rPr>
                    </w:pPr>
                    <w:r w:rsidRPr="009D0CF1">
                      <w:rPr>
                        <w:lang w:val="de-DE"/>
                      </w:rPr>
                      <w:t>2511 DP  Den Haag</w:t>
                    </w:r>
                  </w:p>
                  <w:p w14:paraId="4EE4C0CE" w14:textId="77777777" w:rsidR="00705419" w:rsidRPr="009D0CF1" w:rsidRDefault="006865FC">
                    <w:pPr>
                      <w:pStyle w:val="Referentiegegevens"/>
                      <w:rPr>
                        <w:lang w:val="de-DE"/>
                      </w:rPr>
                    </w:pPr>
                    <w:r w:rsidRPr="009D0CF1">
                      <w:rPr>
                        <w:lang w:val="de-DE"/>
                      </w:rPr>
                      <w:t>Postbus 20301</w:t>
                    </w:r>
                  </w:p>
                  <w:p w14:paraId="38C58A22" w14:textId="77777777" w:rsidR="00705419" w:rsidRPr="009D0CF1" w:rsidRDefault="006865FC">
                    <w:pPr>
                      <w:pStyle w:val="Referentiegegevens"/>
                      <w:rPr>
                        <w:lang w:val="de-DE"/>
                      </w:rPr>
                    </w:pPr>
                    <w:r w:rsidRPr="009D0CF1">
                      <w:rPr>
                        <w:lang w:val="de-DE"/>
                      </w:rPr>
                      <w:t>2500 EH  Den Haag</w:t>
                    </w:r>
                  </w:p>
                  <w:p w14:paraId="0D511864" w14:textId="77777777" w:rsidR="00705419" w:rsidRPr="009D0CF1" w:rsidRDefault="006865FC">
                    <w:pPr>
                      <w:pStyle w:val="Referentiegegevens"/>
                      <w:rPr>
                        <w:lang w:val="de-DE"/>
                      </w:rPr>
                    </w:pPr>
                    <w:r w:rsidRPr="009D0CF1">
                      <w:rPr>
                        <w:lang w:val="de-DE"/>
                      </w:rPr>
                      <w:t>www.rijksoverheid.nl/jenv</w:t>
                    </w:r>
                  </w:p>
                  <w:p w14:paraId="7B21663A" w14:textId="77777777" w:rsidR="00705419" w:rsidRPr="009D0CF1" w:rsidRDefault="00705419">
                    <w:pPr>
                      <w:pStyle w:val="WitregelW2"/>
                      <w:rPr>
                        <w:lang w:val="de-DE"/>
                      </w:rPr>
                    </w:pPr>
                  </w:p>
                  <w:p w14:paraId="4B5BBE39" w14:textId="77777777" w:rsidR="00705419" w:rsidRDefault="006865FC">
                    <w:pPr>
                      <w:pStyle w:val="Referentiegegevensbold"/>
                    </w:pPr>
                    <w:r>
                      <w:t>Onze referentie</w:t>
                    </w:r>
                  </w:p>
                  <w:p w14:paraId="199D73FD" w14:textId="77777777" w:rsidR="00705419" w:rsidRDefault="006865FC">
                    <w:pPr>
                      <w:pStyle w:val="Referentiegegevens"/>
                    </w:pPr>
                    <w:r>
                      <w:t>7850324</w:t>
                    </w:r>
                  </w:p>
                  <w:p w14:paraId="48777E3C" w14:textId="77777777" w:rsidR="00705419" w:rsidRDefault="00705419">
                    <w:pPr>
                      <w:pStyle w:val="WitregelW1"/>
                    </w:pPr>
                  </w:p>
                  <w:p w14:paraId="2B32AF05" w14:textId="77777777" w:rsidR="00705419" w:rsidRDefault="006865FC">
                    <w:pPr>
                      <w:pStyle w:val="Referentiegegevensbold"/>
                    </w:pPr>
                    <w:r>
                      <w:t>Uw referentie</w:t>
                    </w:r>
                  </w:p>
                  <w:p w14:paraId="527129E2" w14:textId="77777777" w:rsidR="00705419" w:rsidRDefault="006865FC">
                    <w:pPr>
                      <w:pStyle w:val="Referentiegegevens"/>
                    </w:pPr>
                    <w:r>
                      <w:t>2026Z16634</w:t>
                    </w:r>
                  </w:p>
                  <w:p w14:paraId="5A609F7D" w14:textId="77777777" w:rsidR="00705419" w:rsidRDefault="00705419">
                    <w:pPr>
                      <w:pStyle w:val="WitregelW1"/>
                    </w:pPr>
                  </w:p>
                  <w:p w14:paraId="2B723B34" w14:textId="77777777" w:rsidR="00705419" w:rsidRDefault="00705419">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2881EB19" wp14:editId="1B24F9A6">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6711EEF" w14:textId="77777777" w:rsidR="00F869EE" w:rsidRDefault="00F869EE"/>
                      </w:txbxContent>
                    </wps:txbx>
                    <wps:bodyPr vert="horz" wrap="square" lIns="0" tIns="0" rIns="0" bIns="0" anchor="t" anchorCtr="0"/>
                  </wps:wsp>
                </a:graphicData>
              </a:graphic>
            </wp:anchor>
          </w:drawing>
        </mc:Choice>
        <mc:Fallback>
          <w:pict>
            <v:shape w14:anchorId="2881EB19"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76711EEF" w14:textId="77777777" w:rsidR="00F869EE" w:rsidRDefault="00F869EE"/>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748A076E" wp14:editId="6E4BF4A7">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DE063A3" w14:textId="77777777" w:rsidR="00705419" w:rsidRDefault="006865FC">
                          <w:pPr>
                            <w:pStyle w:val="Referentiegegevens"/>
                          </w:pPr>
                          <w:r>
                            <w:t xml:space="preserve">Pagina </w:t>
                          </w:r>
                          <w:r>
                            <w:fldChar w:fldCharType="begin"/>
                          </w:r>
                          <w:r>
                            <w:instrText>PAGE</w:instrText>
                          </w:r>
                          <w:r>
                            <w:fldChar w:fldCharType="separate"/>
                          </w:r>
                          <w:r w:rsidR="008A0055">
                            <w:rPr>
                              <w:noProof/>
                            </w:rPr>
                            <w:t>1</w:t>
                          </w:r>
                          <w:r>
                            <w:fldChar w:fldCharType="end"/>
                          </w:r>
                          <w:r>
                            <w:t xml:space="preserve"> van </w:t>
                          </w:r>
                          <w:r>
                            <w:fldChar w:fldCharType="begin"/>
                          </w:r>
                          <w:r>
                            <w:instrText>NUMPAGES</w:instrText>
                          </w:r>
                          <w:r>
                            <w:fldChar w:fldCharType="separate"/>
                          </w:r>
                          <w:r w:rsidR="008A0055">
                            <w:rPr>
                              <w:noProof/>
                            </w:rPr>
                            <w:t>1</w:t>
                          </w:r>
                          <w:r>
                            <w:fldChar w:fldCharType="end"/>
                          </w:r>
                        </w:p>
                      </w:txbxContent>
                    </wps:txbx>
                    <wps:bodyPr vert="horz" wrap="square" lIns="0" tIns="0" rIns="0" bIns="0" anchor="t" anchorCtr="0"/>
                  </wps:wsp>
                </a:graphicData>
              </a:graphic>
            </wp:anchor>
          </w:drawing>
        </mc:Choice>
        <mc:Fallback>
          <w:pict>
            <v:shape w14:anchorId="748A076E"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1DE063A3" w14:textId="77777777" w:rsidR="00705419" w:rsidRDefault="006865FC">
                    <w:pPr>
                      <w:pStyle w:val="Referentiegegevens"/>
                    </w:pPr>
                    <w:r>
                      <w:t xml:space="preserve">Pagina </w:t>
                    </w:r>
                    <w:r>
                      <w:fldChar w:fldCharType="begin"/>
                    </w:r>
                    <w:r>
                      <w:instrText>PAGE</w:instrText>
                    </w:r>
                    <w:r>
                      <w:fldChar w:fldCharType="separate"/>
                    </w:r>
                    <w:r w:rsidR="008A0055">
                      <w:rPr>
                        <w:noProof/>
                      </w:rPr>
                      <w:t>1</w:t>
                    </w:r>
                    <w:r>
                      <w:fldChar w:fldCharType="end"/>
                    </w:r>
                    <w:r>
                      <w:t xml:space="preserve"> van </w:t>
                    </w:r>
                    <w:r>
                      <w:fldChar w:fldCharType="begin"/>
                    </w:r>
                    <w:r>
                      <w:instrText>NUMPAGES</w:instrText>
                    </w:r>
                    <w:r>
                      <w:fldChar w:fldCharType="separate"/>
                    </w:r>
                    <w:r w:rsidR="008A0055">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72F5A7DF" wp14:editId="553603EE">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A0F8046" w14:textId="77777777" w:rsidR="00705419" w:rsidRDefault="006865FC">
                          <w:pPr>
                            <w:spacing w:line="240" w:lineRule="auto"/>
                          </w:pPr>
                          <w:r>
                            <w:rPr>
                              <w:noProof/>
                            </w:rPr>
                            <w:drawing>
                              <wp:inline distT="0" distB="0" distL="0" distR="0" wp14:anchorId="27DB75EA" wp14:editId="29475D5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2F5A7DF"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7A0F8046" w14:textId="77777777" w:rsidR="00705419" w:rsidRDefault="006865FC">
                    <w:pPr>
                      <w:spacing w:line="240" w:lineRule="auto"/>
                    </w:pPr>
                    <w:r>
                      <w:rPr>
                        <w:noProof/>
                      </w:rPr>
                      <w:drawing>
                        <wp:inline distT="0" distB="0" distL="0" distR="0" wp14:anchorId="27DB75EA" wp14:editId="29475D5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1441AD49" wp14:editId="36A18B9B">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634C99E" w14:textId="77777777" w:rsidR="00705419" w:rsidRDefault="006865FC">
                          <w:pPr>
                            <w:spacing w:line="240" w:lineRule="auto"/>
                          </w:pPr>
                          <w:r>
                            <w:rPr>
                              <w:noProof/>
                            </w:rPr>
                            <w:drawing>
                              <wp:inline distT="0" distB="0" distL="0" distR="0" wp14:anchorId="31D38E98" wp14:editId="1C123077">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441AD49"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634C99E" w14:textId="77777777" w:rsidR="00705419" w:rsidRDefault="006865FC">
                    <w:pPr>
                      <w:spacing w:line="240" w:lineRule="auto"/>
                    </w:pPr>
                    <w:r>
                      <w:rPr>
                        <w:noProof/>
                      </w:rPr>
                      <w:drawing>
                        <wp:inline distT="0" distB="0" distL="0" distR="0" wp14:anchorId="31D38E98" wp14:editId="1C123077">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6E759B16" wp14:editId="30CB9CC5">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141BD15" w14:textId="77777777" w:rsidR="00705419" w:rsidRDefault="006865FC">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6E759B16"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6141BD15" w14:textId="77777777" w:rsidR="00705419" w:rsidRDefault="006865FC">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081AC6"/>
    <w:multiLevelType w:val="multilevel"/>
    <w:tmpl w:val="884324C0"/>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E86AE5D"/>
    <w:multiLevelType w:val="multilevel"/>
    <w:tmpl w:val="A0E9A85B"/>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927DA4E"/>
    <w:multiLevelType w:val="multilevel"/>
    <w:tmpl w:val="81E0630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1E49FE03"/>
    <w:multiLevelType w:val="multilevel"/>
    <w:tmpl w:val="7B41468E"/>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2493519F"/>
    <w:multiLevelType w:val="hybridMultilevel"/>
    <w:tmpl w:val="1584EBA0"/>
    <w:lvl w:ilvl="0" w:tplc="075CB51E">
      <w:start w:val="1"/>
      <w:numFmt w:val="decimal"/>
      <w:lvlText w:val="%1."/>
      <w:lvlJc w:val="left"/>
      <w:pPr>
        <w:ind w:left="720" w:hanging="360"/>
      </w:pPr>
    </w:lvl>
    <w:lvl w:ilvl="1" w:tplc="D7CE7F6C">
      <w:start w:val="1"/>
      <w:numFmt w:val="lowerLetter"/>
      <w:lvlText w:val="%2."/>
      <w:lvlJc w:val="left"/>
      <w:pPr>
        <w:ind w:left="1440" w:hanging="360"/>
      </w:pPr>
    </w:lvl>
    <w:lvl w:ilvl="2" w:tplc="F8AC790E">
      <w:start w:val="1"/>
      <w:numFmt w:val="lowerRoman"/>
      <w:lvlText w:val="%3."/>
      <w:lvlJc w:val="right"/>
      <w:pPr>
        <w:ind w:left="2160" w:hanging="180"/>
      </w:pPr>
    </w:lvl>
    <w:lvl w:ilvl="3" w:tplc="A5505DFC">
      <w:start w:val="1"/>
      <w:numFmt w:val="decimal"/>
      <w:lvlText w:val="%4."/>
      <w:lvlJc w:val="left"/>
      <w:pPr>
        <w:ind w:left="2880" w:hanging="360"/>
      </w:pPr>
    </w:lvl>
    <w:lvl w:ilvl="4" w:tplc="21A63A7C">
      <w:start w:val="1"/>
      <w:numFmt w:val="lowerLetter"/>
      <w:lvlText w:val="%5."/>
      <w:lvlJc w:val="left"/>
      <w:pPr>
        <w:ind w:left="3600" w:hanging="360"/>
      </w:pPr>
    </w:lvl>
    <w:lvl w:ilvl="5" w:tplc="20B6459A">
      <w:start w:val="1"/>
      <w:numFmt w:val="lowerRoman"/>
      <w:lvlText w:val="%6."/>
      <w:lvlJc w:val="right"/>
      <w:pPr>
        <w:ind w:left="4320" w:hanging="180"/>
      </w:pPr>
    </w:lvl>
    <w:lvl w:ilvl="6" w:tplc="7018D85A">
      <w:start w:val="1"/>
      <w:numFmt w:val="decimal"/>
      <w:lvlText w:val="%7."/>
      <w:lvlJc w:val="left"/>
      <w:pPr>
        <w:ind w:left="5040" w:hanging="360"/>
      </w:pPr>
    </w:lvl>
    <w:lvl w:ilvl="7" w:tplc="9F32E780">
      <w:start w:val="1"/>
      <w:numFmt w:val="lowerLetter"/>
      <w:lvlText w:val="%8."/>
      <w:lvlJc w:val="left"/>
      <w:pPr>
        <w:ind w:left="5760" w:hanging="360"/>
      </w:pPr>
    </w:lvl>
    <w:lvl w:ilvl="8" w:tplc="9B187EEE">
      <w:start w:val="1"/>
      <w:numFmt w:val="lowerRoman"/>
      <w:lvlText w:val="%9."/>
      <w:lvlJc w:val="right"/>
      <w:pPr>
        <w:ind w:left="6480" w:hanging="180"/>
      </w:pPr>
    </w:lvl>
  </w:abstractNum>
  <w:num w:numId="1" w16cid:durableId="95636415">
    <w:abstractNumId w:val="1"/>
  </w:num>
  <w:num w:numId="2" w16cid:durableId="347802872">
    <w:abstractNumId w:val="2"/>
  </w:num>
  <w:num w:numId="3" w16cid:durableId="2091538629">
    <w:abstractNumId w:val="3"/>
  </w:num>
  <w:num w:numId="4" w16cid:durableId="180632293">
    <w:abstractNumId w:val="0"/>
  </w:num>
  <w:num w:numId="5" w16cid:durableId="238098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419"/>
    <w:rsid w:val="00010E63"/>
    <w:rsid w:val="00090013"/>
    <w:rsid w:val="0009692C"/>
    <w:rsid w:val="00115BAF"/>
    <w:rsid w:val="0012638A"/>
    <w:rsid w:val="001543E7"/>
    <w:rsid w:val="001559EE"/>
    <w:rsid w:val="00191A63"/>
    <w:rsid w:val="00206609"/>
    <w:rsid w:val="002442FD"/>
    <w:rsid w:val="002B3F60"/>
    <w:rsid w:val="002C3725"/>
    <w:rsid w:val="00333AE1"/>
    <w:rsid w:val="003472A3"/>
    <w:rsid w:val="00394721"/>
    <w:rsid w:val="003C2BBD"/>
    <w:rsid w:val="00401A9C"/>
    <w:rsid w:val="00614831"/>
    <w:rsid w:val="006865FC"/>
    <w:rsid w:val="00705419"/>
    <w:rsid w:val="00710535"/>
    <w:rsid w:val="0077167F"/>
    <w:rsid w:val="00776D37"/>
    <w:rsid w:val="00781F27"/>
    <w:rsid w:val="008A0055"/>
    <w:rsid w:val="008B7A70"/>
    <w:rsid w:val="00906103"/>
    <w:rsid w:val="00937AD4"/>
    <w:rsid w:val="00950A09"/>
    <w:rsid w:val="009D0CF1"/>
    <w:rsid w:val="00A15FB0"/>
    <w:rsid w:val="00A44C65"/>
    <w:rsid w:val="00A7650F"/>
    <w:rsid w:val="00A94F49"/>
    <w:rsid w:val="00B16D4B"/>
    <w:rsid w:val="00B748BD"/>
    <w:rsid w:val="00BB0799"/>
    <w:rsid w:val="00BB6130"/>
    <w:rsid w:val="00C777B2"/>
    <w:rsid w:val="00D64BCC"/>
    <w:rsid w:val="00DA40A7"/>
    <w:rsid w:val="00E4034D"/>
    <w:rsid w:val="00E55C63"/>
    <w:rsid w:val="00E77CD7"/>
    <w:rsid w:val="00E8715F"/>
    <w:rsid w:val="00F3468E"/>
    <w:rsid w:val="00F352F8"/>
    <w:rsid w:val="00F869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47446"/>
  <w15:docId w15:val="{570E2EE2-34F2-412A-922A-2831D52C8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tabs>
        <w:tab w:val="num" w:pos="360"/>
      </w:tabs>
      <w:ind w:left="0" w:firstLine="0"/>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0610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06103"/>
    <w:rPr>
      <w:rFonts w:ascii="Verdana" w:hAnsi="Verdana"/>
      <w:color w:val="000000"/>
      <w:sz w:val="18"/>
      <w:szCs w:val="18"/>
    </w:rPr>
  </w:style>
  <w:style w:type="paragraph" w:styleId="Voettekst">
    <w:name w:val="footer"/>
    <w:basedOn w:val="Standaard"/>
    <w:link w:val="VoettekstChar"/>
    <w:uiPriority w:val="99"/>
    <w:unhideWhenUsed/>
    <w:rsid w:val="009061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06103"/>
    <w:rPr>
      <w:rFonts w:ascii="Verdana" w:hAnsi="Verdana"/>
      <w:color w:val="000000"/>
      <w:sz w:val="18"/>
      <w:szCs w:val="18"/>
    </w:rPr>
  </w:style>
  <w:style w:type="character" w:styleId="Voetnootmarkering">
    <w:name w:val="footnote reference"/>
    <w:basedOn w:val="Standaardalinea-lettertype"/>
    <w:uiPriority w:val="99"/>
    <w:semiHidden/>
    <w:unhideWhenUsed/>
    <w:rsid w:val="00394721"/>
    <w:rPr>
      <w:vertAlign w:val="superscript"/>
    </w:rPr>
  </w:style>
  <w:style w:type="character" w:styleId="Onopgelostemelding">
    <w:name w:val="Unresolved Mention"/>
    <w:basedOn w:val="Standaardalinea-lettertype"/>
    <w:uiPriority w:val="99"/>
    <w:semiHidden/>
    <w:unhideWhenUsed/>
    <w:rsid w:val="00394721"/>
    <w:rPr>
      <w:color w:val="605E5C"/>
      <w:shd w:val="clear" w:color="auto" w:fill="E1DFDD"/>
    </w:rPr>
  </w:style>
  <w:style w:type="character" w:styleId="Verwijzingopmerking">
    <w:name w:val="annotation reference"/>
    <w:basedOn w:val="Standaardalinea-lettertype"/>
    <w:uiPriority w:val="99"/>
    <w:semiHidden/>
    <w:unhideWhenUsed/>
    <w:rsid w:val="00A7650F"/>
    <w:rPr>
      <w:sz w:val="16"/>
      <w:szCs w:val="16"/>
    </w:rPr>
  </w:style>
  <w:style w:type="paragraph" w:styleId="Tekstopmerking">
    <w:name w:val="annotation text"/>
    <w:basedOn w:val="Standaard"/>
    <w:link w:val="TekstopmerkingChar"/>
    <w:uiPriority w:val="99"/>
    <w:unhideWhenUsed/>
    <w:rsid w:val="00A7650F"/>
    <w:pPr>
      <w:spacing w:line="240" w:lineRule="auto"/>
    </w:pPr>
    <w:rPr>
      <w:sz w:val="20"/>
      <w:szCs w:val="20"/>
    </w:rPr>
  </w:style>
  <w:style w:type="character" w:customStyle="1" w:styleId="TekstopmerkingChar">
    <w:name w:val="Tekst opmerking Char"/>
    <w:basedOn w:val="Standaardalinea-lettertype"/>
    <w:link w:val="Tekstopmerking"/>
    <w:uiPriority w:val="99"/>
    <w:rsid w:val="00A7650F"/>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7650F"/>
    <w:rPr>
      <w:b/>
      <w:bCs/>
    </w:rPr>
  </w:style>
  <w:style w:type="character" w:customStyle="1" w:styleId="OnderwerpvanopmerkingChar">
    <w:name w:val="Onderwerp van opmerking Char"/>
    <w:basedOn w:val="TekstopmerkingChar"/>
    <w:link w:val="Onderwerpvanopmerking"/>
    <w:uiPriority w:val="99"/>
    <w:semiHidden/>
    <w:rsid w:val="00A7650F"/>
    <w:rPr>
      <w:rFonts w:ascii="Verdana" w:hAnsi="Verdana"/>
      <w:b/>
      <w:bCs/>
      <w:color w:val="000000"/>
    </w:rPr>
  </w:style>
  <w:style w:type="paragraph" w:styleId="Revisie">
    <w:name w:val="Revision"/>
    <w:hidden/>
    <w:uiPriority w:val="99"/>
    <w:semiHidden/>
    <w:rsid w:val="009D0CF1"/>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449022">
      <w:bodyDiv w:val="1"/>
      <w:marLeft w:val="0"/>
      <w:marRight w:val="0"/>
      <w:marTop w:val="0"/>
      <w:marBottom w:val="0"/>
      <w:divBdr>
        <w:top w:val="none" w:sz="0" w:space="0" w:color="auto"/>
        <w:left w:val="none" w:sz="0" w:space="0" w:color="auto"/>
        <w:bottom w:val="none" w:sz="0" w:space="0" w:color="auto"/>
        <w:right w:val="none" w:sz="0" w:space="0" w:color="auto"/>
      </w:divBdr>
    </w:div>
    <w:div w:id="1639266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unhcr.org/about-unhcr/planning-funding-and-results/flexible-funding?dataset=FLX&amp;yearsMode=single&amp;selectedYears=%5B2026%5D&amp;level=GLB&amp;category=EMK&amp;fundingSource=ALS&amp;compareBy=%5B%22category%22%5D&amp;viewType=chart&amp;chartType=bar&amp;tableDataView=absolut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2760</ap:Words>
  <ap:Characters>15182</ap:Characters>
  <ap:DocSecurity>0</ap:DocSecurity>
  <ap:Lines>126</ap:Lines>
  <ap:Paragraphs>35</ap:Paragraphs>
  <ap:ScaleCrop>false</ap:ScaleCrop>
  <ap:LinksUpToDate>false</ap:LinksUpToDate>
  <ap:CharactersWithSpaces>17907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2026-08-07T13:47:00.0000000Z</dcterms:created>
  <dcterms:modified xsi:type="dcterms:W3CDTF">2026-08-07T13:47:00.0000000Z</dcterms:modified>
  <dc:description>------------------------</dc:description>
  <dc:subject/>
  <keywords/>
  <version/>
  <category/>
</coreProperties>
</file>