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6F3E" w:rsidR="00A12C24" w:rsidP="00C90AA5" w:rsidRDefault="00C3286F" w14:paraId="1C7A34BF" w14:textId="1B33B92F">
      <w:pPr>
        <w:spacing w:after="0"/>
        <w:ind w:right="-46"/>
        <w:contextualSpacing/>
        <w:jc w:val="center"/>
        <w:rPr>
          <w:rFonts w:ascii="Verdana" w:hAnsi="Verdana" w:eastAsia="Verdana" w:cs="Verdana"/>
          <w:b/>
          <w:bCs/>
          <w:spacing w:val="-17"/>
          <w:sz w:val="24"/>
          <w:szCs w:val="24"/>
          <w:lang w:val="nl-NL"/>
        </w:rPr>
      </w:pPr>
      <w:r w:rsidRPr="00036F3E">
        <w:rPr>
          <w:rFonts w:ascii="Verdana" w:hAnsi="Verdana" w:eastAsia="Verdana" w:cs="Verdana"/>
          <w:b/>
          <w:bCs/>
          <w:sz w:val="24"/>
          <w:szCs w:val="24"/>
          <w:lang w:val="nl-NL"/>
        </w:rPr>
        <w:t>Verslag</w:t>
      </w:r>
      <w:r w:rsidRPr="00036F3E" w:rsidR="00A12C24">
        <w:rPr>
          <w:rFonts w:ascii="Verdana" w:hAnsi="Verdana" w:eastAsia="Verdana" w:cs="Verdana"/>
          <w:b/>
          <w:bCs/>
          <w:sz w:val="24"/>
          <w:szCs w:val="24"/>
          <w:lang w:val="nl-NL"/>
        </w:rPr>
        <w:t xml:space="preserve"> van de</w:t>
      </w:r>
      <w:r w:rsidRPr="00036F3E" w:rsidR="003719D9">
        <w:rPr>
          <w:rFonts w:ascii="Verdana" w:hAnsi="Verdana" w:eastAsia="Verdana" w:cs="Verdana"/>
          <w:b/>
          <w:bCs/>
          <w:sz w:val="24"/>
          <w:szCs w:val="24"/>
          <w:lang w:val="nl-NL"/>
        </w:rPr>
        <w:t xml:space="preserve"> </w:t>
      </w:r>
      <w:r w:rsidRPr="00036F3E" w:rsidR="00A12C24">
        <w:rPr>
          <w:rFonts w:ascii="Verdana" w:hAnsi="Verdana" w:eastAsia="Verdana" w:cs="Verdana"/>
          <w:b/>
          <w:bCs/>
          <w:sz w:val="24"/>
          <w:szCs w:val="24"/>
          <w:lang w:val="nl-NL"/>
        </w:rPr>
        <w:t>bijeenkomst</w:t>
      </w:r>
    </w:p>
    <w:p w:rsidRPr="00036F3E" w:rsidR="00A12C24" w:rsidP="00C90AA5" w:rsidRDefault="00A12C24" w14:paraId="1746348B" w14:textId="77777777">
      <w:pPr>
        <w:spacing w:after="0"/>
        <w:ind w:right="-46"/>
        <w:contextualSpacing/>
        <w:jc w:val="center"/>
        <w:rPr>
          <w:rFonts w:ascii="Verdana" w:hAnsi="Verdana" w:eastAsia="Verdana" w:cs="Verdana"/>
          <w:b/>
          <w:bCs/>
          <w:spacing w:val="-17"/>
          <w:sz w:val="24"/>
          <w:szCs w:val="24"/>
          <w:lang w:val="nl-NL"/>
        </w:rPr>
      </w:pPr>
      <w:r w:rsidRPr="00036F3E">
        <w:rPr>
          <w:rFonts w:ascii="Verdana" w:hAnsi="Verdana" w:eastAsia="Verdana" w:cs="Verdana"/>
          <w:b/>
          <w:bCs/>
          <w:sz w:val="24"/>
          <w:szCs w:val="24"/>
          <w:lang w:val="nl-NL"/>
        </w:rPr>
        <w:t>van de Raad Justitie</w:t>
      </w:r>
      <w:r w:rsidRPr="00036F3E">
        <w:rPr>
          <w:rFonts w:ascii="Verdana" w:hAnsi="Verdana" w:eastAsia="Verdana" w:cs="Verdana"/>
          <w:b/>
          <w:bCs/>
          <w:spacing w:val="-9"/>
          <w:sz w:val="24"/>
          <w:szCs w:val="24"/>
          <w:lang w:val="nl-NL"/>
        </w:rPr>
        <w:t xml:space="preserve"> </w:t>
      </w:r>
      <w:r w:rsidRPr="00036F3E">
        <w:rPr>
          <w:rFonts w:ascii="Verdana" w:hAnsi="Verdana" w:eastAsia="Verdana" w:cs="Verdana"/>
          <w:b/>
          <w:bCs/>
          <w:sz w:val="24"/>
          <w:szCs w:val="24"/>
          <w:lang w:val="nl-NL"/>
        </w:rPr>
        <w:t>en Binnenlandse Zaken,</w:t>
      </w:r>
    </w:p>
    <w:p w:rsidRPr="00036F3E" w:rsidR="004C1ACA" w:rsidP="004C1ACA" w:rsidRDefault="00F3270E" w14:paraId="7DE6C3FB" w14:textId="13779D26">
      <w:pPr>
        <w:tabs>
          <w:tab w:val="left" w:pos="8931"/>
        </w:tabs>
        <w:spacing w:after="0"/>
        <w:ind w:right="-46"/>
        <w:contextualSpacing/>
        <w:jc w:val="center"/>
        <w:rPr>
          <w:rFonts w:ascii="Verdana" w:hAnsi="Verdana" w:eastAsia="Verdana" w:cs="Verdana"/>
          <w:b/>
          <w:bCs/>
          <w:sz w:val="24"/>
          <w:szCs w:val="24"/>
          <w:lang w:val="nl-NL"/>
        </w:rPr>
      </w:pPr>
      <w:r w:rsidRPr="00036F3E">
        <w:rPr>
          <w:rFonts w:ascii="Verdana" w:hAnsi="Verdana" w:eastAsia="Verdana" w:cs="Verdana"/>
          <w:b/>
          <w:bCs/>
          <w:sz w:val="24"/>
          <w:szCs w:val="24"/>
          <w:lang w:val="nl-NL"/>
        </w:rPr>
        <w:t>4 augustus 2026</w:t>
      </w:r>
    </w:p>
    <w:p w:rsidRPr="00036F3E" w:rsidR="004C1ACA" w:rsidP="004C1ACA" w:rsidRDefault="004C1ACA" w14:paraId="656C9F47" w14:textId="77777777">
      <w:pPr>
        <w:tabs>
          <w:tab w:val="left" w:pos="8931"/>
        </w:tabs>
        <w:spacing w:after="0"/>
        <w:ind w:right="-46"/>
        <w:contextualSpacing/>
        <w:jc w:val="center"/>
        <w:rPr>
          <w:rFonts w:ascii="Verdana" w:hAnsi="Verdana" w:eastAsia="Verdana" w:cs="Verdana"/>
          <w:b/>
          <w:bCs/>
          <w:sz w:val="24"/>
          <w:szCs w:val="24"/>
          <w:lang w:val="nl-NL"/>
        </w:rPr>
      </w:pPr>
    </w:p>
    <w:p w:rsidRPr="00036F3E" w:rsidR="004C1ACA" w:rsidP="004C1ACA" w:rsidRDefault="004C1ACA" w14:paraId="18F97297" w14:textId="77777777">
      <w:pPr>
        <w:pStyle w:val="Lijstalinea"/>
        <w:widowControl/>
        <w:numPr>
          <w:ilvl w:val="0"/>
          <w:numId w:val="28"/>
        </w:numPr>
        <w:spacing w:after="160" w:line="259" w:lineRule="auto"/>
        <w:rPr>
          <w:rFonts w:ascii="Verdana" w:hAnsi="Verdana"/>
          <w:b/>
          <w:bCs/>
          <w:sz w:val="18"/>
          <w:szCs w:val="18"/>
          <w:lang w:val="nl-NL"/>
        </w:rPr>
      </w:pPr>
      <w:r w:rsidRPr="00036F3E">
        <w:rPr>
          <w:rFonts w:ascii="Verdana" w:hAnsi="Verdana"/>
          <w:b/>
          <w:bCs/>
          <w:sz w:val="18"/>
          <w:szCs w:val="18"/>
          <w:lang w:val="nl-NL"/>
        </w:rPr>
        <w:t xml:space="preserve">Migratiesituatie in Ceuta </w:t>
      </w:r>
    </w:p>
    <w:p w:rsidRPr="00036F3E" w:rsidR="00385AD2" w:rsidP="008B11A1" w:rsidRDefault="00385AD2" w14:paraId="716A3EBF" w14:textId="1C5B0E55">
      <w:pPr>
        <w:rPr>
          <w:rFonts w:ascii="Verdana" w:hAnsi="Verdana"/>
          <w:sz w:val="18"/>
          <w:szCs w:val="18"/>
          <w:lang w:val="nl-NL"/>
        </w:rPr>
      </w:pPr>
      <w:r w:rsidRPr="00036F3E">
        <w:rPr>
          <w:rFonts w:ascii="Verdana" w:hAnsi="Verdana"/>
          <w:sz w:val="18"/>
          <w:szCs w:val="18"/>
          <w:lang w:val="nl-NL"/>
        </w:rPr>
        <w:t xml:space="preserve">Vanwege grote zorgen van vele lidstaten over de situatie in Ceuta heeft het Iers Voorzitterschap de extra informele JBZ-Raad belegd waarbij de Europese Commissie, Frontex en Spanje starten met het schetsen van de situatie en ontwikkelingen. </w:t>
      </w:r>
      <w:r w:rsidRPr="00036F3E" w:rsidR="004C1ACA">
        <w:rPr>
          <w:rFonts w:ascii="Verdana" w:hAnsi="Verdana"/>
          <w:sz w:val="18"/>
          <w:szCs w:val="18"/>
          <w:lang w:val="nl-NL"/>
        </w:rPr>
        <w:t xml:space="preserve">Spanje </w:t>
      </w:r>
      <w:r w:rsidRPr="00036F3E">
        <w:rPr>
          <w:rFonts w:ascii="Verdana" w:hAnsi="Verdana"/>
          <w:sz w:val="18"/>
          <w:szCs w:val="18"/>
          <w:lang w:val="nl-NL"/>
        </w:rPr>
        <w:t>trapte af</w:t>
      </w:r>
      <w:r w:rsidRPr="00036F3E" w:rsidR="004C1ACA">
        <w:rPr>
          <w:rFonts w:ascii="Verdana" w:hAnsi="Verdana"/>
          <w:sz w:val="18"/>
          <w:szCs w:val="18"/>
          <w:lang w:val="nl-NL"/>
        </w:rPr>
        <w:t xml:space="preserve">, waarbij de migratiesituatie in Ceuta centraal stond. Spanje benadrukte dat – mede door de getroffen maatregelen en de speciale status van de exclaves - de integriteit van het Schengengebied behouden is gebleven. Spanje deelde dat op 30 en 31 juli </w:t>
      </w:r>
      <w:r w:rsidRPr="00036F3E" w:rsidR="00BB46A0">
        <w:rPr>
          <w:rFonts w:ascii="Verdana" w:hAnsi="Verdana"/>
          <w:sz w:val="18"/>
          <w:szCs w:val="18"/>
          <w:lang w:val="nl-NL"/>
        </w:rPr>
        <w:t xml:space="preserve">naar schatting </w:t>
      </w:r>
      <w:r w:rsidRPr="00036F3E" w:rsidR="004C1ACA">
        <w:rPr>
          <w:rFonts w:ascii="Verdana" w:hAnsi="Verdana"/>
          <w:sz w:val="18"/>
          <w:szCs w:val="18"/>
          <w:lang w:val="nl-NL"/>
        </w:rPr>
        <w:t xml:space="preserve">rond de 72.000 personen irregulier de grens zijn overgegaan vanuit Marokko naar Ceuta. Daarbij geldt dat het overgrote deel van deze mensen, rond de 70.000 personen, al teruggekeerd is. Spanje benadrukte dat zij zich, samen met Marokko, blijvend zullen inzetten voor de terugkeer van de </w:t>
      </w:r>
      <w:r w:rsidRPr="00036F3E" w:rsidR="006828D0">
        <w:rPr>
          <w:rFonts w:ascii="Verdana" w:hAnsi="Verdana"/>
          <w:sz w:val="18"/>
          <w:szCs w:val="18"/>
          <w:lang w:val="nl-NL"/>
        </w:rPr>
        <w:t>resterende</w:t>
      </w:r>
      <w:r w:rsidRPr="00036F3E" w:rsidR="004C1ACA">
        <w:rPr>
          <w:rFonts w:ascii="Verdana" w:hAnsi="Verdana"/>
          <w:sz w:val="18"/>
          <w:szCs w:val="18"/>
          <w:lang w:val="nl-NL"/>
        </w:rPr>
        <w:t xml:space="preserve"> personen. </w:t>
      </w:r>
      <w:r w:rsidRPr="00036F3E" w:rsidR="006828D0">
        <w:rPr>
          <w:rFonts w:ascii="Verdana" w:hAnsi="Verdana"/>
          <w:sz w:val="18"/>
          <w:szCs w:val="18"/>
          <w:lang w:val="nl-NL"/>
        </w:rPr>
        <w:t xml:space="preserve">Spanje uitte teleurstelling over het ervaren gebrek aan solidariteit in de EU, en wees erop dat dergelijke incidenten ook in het verleden op andere plekken in de EU hebben plaatsgevonden. </w:t>
      </w:r>
      <w:r w:rsidRPr="00036F3E" w:rsidR="004C1ACA">
        <w:rPr>
          <w:rFonts w:ascii="Verdana" w:hAnsi="Verdana"/>
          <w:sz w:val="18"/>
          <w:szCs w:val="18"/>
          <w:lang w:val="nl-NL"/>
        </w:rPr>
        <w:t xml:space="preserve">Spanje gebruikte dit moment ook om te onderstrepen dat door de goede samenwerking met de Marokkaanse autoriteiten de afgelopen jaren duizenden grensoverschrijdingen naar de EU zijn voorkomen. Spanje en Frontex benoemde dat door de chaotische situatie er nauwelijks personen zijn geregistreerd, waardoor de cijfers op onderbouwde schattingen zijn gebaseerd. </w:t>
      </w:r>
    </w:p>
    <w:p w:rsidRPr="00036F3E" w:rsidR="00385AD2" w:rsidP="008B11A1" w:rsidRDefault="004C1ACA" w14:paraId="6848199D" w14:textId="628BF9A3">
      <w:pPr>
        <w:rPr>
          <w:rFonts w:ascii="Verdana" w:hAnsi="Verdana"/>
          <w:sz w:val="18"/>
          <w:szCs w:val="18"/>
          <w:lang w:val="nl-NL"/>
        </w:rPr>
      </w:pPr>
      <w:r w:rsidRPr="00036F3E">
        <w:rPr>
          <w:rFonts w:ascii="Verdana" w:hAnsi="Verdana"/>
          <w:sz w:val="18"/>
          <w:szCs w:val="18"/>
          <w:lang w:val="nl-NL"/>
        </w:rPr>
        <w:t xml:space="preserve">De algemene toon tijdens de JBZ-raad was consensusgericht. Alle lidstaten, inclusief Nederland, spraken waardering uit voor het snelle handelen van Spanje bij het versterken van de buitengrens en de grootschalige terugkeer. </w:t>
      </w:r>
      <w:r w:rsidRPr="00036F3E" w:rsidR="006828D0">
        <w:rPr>
          <w:rFonts w:ascii="Verdana" w:hAnsi="Verdana"/>
          <w:sz w:val="18"/>
          <w:szCs w:val="18"/>
          <w:lang w:val="nl-NL"/>
        </w:rPr>
        <w:t xml:space="preserve">Tegelijkertijd benadrukte Nederland, net als vele andere lidstaten dat de gebeurtenissen in Ceuta zeer zorgelijk, uitzonderlijk en ongekend zijn. </w:t>
      </w:r>
      <w:r w:rsidRPr="00036F3E">
        <w:rPr>
          <w:rFonts w:ascii="Verdana" w:hAnsi="Verdana"/>
          <w:sz w:val="18"/>
          <w:szCs w:val="18"/>
          <w:lang w:val="nl-NL"/>
        </w:rPr>
        <w:t xml:space="preserve">Nederland benadrukte, in lijn met wat Spanje heeft toegezegd, dat Spanje alles op alles moet blijven zetten om ook de nog niet teruggekeerde irreguliere migranten te laten terugkeren naar Marokko en de buitengrens verder te versterken zodat er geen aanzuigende werking ontstaat voor anderen die ook irregulier naar Spanje en de EU willen komen. Dit werd gesteund door enkele lidstaten. </w:t>
      </w:r>
      <w:r w:rsidRPr="00036F3E" w:rsidR="001E3500">
        <w:rPr>
          <w:rFonts w:ascii="Verdana" w:hAnsi="Verdana"/>
          <w:sz w:val="18"/>
          <w:szCs w:val="18"/>
          <w:lang w:val="nl-NL"/>
        </w:rPr>
        <w:t xml:space="preserve">Tevens riep Nederland, en enkele andere lidstaten, Frontex op tot het blijven monitoren van de situatie aan de grens, het aantal irreguliere migranten in Ceuta en eventuele bewegingen. Frontex moet hierover ook rapporteren naar de lidstaen. </w:t>
      </w:r>
      <w:r w:rsidRPr="00036F3E">
        <w:rPr>
          <w:rFonts w:ascii="Verdana" w:hAnsi="Verdana"/>
          <w:sz w:val="18"/>
          <w:szCs w:val="18"/>
          <w:lang w:val="nl-NL"/>
        </w:rPr>
        <w:t>Ook benadrukten verschillende lidstaten, waaronder Nederland, het belang van onderzoek naar de vraag hoe deze situatie heeft kunnen ontstaan, met specifieke aandacht voor hoe sociale media gebruikt zijn en de tekortkomingen aan de buitengrens</w:t>
      </w:r>
      <w:r w:rsidR="00036F3E">
        <w:rPr>
          <w:rFonts w:ascii="Verdana" w:hAnsi="Verdana"/>
          <w:sz w:val="18"/>
          <w:szCs w:val="18"/>
          <w:lang w:val="nl-NL"/>
        </w:rPr>
        <w:t xml:space="preserve">. </w:t>
      </w:r>
      <w:r w:rsidRPr="00036F3E" w:rsidR="00036F3E">
        <w:rPr>
          <w:rFonts w:ascii="Verdana" w:hAnsi="Verdana"/>
          <w:sz w:val="18"/>
          <w:szCs w:val="18"/>
          <w:lang w:val="nl-NL"/>
        </w:rPr>
        <w:t>Nederland verzocht de Europese Commissie en de agentschappen te rapporteren in de gebruikelijke gremia; in het bijzonder voor de JBZ-Raad van 1 oktober en Europese Raad van 15-16 oktober aanstaande</w:t>
      </w:r>
      <w:r w:rsidR="00036F3E">
        <w:rPr>
          <w:rFonts w:ascii="Verdana" w:hAnsi="Verdana"/>
          <w:sz w:val="18"/>
          <w:szCs w:val="18"/>
          <w:lang w:val="nl-NL"/>
        </w:rPr>
        <w:t xml:space="preserve">. </w:t>
      </w:r>
      <w:r w:rsidRPr="00036F3E">
        <w:rPr>
          <w:rFonts w:ascii="Verdana" w:hAnsi="Verdana"/>
          <w:sz w:val="18"/>
          <w:szCs w:val="18"/>
          <w:lang w:val="nl-NL"/>
        </w:rPr>
        <w:t xml:space="preserve">Europol en Frontex deelden dat zij ook onderzoek doen naar de oorzaken van de crisis. Onder andere op basis van de uitkomsten van dergelijk onderzoek, riep een groot deel van de lidstaten op tot verbetering en </w:t>
      </w:r>
      <w:r w:rsidRPr="00036F3E" w:rsidR="00036F3E">
        <w:rPr>
          <w:rFonts w:ascii="Verdana" w:hAnsi="Verdana"/>
          <w:sz w:val="18"/>
          <w:szCs w:val="18"/>
          <w:lang w:val="nl-NL"/>
        </w:rPr>
        <w:t>door ontwikkelen</w:t>
      </w:r>
      <w:r w:rsidRPr="00036F3E">
        <w:rPr>
          <w:rFonts w:ascii="Verdana" w:hAnsi="Verdana"/>
          <w:sz w:val="18"/>
          <w:szCs w:val="18"/>
          <w:lang w:val="nl-NL"/>
        </w:rPr>
        <w:t xml:space="preserve"> van een vroegtijdig waarschuwingssysteem. </w:t>
      </w:r>
    </w:p>
    <w:p w:rsidRPr="00036F3E" w:rsidR="00385AD2" w:rsidP="008B11A1" w:rsidRDefault="004C1ACA" w14:paraId="3EFD8944" w14:textId="15062BCB">
      <w:pPr>
        <w:rPr>
          <w:rFonts w:ascii="Verdana" w:hAnsi="Verdana"/>
          <w:sz w:val="18"/>
          <w:szCs w:val="18"/>
          <w:lang w:val="nl-NL"/>
        </w:rPr>
      </w:pPr>
      <w:r w:rsidRPr="00036F3E">
        <w:rPr>
          <w:rFonts w:ascii="Verdana" w:hAnsi="Verdana"/>
          <w:sz w:val="18"/>
          <w:szCs w:val="18"/>
          <w:lang w:val="nl-NL"/>
        </w:rPr>
        <w:t>Alle EU-lidstaten benadrukten tijdens de JBZ-raad dat we als EU-lessen moeten trekken uit deze gebeurtenissen en dat we onze buitengrenzen gezamenlijk moeten versterken. Het merendeel van de lidstaten benadrukte daarbij dat de bewaking van de EU-buitengrenzen een gezamenlijke verantwoordelijkheid is en dat de EU moet verkennen of er momenteel voldoende instrumenten beschikbaar zijn voor de lidstaten om in de toekomst, adequaat te kunnen reageren op de instrumentalisering van migranten. Nederland heeft herhaald klaar te staan om via onder andere Frontex, indien dat nodig is, lidstaten te ondersteunen bij het beschermen van de buitengrens. In het bijzonder vroeg Nederland, gesteund door een aantal andere lidstaten, aandacht voor de naleving van het Schengenacquis en versterking van de Schengen governance door het adresseren van tekortkomingen in het beheer aan de buitengrens. Lidstaten zullen meer inzicht moeten hebben in de staat van het beheer van de buitengrenzen in alle lidstaten. Tekortkomingen moeten op politiek niveau besproken worden en aanbevelingen moeten onverkort worden geïmplementeerd. Overwegend benadrukten de lidstaten</w:t>
      </w:r>
      <w:r w:rsidRPr="00036F3E" w:rsidR="009E2DC8">
        <w:rPr>
          <w:rFonts w:ascii="Verdana" w:hAnsi="Verdana"/>
          <w:sz w:val="18"/>
          <w:szCs w:val="18"/>
          <w:lang w:val="nl-NL"/>
        </w:rPr>
        <w:t xml:space="preserve"> </w:t>
      </w:r>
      <w:r w:rsidRPr="00036F3E">
        <w:rPr>
          <w:rFonts w:ascii="Verdana" w:hAnsi="Verdana"/>
          <w:sz w:val="18"/>
          <w:szCs w:val="18"/>
          <w:lang w:val="nl-NL"/>
        </w:rPr>
        <w:t xml:space="preserve">het belang van het goed en volledig </w:t>
      </w:r>
      <w:r w:rsidRPr="00036F3E">
        <w:rPr>
          <w:rFonts w:ascii="Verdana" w:hAnsi="Verdana"/>
          <w:sz w:val="18"/>
          <w:szCs w:val="18"/>
          <w:lang w:val="nl-NL"/>
        </w:rPr>
        <w:lastRenderedPageBreak/>
        <w:t xml:space="preserve">implementeren van </w:t>
      </w:r>
      <w:r w:rsidRPr="00036F3E" w:rsidR="009E2DC8">
        <w:rPr>
          <w:rFonts w:ascii="Verdana" w:hAnsi="Verdana"/>
          <w:sz w:val="18"/>
          <w:szCs w:val="18"/>
          <w:lang w:val="nl-NL"/>
        </w:rPr>
        <w:t xml:space="preserve">hetEuropese Asiel en Migratiepact. Nederland riep expliciet op tot het volledig uitvoeren van de overdrachten onder de Asiel- en Migratiebeheer Verordening. Ook heeft Nederland opgeroepen tot een gecoördineerde EU-aanpak om irreguliere migratie, mensensmokkel en instrumentalisering van migranten tegen te gaan. Hiervoor is ook een sterke roep onder EU-lidstaten. </w:t>
      </w:r>
      <w:r w:rsidRPr="00036F3E">
        <w:rPr>
          <w:rFonts w:ascii="Verdana" w:hAnsi="Verdana"/>
          <w:sz w:val="18"/>
          <w:szCs w:val="18"/>
          <w:lang w:val="nl-NL"/>
        </w:rPr>
        <w:t xml:space="preserve">Het overgrote deel van de lidstaten benadrukte ook dat de samenwerking en aangaan van partnerschappen met derde landen onmisbaar is, en dat de EU hier verder in moet investeren. Verschillende lidstaten, waaronder Nederland, benadrukten daarbij het belang van het operationaliseren van innovatieve oplossingen, zoals de terugkeerhub. </w:t>
      </w:r>
    </w:p>
    <w:p w:rsidRPr="00036F3E" w:rsidR="00EF5DDC" w:rsidP="008B11A1" w:rsidRDefault="004C1ACA" w14:paraId="07CDA4FE" w14:textId="1C13CF1F">
      <w:pPr>
        <w:rPr>
          <w:rFonts w:ascii="Verdana" w:hAnsi="Verdana"/>
          <w:sz w:val="18"/>
          <w:szCs w:val="18"/>
          <w:lang w:val="nl-NL"/>
        </w:rPr>
      </w:pPr>
      <w:r w:rsidRPr="00036F3E">
        <w:rPr>
          <w:rFonts w:ascii="Verdana" w:hAnsi="Verdana"/>
          <w:sz w:val="18"/>
          <w:szCs w:val="18"/>
          <w:lang w:val="nl-NL"/>
        </w:rPr>
        <w:t>De Europese Commissie plaatste de situatie in het bredere perspectief van dalende irreguliere aankomsten en asielaanvragen in de EU van de afgelopen jaren. De Europese Commissie erkende dat er vervolgstappen nodig zijn, om de EU weerbaarder te maken. Verder deelde de Commissie ook al een aantal aanbevelingen: volledige implementatie van het Pact, verdere versterking buitengrenzen, betere implementatie aanbevelingen uit Frontex-kwetsbaarheidsanalyses</w:t>
      </w:r>
      <w:r w:rsidRPr="00036F3E" w:rsidR="008E43F1">
        <w:rPr>
          <w:rFonts w:ascii="Verdana" w:hAnsi="Verdana"/>
          <w:sz w:val="18"/>
          <w:szCs w:val="18"/>
          <w:lang w:val="nl-NL"/>
        </w:rPr>
        <w:t xml:space="preserve"> en</w:t>
      </w:r>
      <w:r w:rsidRPr="00036F3E">
        <w:rPr>
          <w:rFonts w:ascii="Verdana" w:hAnsi="Verdana"/>
          <w:sz w:val="18"/>
          <w:szCs w:val="18"/>
          <w:lang w:val="nl-NL"/>
        </w:rPr>
        <w:t xml:space="preserve"> vroegtijdige waarschuwingssystemen. </w:t>
      </w:r>
    </w:p>
    <w:sectPr w:rsidRPr="00036F3E" w:rsidR="00EF5DDC" w:rsidSect="005C4BE5">
      <w:footerReference w:type="defaul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ABB9" w14:textId="77777777" w:rsidR="00DE4952" w:rsidRDefault="00DE4952" w:rsidP="00A12C24">
      <w:pPr>
        <w:spacing w:after="0" w:line="240" w:lineRule="auto"/>
      </w:pPr>
      <w:r>
        <w:separator/>
      </w:r>
    </w:p>
  </w:endnote>
  <w:endnote w:type="continuationSeparator" w:id="0">
    <w:p w14:paraId="6ECA4F35" w14:textId="77777777" w:rsidR="00DE4952" w:rsidRDefault="00DE4952" w:rsidP="00A12C24">
      <w:pPr>
        <w:spacing w:after="0" w:line="240" w:lineRule="auto"/>
      </w:pPr>
      <w:r>
        <w:continuationSeparator/>
      </w:r>
    </w:p>
  </w:endnote>
  <w:endnote w:type="continuationNotice" w:id="1">
    <w:p w14:paraId="52F3A491" w14:textId="77777777" w:rsidR="00DE4952" w:rsidRDefault="00DE4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553359983"/>
      <w:docPartObj>
        <w:docPartGallery w:val="Page Numbers (Bottom of Page)"/>
        <w:docPartUnique/>
      </w:docPartObj>
    </w:sdtPr>
    <w:sdtEndPr>
      <w:rPr>
        <w:sz w:val="16"/>
        <w:szCs w:val="16"/>
      </w:rPr>
    </w:sdtEndPr>
    <w:sdtContent>
      <w:sdt>
        <w:sdtPr>
          <w:rPr>
            <w:rFonts w:ascii="Verdana" w:hAnsi="Verdana"/>
            <w:sz w:val="16"/>
            <w:szCs w:val="16"/>
          </w:rPr>
          <w:id w:val="-1769616900"/>
          <w:docPartObj>
            <w:docPartGallery w:val="Page Numbers (Top of Page)"/>
            <w:docPartUnique/>
          </w:docPartObj>
        </w:sdtPr>
        <w:sdtEndPr/>
        <w:sdtContent>
          <w:p w14:paraId="4C154308" w14:textId="2B861290" w:rsidR="00B37894" w:rsidRPr="00BA50C6" w:rsidRDefault="00B37894">
            <w:pPr>
              <w:pStyle w:val="Voettekst"/>
              <w:jc w:val="right"/>
              <w:rPr>
                <w:rFonts w:ascii="Verdana" w:hAnsi="Verdana"/>
                <w:sz w:val="16"/>
                <w:szCs w:val="16"/>
              </w:rPr>
            </w:pPr>
            <w:r w:rsidRPr="00BA50C6">
              <w:rPr>
                <w:rFonts w:ascii="Verdana" w:hAnsi="Verdana"/>
                <w:sz w:val="16"/>
                <w:szCs w:val="16"/>
                <w:lang w:val="nl-NL"/>
              </w:rPr>
              <w:t xml:space="preserve">Pagina </w:t>
            </w:r>
            <w:r w:rsidRPr="00BA50C6">
              <w:rPr>
                <w:rFonts w:ascii="Verdana" w:hAnsi="Verdana"/>
                <w:b/>
                <w:bCs/>
                <w:sz w:val="16"/>
                <w:szCs w:val="16"/>
              </w:rPr>
              <w:fldChar w:fldCharType="begin"/>
            </w:r>
            <w:r w:rsidRPr="00BA50C6">
              <w:rPr>
                <w:rFonts w:ascii="Verdana" w:hAnsi="Verdana"/>
                <w:b/>
                <w:bCs/>
                <w:sz w:val="16"/>
                <w:szCs w:val="16"/>
              </w:rPr>
              <w:instrText>PAGE</w:instrText>
            </w:r>
            <w:r w:rsidRPr="00BA50C6">
              <w:rPr>
                <w:rFonts w:ascii="Verdana" w:hAnsi="Verdana"/>
                <w:b/>
                <w:bCs/>
                <w:sz w:val="16"/>
                <w:szCs w:val="16"/>
              </w:rPr>
              <w:fldChar w:fldCharType="separate"/>
            </w:r>
            <w:r w:rsidR="005F5368">
              <w:rPr>
                <w:rFonts w:ascii="Verdana" w:hAnsi="Verdana"/>
                <w:b/>
                <w:bCs/>
                <w:noProof/>
                <w:sz w:val="16"/>
                <w:szCs w:val="16"/>
              </w:rPr>
              <w:t>1</w:t>
            </w:r>
            <w:r w:rsidRPr="00BA50C6">
              <w:rPr>
                <w:rFonts w:ascii="Verdana" w:hAnsi="Verdana"/>
                <w:b/>
                <w:bCs/>
                <w:sz w:val="16"/>
                <w:szCs w:val="16"/>
              </w:rPr>
              <w:fldChar w:fldCharType="end"/>
            </w:r>
            <w:r w:rsidRPr="00BA50C6">
              <w:rPr>
                <w:rFonts w:ascii="Verdana" w:hAnsi="Verdana"/>
                <w:sz w:val="16"/>
                <w:szCs w:val="16"/>
                <w:lang w:val="nl-NL"/>
              </w:rPr>
              <w:t xml:space="preserve"> van </w:t>
            </w:r>
            <w:r w:rsidRPr="00BA50C6">
              <w:rPr>
                <w:rFonts w:ascii="Verdana" w:hAnsi="Verdana"/>
                <w:b/>
                <w:bCs/>
                <w:sz w:val="16"/>
                <w:szCs w:val="16"/>
              </w:rPr>
              <w:fldChar w:fldCharType="begin"/>
            </w:r>
            <w:r w:rsidRPr="00BA50C6">
              <w:rPr>
                <w:rFonts w:ascii="Verdana" w:hAnsi="Verdana"/>
                <w:b/>
                <w:bCs/>
                <w:sz w:val="16"/>
                <w:szCs w:val="16"/>
              </w:rPr>
              <w:instrText>NUMPAGES</w:instrText>
            </w:r>
            <w:r w:rsidRPr="00BA50C6">
              <w:rPr>
                <w:rFonts w:ascii="Verdana" w:hAnsi="Verdana"/>
                <w:b/>
                <w:bCs/>
                <w:sz w:val="16"/>
                <w:szCs w:val="16"/>
              </w:rPr>
              <w:fldChar w:fldCharType="separate"/>
            </w:r>
            <w:r w:rsidR="005F5368">
              <w:rPr>
                <w:rFonts w:ascii="Verdana" w:hAnsi="Verdana"/>
                <w:b/>
                <w:bCs/>
                <w:noProof/>
                <w:sz w:val="16"/>
                <w:szCs w:val="16"/>
              </w:rPr>
              <w:t>1</w:t>
            </w:r>
            <w:r w:rsidRPr="00BA50C6">
              <w:rPr>
                <w:rFonts w:ascii="Verdana" w:hAnsi="Verdana"/>
                <w:b/>
                <w:bCs/>
                <w:sz w:val="16"/>
                <w:szCs w:val="16"/>
              </w:rPr>
              <w:fldChar w:fldCharType="end"/>
            </w:r>
          </w:p>
        </w:sdtContent>
      </w:sdt>
    </w:sdtContent>
  </w:sdt>
  <w:p w14:paraId="66B97859" w14:textId="77777777" w:rsidR="00B37894" w:rsidRDefault="00B37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5BD2" w14:textId="77777777" w:rsidR="00DE4952" w:rsidRDefault="00DE4952" w:rsidP="00A12C24">
      <w:pPr>
        <w:spacing w:after="0" w:line="240" w:lineRule="auto"/>
      </w:pPr>
      <w:r>
        <w:separator/>
      </w:r>
    </w:p>
  </w:footnote>
  <w:footnote w:type="continuationSeparator" w:id="0">
    <w:p w14:paraId="6C1BC584" w14:textId="77777777" w:rsidR="00DE4952" w:rsidRDefault="00DE4952" w:rsidP="00A12C24">
      <w:pPr>
        <w:spacing w:after="0" w:line="240" w:lineRule="auto"/>
      </w:pPr>
      <w:r>
        <w:continuationSeparator/>
      </w:r>
    </w:p>
  </w:footnote>
  <w:footnote w:type="continuationNotice" w:id="1">
    <w:p w14:paraId="2EA29F75" w14:textId="77777777" w:rsidR="00DE4952" w:rsidRDefault="00DE49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203"/>
    <w:multiLevelType w:val="hybridMultilevel"/>
    <w:tmpl w:val="01A67564"/>
    <w:lvl w:ilvl="0" w:tplc="DB0A973A">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643877"/>
    <w:multiLevelType w:val="hybridMultilevel"/>
    <w:tmpl w:val="46045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C924B0"/>
    <w:multiLevelType w:val="hybridMultilevel"/>
    <w:tmpl w:val="73309914"/>
    <w:lvl w:ilvl="0" w:tplc="7868AC5E">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 w15:restartNumberingAfterBreak="0">
    <w:nsid w:val="19057E2D"/>
    <w:multiLevelType w:val="hybridMultilevel"/>
    <w:tmpl w:val="EA369D8C"/>
    <w:lvl w:ilvl="0" w:tplc="F27E66C4">
      <w:start w:val="11"/>
      <w:numFmt w:val="bullet"/>
      <w:lvlText w:val=""/>
      <w:lvlJc w:val="left"/>
      <w:pPr>
        <w:ind w:left="720" w:hanging="360"/>
      </w:pPr>
      <w:rPr>
        <w:rFonts w:ascii="Wingdings" w:eastAsia="Verdana"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B221A"/>
    <w:multiLevelType w:val="hybridMultilevel"/>
    <w:tmpl w:val="292A9C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E055D09"/>
    <w:multiLevelType w:val="hybridMultilevel"/>
    <w:tmpl w:val="903AA1EC"/>
    <w:lvl w:ilvl="0" w:tplc="16006D9C">
      <w:start w:val="1"/>
      <w:numFmt w:val="decimal"/>
      <w:lvlText w:val="%1."/>
      <w:lvlJc w:val="left"/>
      <w:pPr>
        <w:ind w:left="360" w:hanging="360"/>
      </w:pPr>
      <w:rPr>
        <w:rFonts w:eastAsia="Verdana" w:cs="Verdana"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EA58C9"/>
    <w:multiLevelType w:val="hybridMultilevel"/>
    <w:tmpl w:val="A74CA6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763EF8"/>
    <w:multiLevelType w:val="hybridMultilevel"/>
    <w:tmpl w:val="AB207A40"/>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1B54A3"/>
    <w:multiLevelType w:val="hybridMultilevel"/>
    <w:tmpl w:val="AE709DE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8E76A9"/>
    <w:multiLevelType w:val="hybridMultilevel"/>
    <w:tmpl w:val="3E12B31E"/>
    <w:lvl w:ilvl="0" w:tplc="9440041E">
      <w:start w:val="4"/>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431DC3"/>
    <w:multiLevelType w:val="hybridMultilevel"/>
    <w:tmpl w:val="ED4AF4B8"/>
    <w:lvl w:ilvl="0" w:tplc="FFD63788">
      <w:numFmt w:val="bullet"/>
      <w:lvlText w:val=""/>
      <w:lvlJc w:val="left"/>
      <w:pPr>
        <w:ind w:left="468" w:hanging="360"/>
      </w:pPr>
      <w:rPr>
        <w:rFonts w:ascii="Symbol" w:eastAsia="Symbol" w:hAnsi="Symbol" w:cs="Symbol" w:hint="default"/>
        <w:b w:val="0"/>
        <w:bCs w:val="0"/>
        <w:i w:val="0"/>
        <w:iCs w:val="0"/>
        <w:w w:val="100"/>
        <w:sz w:val="18"/>
        <w:szCs w:val="18"/>
        <w:lang w:val="en-US" w:eastAsia="en-US" w:bidi="ar-SA"/>
      </w:rPr>
    </w:lvl>
    <w:lvl w:ilvl="1" w:tplc="A3B25B78">
      <w:numFmt w:val="bullet"/>
      <w:lvlText w:val="•"/>
      <w:lvlJc w:val="left"/>
      <w:pPr>
        <w:ind w:left="1384" w:hanging="360"/>
      </w:pPr>
      <w:rPr>
        <w:rFonts w:hint="default"/>
        <w:lang w:val="en-US" w:eastAsia="en-US" w:bidi="ar-SA"/>
      </w:rPr>
    </w:lvl>
    <w:lvl w:ilvl="2" w:tplc="62D64958">
      <w:numFmt w:val="bullet"/>
      <w:lvlText w:val="•"/>
      <w:lvlJc w:val="left"/>
      <w:pPr>
        <w:ind w:left="2309" w:hanging="360"/>
      </w:pPr>
      <w:rPr>
        <w:rFonts w:hint="default"/>
        <w:lang w:val="en-US" w:eastAsia="en-US" w:bidi="ar-SA"/>
      </w:rPr>
    </w:lvl>
    <w:lvl w:ilvl="3" w:tplc="32CC365C">
      <w:numFmt w:val="bullet"/>
      <w:lvlText w:val="•"/>
      <w:lvlJc w:val="left"/>
      <w:pPr>
        <w:ind w:left="3233" w:hanging="360"/>
      </w:pPr>
      <w:rPr>
        <w:rFonts w:hint="default"/>
        <w:lang w:val="en-US" w:eastAsia="en-US" w:bidi="ar-SA"/>
      </w:rPr>
    </w:lvl>
    <w:lvl w:ilvl="4" w:tplc="D4820D12">
      <w:numFmt w:val="bullet"/>
      <w:lvlText w:val="•"/>
      <w:lvlJc w:val="left"/>
      <w:pPr>
        <w:ind w:left="4158" w:hanging="360"/>
      </w:pPr>
      <w:rPr>
        <w:rFonts w:hint="default"/>
        <w:lang w:val="en-US" w:eastAsia="en-US" w:bidi="ar-SA"/>
      </w:rPr>
    </w:lvl>
    <w:lvl w:ilvl="5" w:tplc="E19EE52C">
      <w:numFmt w:val="bullet"/>
      <w:lvlText w:val="•"/>
      <w:lvlJc w:val="left"/>
      <w:pPr>
        <w:ind w:left="5083" w:hanging="360"/>
      </w:pPr>
      <w:rPr>
        <w:rFonts w:hint="default"/>
        <w:lang w:val="en-US" w:eastAsia="en-US" w:bidi="ar-SA"/>
      </w:rPr>
    </w:lvl>
    <w:lvl w:ilvl="6" w:tplc="69E612DA">
      <w:numFmt w:val="bullet"/>
      <w:lvlText w:val="•"/>
      <w:lvlJc w:val="left"/>
      <w:pPr>
        <w:ind w:left="6007" w:hanging="360"/>
      </w:pPr>
      <w:rPr>
        <w:rFonts w:hint="default"/>
        <w:lang w:val="en-US" w:eastAsia="en-US" w:bidi="ar-SA"/>
      </w:rPr>
    </w:lvl>
    <w:lvl w:ilvl="7" w:tplc="86FE400A">
      <w:numFmt w:val="bullet"/>
      <w:lvlText w:val="•"/>
      <w:lvlJc w:val="left"/>
      <w:pPr>
        <w:ind w:left="6932" w:hanging="360"/>
      </w:pPr>
      <w:rPr>
        <w:rFonts w:hint="default"/>
        <w:lang w:val="en-US" w:eastAsia="en-US" w:bidi="ar-SA"/>
      </w:rPr>
    </w:lvl>
    <w:lvl w:ilvl="8" w:tplc="1310CAE6">
      <w:numFmt w:val="bullet"/>
      <w:lvlText w:val="•"/>
      <w:lvlJc w:val="left"/>
      <w:pPr>
        <w:ind w:left="7856" w:hanging="360"/>
      </w:pPr>
      <w:rPr>
        <w:rFonts w:hint="default"/>
        <w:lang w:val="en-US" w:eastAsia="en-US" w:bidi="ar-SA"/>
      </w:rPr>
    </w:lvl>
  </w:abstractNum>
  <w:abstractNum w:abstractNumId="11" w15:restartNumberingAfterBreak="0">
    <w:nsid w:val="348C19EB"/>
    <w:multiLevelType w:val="hybridMultilevel"/>
    <w:tmpl w:val="C3E6DD2E"/>
    <w:lvl w:ilvl="0" w:tplc="F2009F8C">
      <w:start w:val="5"/>
      <w:numFmt w:val="decimal"/>
      <w:lvlText w:val="%1."/>
      <w:lvlJc w:val="left"/>
      <w:pPr>
        <w:ind w:left="360" w:hanging="360"/>
      </w:pPr>
      <w:rPr>
        <w:rFonts w:ascii="Verdana" w:hAnsi="Verdana" w:hint="default"/>
        <w:b/>
        <w:b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A3B332A"/>
    <w:multiLevelType w:val="hybridMultilevel"/>
    <w:tmpl w:val="581EEF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CE67B72"/>
    <w:multiLevelType w:val="hybridMultilevel"/>
    <w:tmpl w:val="37DE9E7A"/>
    <w:lvl w:ilvl="0" w:tplc="7CB0EEFE">
      <w:start w:val="15"/>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050E7B"/>
    <w:multiLevelType w:val="hybridMultilevel"/>
    <w:tmpl w:val="852A00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2230682"/>
    <w:multiLevelType w:val="hybridMultilevel"/>
    <w:tmpl w:val="2FD0AB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28223C"/>
    <w:multiLevelType w:val="hybridMultilevel"/>
    <w:tmpl w:val="A436220C"/>
    <w:lvl w:ilvl="0" w:tplc="382415F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6D20F5E"/>
    <w:multiLevelType w:val="hybridMultilevel"/>
    <w:tmpl w:val="3184E036"/>
    <w:lvl w:ilvl="0" w:tplc="77CC6824">
      <w:start w:val="1"/>
      <w:numFmt w:val="decimal"/>
      <w:lvlText w:val="%1."/>
      <w:lvlJc w:val="left"/>
      <w:pPr>
        <w:ind w:left="360" w:hanging="360"/>
      </w:pPr>
      <w:rPr>
        <w:rFonts w:hint="default"/>
        <w:b/>
        <w:bCs/>
        <w:sz w:val="18"/>
        <w:szCs w:val="18"/>
      </w:rPr>
    </w:lvl>
    <w:lvl w:ilvl="1" w:tplc="397CAE0E">
      <w:start w:val="1"/>
      <w:numFmt w:val="lowerLetter"/>
      <w:lvlText w:val="%2."/>
      <w:lvlJc w:val="left"/>
      <w:pPr>
        <w:ind w:left="1080" w:hanging="360"/>
      </w:pPr>
      <w:rPr>
        <w:sz w:val="18"/>
        <w:szCs w:val="18"/>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A09587E"/>
    <w:multiLevelType w:val="hybridMultilevel"/>
    <w:tmpl w:val="178CBEC0"/>
    <w:lvl w:ilvl="0" w:tplc="0413000F">
      <w:start w:val="1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3374D1"/>
    <w:multiLevelType w:val="hybridMultilevel"/>
    <w:tmpl w:val="72EA11EE"/>
    <w:lvl w:ilvl="0" w:tplc="533A70CE">
      <w:start w:val="2"/>
      <w:numFmt w:val="decimal"/>
      <w:lvlText w:val="%1."/>
      <w:lvlJc w:val="left"/>
      <w:pPr>
        <w:ind w:left="360" w:hanging="360"/>
      </w:pPr>
      <w:rPr>
        <w:rFonts w:eastAsiaTheme="minorHAnsi" w:cstheme="minorBidi" w:hint="default"/>
        <w:b/>
        <w:bCs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3F62DE3"/>
    <w:multiLevelType w:val="hybridMultilevel"/>
    <w:tmpl w:val="5226F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66EA1"/>
    <w:multiLevelType w:val="hybridMultilevel"/>
    <w:tmpl w:val="56D473FA"/>
    <w:lvl w:ilvl="0" w:tplc="B6F453C6">
      <w:start w:val="5"/>
      <w:numFmt w:val="decimal"/>
      <w:lvlText w:val="%1."/>
      <w:lvlJc w:val="left"/>
      <w:pPr>
        <w:ind w:left="720" w:hanging="360"/>
      </w:pPr>
      <w:rPr>
        <w:rFonts w:asciiTheme="minorHAnsi" w:hAnsiTheme="minorHAnsi"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230B07"/>
    <w:multiLevelType w:val="hybridMultilevel"/>
    <w:tmpl w:val="6A6410D4"/>
    <w:lvl w:ilvl="0" w:tplc="0DE8EDF8">
      <w:start w:val="1"/>
      <w:numFmt w:val="lowerLetter"/>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516C87"/>
    <w:multiLevelType w:val="hybridMultilevel"/>
    <w:tmpl w:val="BC082C28"/>
    <w:lvl w:ilvl="0" w:tplc="8A8CAC7C">
      <w:start w:val="3"/>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02C49"/>
    <w:multiLevelType w:val="hybridMultilevel"/>
    <w:tmpl w:val="04B86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61A16C5"/>
    <w:multiLevelType w:val="hybridMultilevel"/>
    <w:tmpl w:val="7194B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11941275">
    <w:abstractNumId w:val="17"/>
  </w:num>
  <w:num w:numId="2" w16cid:durableId="461651645">
    <w:abstractNumId w:val="19"/>
  </w:num>
  <w:num w:numId="3" w16cid:durableId="330913691">
    <w:abstractNumId w:val="26"/>
  </w:num>
  <w:num w:numId="4" w16cid:durableId="1755469788">
    <w:abstractNumId w:val="16"/>
  </w:num>
  <w:num w:numId="5" w16cid:durableId="753817898">
    <w:abstractNumId w:val="22"/>
  </w:num>
  <w:num w:numId="6" w16cid:durableId="1860315490">
    <w:abstractNumId w:val="20"/>
  </w:num>
  <w:num w:numId="7" w16cid:durableId="1973826979">
    <w:abstractNumId w:val="23"/>
  </w:num>
  <w:num w:numId="8" w16cid:durableId="1174342690">
    <w:abstractNumId w:val="2"/>
  </w:num>
  <w:num w:numId="9" w16cid:durableId="530267566">
    <w:abstractNumId w:val="4"/>
  </w:num>
  <w:num w:numId="10" w16cid:durableId="1300115176">
    <w:abstractNumId w:val="8"/>
  </w:num>
  <w:num w:numId="11" w16cid:durableId="1463576222">
    <w:abstractNumId w:val="25"/>
  </w:num>
  <w:num w:numId="12" w16cid:durableId="1062100165">
    <w:abstractNumId w:val="10"/>
  </w:num>
  <w:num w:numId="13" w16cid:durableId="536048630">
    <w:abstractNumId w:val="13"/>
  </w:num>
  <w:num w:numId="14" w16cid:durableId="701442694">
    <w:abstractNumId w:val="3"/>
  </w:num>
  <w:num w:numId="15" w16cid:durableId="249044416">
    <w:abstractNumId w:val="24"/>
  </w:num>
  <w:num w:numId="16" w16cid:durableId="1981615221">
    <w:abstractNumId w:val="15"/>
  </w:num>
  <w:num w:numId="17" w16cid:durableId="230890283">
    <w:abstractNumId w:val="18"/>
  </w:num>
  <w:num w:numId="18" w16cid:durableId="11301858">
    <w:abstractNumId w:val="7"/>
  </w:num>
  <w:num w:numId="19" w16cid:durableId="1632050837">
    <w:abstractNumId w:val="1"/>
  </w:num>
  <w:num w:numId="20" w16cid:durableId="709190356">
    <w:abstractNumId w:val="9"/>
  </w:num>
  <w:num w:numId="21" w16cid:durableId="1170868046">
    <w:abstractNumId w:val="14"/>
  </w:num>
  <w:num w:numId="22" w16cid:durableId="624459626">
    <w:abstractNumId w:val="5"/>
  </w:num>
  <w:num w:numId="23" w16cid:durableId="1498964066">
    <w:abstractNumId w:val="0"/>
  </w:num>
  <w:num w:numId="24" w16cid:durableId="671877527">
    <w:abstractNumId w:val="12"/>
  </w:num>
  <w:num w:numId="25" w16cid:durableId="913053575">
    <w:abstractNumId w:val="11"/>
  </w:num>
  <w:num w:numId="26" w16cid:durableId="1917788324">
    <w:abstractNumId w:val="21"/>
  </w:num>
  <w:num w:numId="27" w16cid:durableId="1678188705">
    <w:abstractNumId w:val="12"/>
  </w:num>
  <w:num w:numId="28" w16cid:durableId="1376732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24"/>
    <w:rsid w:val="00000871"/>
    <w:rsid w:val="00005D51"/>
    <w:rsid w:val="00014218"/>
    <w:rsid w:val="000146E3"/>
    <w:rsid w:val="00025EF2"/>
    <w:rsid w:val="00027D0F"/>
    <w:rsid w:val="00030E89"/>
    <w:rsid w:val="00036F3E"/>
    <w:rsid w:val="00042FEC"/>
    <w:rsid w:val="000467A8"/>
    <w:rsid w:val="000552BA"/>
    <w:rsid w:val="00061C49"/>
    <w:rsid w:val="00062B6B"/>
    <w:rsid w:val="000653D4"/>
    <w:rsid w:val="00073FE1"/>
    <w:rsid w:val="00074D00"/>
    <w:rsid w:val="00085FDD"/>
    <w:rsid w:val="00086808"/>
    <w:rsid w:val="000933BE"/>
    <w:rsid w:val="000A173E"/>
    <w:rsid w:val="000A1B73"/>
    <w:rsid w:val="000A3C71"/>
    <w:rsid w:val="000A6481"/>
    <w:rsid w:val="000A7082"/>
    <w:rsid w:val="000B744E"/>
    <w:rsid w:val="000C56B4"/>
    <w:rsid w:val="000D03E2"/>
    <w:rsid w:val="000D157E"/>
    <w:rsid w:val="000D1CC4"/>
    <w:rsid w:val="000D1DA9"/>
    <w:rsid w:val="000D342B"/>
    <w:rsid w:val="000D663D"/>
    <w:rsid w:val="000E006C"/>
    <w:rsid w:val="000E0A58"/>
    <w:rsid w:val="000E1CFE"/>
    <w:rsid w:val="000E27C3"/>
    <w:rsid w:val="000E618E"/>
    <w:rsid w:val="000E62C0"/>
    <w:rsid w:val="000E6AC1"/>
    <w:rsid w:val="000F3BFC"/>
    <w:rsid w:val="000F4D83"/>
    <w:rsid w:val="00102140"/>
    <w:rsid w:val="00105BE1"/>
    <w:rsid w:val="0011183D"/>
    <w:rsid w:val="001130B7"/>
    <w:rsid w:val="00122A68"/>
    <w:rsid w:val="0012427A"/>
    <w:rsid w:val="00127DA4"/>
    <w:rsid w:val="00131C99"/>
    <w:rsid w:val="00132CE9"/>
    <w:rsid w:val="00142A9D"/>
    <w:rsid w:val="001571A2"/>
    <w:rsid w:val="00171D04"/>
    <w:rsid w:val="0017214E"/>
    <w:rsid w:val="00184BDD"/>
    <w:rsid w:val="00190E6F"/>
    <w:rsid w:val="00194EDC"/>
    <w:rsid w:val="001950F9"/>
    <w:rsid w:val="001A120A"/>
    <w:rsid w:val="001A2524"/>
    <w:rsid w:val="001B23A9"/>
    <w:rsid w:val="001B5522"/>
    <w:rsid w:val="001C2503"/>
    <w:rsid w:val="001C53F7"/>
    <w:rsid w:val="001C5EB8"/>
    <w:rsid w:val="001D0B98"/>
    <w:rsid w:val="001D517D"/>
    <w:rsid w:val="001D7849"/>
    <w:rsid w:val="001D78BA"/>
    <w:rsid w:val="001E10F7"/>
    <w:rsid w:val="001E3500"/>
    <w:rsid w:val="001E3A34"/>
    <w:rsid w:val="001E4EAE"/>
    <w:rsid w:val="001E66CA"/>
    <w:rsid w:val="001E6A24"/>
    <w:rsid w:val="001F16FE"/>
    <w:rsid w:val="001F1E8C"/>
    <w:rsid w:val="001F289D"/>
    <w:rsid w:val="001F4DFD"/>
    <w:rsid w:val="001F5B98"/>
    <w:rsid w:val="001F5E54"/>
    <w:rsid w:val="001F5F16"/>
    <w:rsid w:val="002015CB"/>
    <w:rsid w:val="00204DCE"/>
    <w:rsid w:val="00206609"/>
    <w:rsid w:val="00206C52"/>
    <w:rsid w:val="00213844"/>
    <w:rsid w:val="00216C5D"/>
    <w:rsid w:val="00230D47"/>
    <w:rsid w:val="00236CBF"/>
    <w:rsid w:val="00242198"/>
    <w:rsid w:val="002519F1"/>
    <w:rsid w:val="002540D7"/>
    <w:rsid w:val="00257312"/>
    <w:rsid w:val="00257F00"/>
    <w:rsid w:val="00262B57"/>
    <w:rsid w:val="0026304E"/>
    <w:rsid w:val="0026359B"/>
    <w:rsid w:val="00271AD5"/>
    <w:rsid w:val="0028709F"/>
    <w:rsid w:val="002913B8"/>
    <w:rsid w:val="00291B4E"/>
    <w:rsid w:val="00291E5E"/>
    <w:rsid w:val="002A22BF"/>
    <w:rsid w:val="002A3C7A"/>
    <w:rsid w:val="002A6801"/>
    <w:rsid w:val="002A6F16"/>
    <w:rsid w:val="002A7AFD"/>
    <w:rsid w:val="002B0F47"/>
    <w:rsid w:val="002B184F"/>
    <w:rsid w:val="002B3F4E"/>
    <w:rsid w:val="002B53CF"/>
    <w:rsid w:val="002B58ED"/>
    <w:rsid w:val="002D2E05"/>
    <w:rsid w:val="002D472E"/>
    <w:rsid w:val="002E4A64"/>
    <w:rsid w:val="002E5127"/>
    <w:rsid w:val="002E527B"/>
    <w:rsid w:val="00311E0F"/>
    <w:rsid w:val="00312AAD"/>
    <w:rsid w:val="00312D5F"/>
    <w:rsid w:val="00315500"/>
    <w:rsid w:val="0031661D"/>
    <w:rsid w:val="00320A18"/>
    <w:rsid w:val="00320D44"/>
    <w:rsid w:val="003229EC"/>
    <w:rsid w:val="00323B87"/>
    <w:rsid w:val="00324878"/>
    <w:rsid w:val="00327C3E"/>
    <w:rsid w:val="0033342D"/>
    <w:rsid w:val="00340E31"/>
    <w:rsid w:val="003429CB"/>
    <w:rsid w:val="003449C7"/>
    <w:rsid w:val="00347375"/>
    <w:rsid w:val="003505A6"/>
    <w:rsid w:val="0035170F"/>
    <w:rsid w:val="003538E5"/>
    <w:rsid w:val="00353C76"/>
    <w:rsid w:val="003540B6"/>
    <w:rsid w:val="003545C4"/>
    <w:rsid w:val="00354D18"/>
    <w:rsid w:val="00355C87"/>
    <w:rsid w:val="00364EDD"/>
    <w:rsid w:val="00366AB0"/>
    <w:rsid w:val="003719D9"/>
    <w:rsid w:val="00373CBA"/>
    <w:rsid w:val="00377CFD"/>
    <w:rsid w:val="00380ECC"/>
    <w:rsid w:val="00385AD2"/>
    <w:rsid w:val="0038792F"/>
    <w:rsid w:val="00394970"/>
    <w:rsid w:val="00396B32"/>
    <w:rsid w:val="003B1A36"/>
    <w:rsid w:val="003B3909"/>
    <w:rsid w:val="003B60A9"/>
    <w:rsid w:val="003B648B"/>
    <w:rsid w:val="003B6D33"/>
    <w:rsid w:val="003C2EC9"/>
    <w:rsid w:val="003C3730"/>
    <w:rsid w:val="003D0150"/>
    <w:rsid w:val="003D28B3"/>
    <w:rsid w:val="003E01C3"/>
    <w:rsid w:val="003E27A0"/>
    <w:rsid w:val="003E3C00"/>
    <w:rsid w:val="003E4B88"/>
    <w:rsid w:val="003E67B5"/>
    <w:rsid w:val="003E723A"/>
    <w:rsid w:val="003F2835"/>
    <w:rsid w:val="003F49A7"/>
    <w:rsid w:val="003F5797"/>
    <w:rsid w:val="003F793E"/>
    <w:rsid w:val="00407E10"/>
    <w:rsid w:val="00410B58"/>
    <w:rsid w:val="00412AE6"/>
    <w:rsid w:val="004141E2"/>
    <w:rsid w:val="00415131"/>
    <w:rsid w:val="00415C02"/>
    <w:rsid w:val="0041632F"/>
    <w:rsid w:val="0042064A"/>
    <w:rsid w:val="00424EDA"/>
    <w:rsid w:val="00430C79"/>
    <w:rsid w:val="00437C7F"/>
    <w:rsid w:val="004418B9"/>
    <w:rsid w:val="00444296"/>
    <w:rsid w:val="0047638F"/>
    <w:rsid w:val="00480816"/>
    <w:rsid w:val="00482BFC"/>
    <w:rsid w:val="00484103"/>
    <w:rsid w:val="0048477D"/>
    <w:rsid w:val="00485B99"/>
    <w:rsid w:val="004865CE"/>
    <w:rsid w:val="00487A54"/>
    <w:rsid w:val="004976FF"/>
    <w:rsid w:val="004B06DD"/>
    <w:rsid w:val="004B3D96"/>
    <w:rsid w:val="004B7CCC"/>
    <w:rsid w:val="004C0F75"/>
    <w:rsid w:val="004C1ACA"/>
    <w:rsid w:val="004C2879"/>
    <w:rsid w:val="004D32F3"/>
    <w:rsid w:val="004D7144"/>
    <w:rsid w:val="004F359A"/>
    <w:rsid w:val="005057EA"/>
    <w:rsid w:val="005075CC"/>
    <w:rsid w:val="00507DE9"/>
    <w:rsid w:val="0051355A"/>
    <w:rsid w:val="00526286"/>
    <w:rsid w:val="005318D5"/>
    <w:rsid w:val="00537586"/>
    <w:rsid w:val="00547591"/>
    <w:rsid w:val="0055367E"/>
    <w:rsid w:val="005540DB"/>
    <w:rsid w:val="00554D9B"/>
    <w:rsid w:val="00557708"/>
    <w:rsid w:val="00561910"/>
    <w:rsid w:val="00564BEF"/>
    <w:rsid w:val="005661B3"/>
    <w:rsid w:val="005705F6"/>
    <w:rsid w:val="00582FA9"/>
    <w:rsid w:val="0058375B"/>
    <w:rsid w:val="00585A7A"/>
    <w:rsid w:val="00593550"/>
    <w:rsid w:val="005937BF"/>
    <w:rsid w:val="00595679"/>
    <w:rsid w:val="00596B23"/>
    <w:rsid w:val="005B3E54"/>
    <w:rsid w:val="005B69FB"/>
    <w:rsid w:val="005B7FE4"/>
    <w:rsid w:val="005C29B5"/>
    <w:rsid w:val="005C4BE5"/>
    <w:rsid w:val="005C56FC"/>
    <w:rsid w:val="005D28E2"/>
    <w:rsid w:val="005E19F3"/>
    <w:rsid w:val="005E1AC6"/>
    <w:rsid w:val="005E6C48"/>
    <w:rsid w:val="005E7B2F"/>
    <w:rsid w:val="005F2FB7"/>
    <w:rsid w:val="005F40E1"/>
    <w:rsid w:val="005F5368"/>
    <w:rsid w:val="005F61F3"/>
    <w:rsid w:val="005F6B16"/>
    <w:rsid w:val="00603710"/>
    <w:rsid w:val="00605C4E"/>
    <w:rsid w:val="00605DB4"/>
    <w:rsid w:val="00612057"/>
    <w:rsid w:val="00625C8F"/>
    <w:rsid w:val="00630698"/>
    <w:rsid w:val="006316A8"/>
    <w:rsid w:val="00635F06"/>
    <w:rsid w:val="00637E38"/>
    <w:rsid w:val="00646D1A"/>
    <w:rsid w:val="00654303"/>
    <w:rsid w:val="00665BF6"/>
    <w:rsid w:val="00667478"/>
    <w:rsid w:val="00667CD5"/>
    <w:rsid w:val="0067286E"/>
    <w:rsid w:val="00675837"/>
    <w:rsid w:val="006828D0"/>
    <w:rsid w:val="00684492"/>
    <w:rsid w:val="00693680"/>
    <w:rsid w:val="006A120D"/>
    <w:rsid w:val="006A1E1E"/>
    <w:rsid w:val="006A4985"/>
    <w:rsid w:val="006B3313"/>
    <w:rsid w:val="006B4899"/>
    <w:rsid w:val="006C074A"/>
    <w:rsid w:val="006C2892"/>
    <w:rsid w:val="006C4CB0"/>
    <w:rsid w:val="006C5621"/>
    <w:rsid w:val="006E6FF6"/>
    <w:rsid w:val="006F5CA6"/>
    <w:rsid w:val="006F77D4"/>
    <w:rsid w:val="006F7E40"/>
    <w:rsid w:val="00705224"/>
    <w:rsid w:val="00715F62"/>
    <w:rsid w:val="00717B52"/>
    <w:rsid w:val="00724832"/>
    <w:rsid w:val="00724BD6"/>
    <w:rsid w:val="0073182F"/>
    <w:rsid w:val="00731B91"/>
    <w:rsid w:val="00731C2B"/>
    <w:rsid w:val="0073649C"/>
    <w:rsid w:val="0074000C"/>
    <w:rsid w:val="007441BE"/>
    <w:rsid w:val="0074503D"/>
    <w:rsid w:val="00750A19"/>
    <w:rsid w:val="00751C96"/>
    <w:rsid w:val="00753BE0"/>
    <w:rsid w:val="007559CE"/>
    <w:rsid w:val="00762436"/>
    <w:rsid w:val="0076386B"/>
    <w:rsid w:val="00765E0A"/>
    <w:rsid w:val="007712C7"/>
    <w:rsid w:val="007714F1"/>
    <w:rsid w:val="00773D5E"/>
    <w:rsid w:val="00774229"/>
    <w:rsid w:val="0077717B"/>
    <w:rsid w:val="00784A51"/>
    <w:rsid w:val="00786252"/>
    <w:rsid w:val="007A5155"/>
    <w:rsid w:val="007A699F"/>
    <w:rsid w:val="007A749C"/>
    <w:rsid w:val="007B14B2"/>
    <w:rsid w:val="007B3554"/>
    <w:rsid w:val="007B5F97"/>
    <w:rsid w:val="007C7849"/>
    <w:rsid w:val="007D6883"/>
    <w:rsid w:val="007E0634"/>
    <w:rsid w:val="007E20EA"/>
    <w:rsid w:val="007E246E"/>
    <w:rsid w:val="007E5B30"/>
    <w:rsid w:val="007E5D2A"/>
    <w:rsid w:val="007E6E11"/>
    <w:rsid w:val="007F69E1"/>
    <w:rsid w:val="007F79FC"/>
    <w:rsid w:val="00800730"/>
    <w:rsid w:val="008035BD"/>
    <w:rsid w:val="008037D2"/>
    <w:rsid w:val="00807B8C"/>
    <w:rsid w:val="008129FB"/>
    <w:rsid w:val="008240BB"/>
    <w:rsid w:val="00827372"/>
    <w:rsid w:val="00827AC1"/>
    <w:rsid w:val="0083442E"/>
    <w:rsid w:val="00840110"/>
    <w:rsid w:val="00845954"/>
    <w:rsid w:val="00853A78"/>
    <w:rsid w:val="00856FA3"/>
    <w:rsid w:val="00861880"/>
    <w:rsid w:val="00866385"/>
    <w:rsid w:val="00870313"/>
    <w:rsid w:val="00870FB2"/>
    <w:rsid w:val="00875B58"/>
    <w:rsid w:val="0087638C"/>
    <w:rsid w:val="00876E97"/>
    <w:rsid w:val="00885754"/>
    <w:rsid w:val="008909BB"/>
    <w:rsid w:val="00894100"/>
    <w:rsid w:val="00895337"/>
    <w:rsid w:val="008979DF"/>
    <w:rsid w:val="008A1660"/>
    <w:rsid w:val="008A42B0"/>
    <w:rsid w:val="008A70AB"/>
    <w:rsid w:val="008B11A1"/>
    <w:rsid w:val="008B4C4A"/>
    <w:rsid w:val="008C52FE"/>
    <w:rsid w:val="008C6EFA"/>
    <w:rsid w:val="008C7994"/>
    <w:rsid w:val="008D6494"/>
    <w:rsid w:val="008D7FD9"/>
    <w:rsid w:val="008E43F1"/>
    <w:rsid w:val="008F0A54"/>
    <w:rsid w:val="008F0D1F"/>
    <w:rsid w:val="008F294F"/>
    <w:rsid w:val="008F2B38"/>
    <w:rsid w:val="008F57DE"/>
    <w:rsid w:val="00903017"/>
    <w:rsid w:val="0090341E"/>
    <w:rsid w:val="009112D3"/>
    <w:rsid w:val="00917037"/>
    <w:rsid w:val="009171D2"/>
    <w:rsid w:val="00924CE9"/>
    <w:rsid w:val="00927A54"/>
    <w:rsid w:val="00927C6F"/>
    <w:rsid w:val="00931082"/>
    <w:rsid w:val="0093637B"/>
    <w:rsid w:val="009369DB"/>
    <w:rsid w:val="00936A6C"/>
    <w:rsid w:val="009373CC"/>
    <w:rsid w:val="009425FE"/>
    <w:rsid w:val="00943A17"/>
    <w:rsid w:val="009452AB"/>
    <w:rsid w:val="00947DB0"/>
    <w:rsid w:val="009511F1"/>
    <w:rsid w:val="00954740"/>
    <w:rsid w:val="00956491"/>
    <w:rsid w:val="00956BB5"/>
    <w:rsid w:val="00966226"/>
    <w:rsid w:val="009705B0"/>
    <w:rsid w:val="009732BD"/>
    <w:rsid w:val="00973845"/>
    <w:rsid w:val="009750C7"/>
    <w:rsid w:val="00977FF6"/>
    <w:rsid w:val="0098193B"/>
    <w:rsid w:val="0098358F"/>
    <w:rsid w:val="00990B6C"/>
    <w:rsid w:val="00992734"/>
    <w:rsid w:val="00993192"/>
    <w:rsid w:val="009938A9"/>
    <w:rsid w:val="00993C94"/>
    <w:rsid w:val="009960CC"/>
    <w:rsid w:val="009A21BE"/>
    <w:rsid w:val="009A2541"/>
    <w:rsid w:val="009A6A53"/>
    <w:rsid w:val="009A6AB4"/>
    <w:rsid w:val="009B0DBD"/>
    <w:rsid w:val="009B0E0F"/>
    <w:rsid w:val="009B2011"/>
    <w:rsid w:val="009B243A"/>
    <w:rsid w:val="009B2846"/>
    <w:rsid w:val="009B3B9A"/>
    <w:rsid w:val="009C0E1F"/>
    <w:rsid w:val="009C3CC7"/>
    <w:rsid w:val="009C4E22"/>
    <w:rsid w:val="009D08FC"/>
    <w:rsid w:val="009D5C3E"/>
    <w:rsid w:val="009D5F0F"/>
    <w:rsid w:val="009D7A26"/>
    <w:rsid w:val="009E2DC8"/>
    <w:rsid w:val="009F2CD4"/>
    <w:rsid w:val="009F66C0"/>
    <w:rsid w:val="00A001BD"/>
    <w:rsid w:val="00A0575B"/>
    <w:rsid w:val="00A0613C"/>
    <w:rsid w:val="00A12C24"/>
    <w:rsid w:val="00A133C4"/>
    <w:rsid w:val="00A232EA"/>
    <w:rsid w:val="00A33EE3"/>
    <w:rsid w:val="00A34396"/>
    <w:rsid w:val="00A35B4E"/>
    <w:rsid w:val="00A40F98"/>
    <w:rsid w:val="00A46D48"/>
    <w:rsid w:val="00A5113A"/>
    <w:rsid w:val="00A609E7"/>
    <w:rsid w:val="00A63170"/>
    <w:rsid w:val="00A646F2"/>
    <w:rsid w:val="00A7458F"/>
    <w:rsid w:val="00A75245"/>
    <w:rsid w:val="00A75C7D"/>
    <w:rsid w:val="00A90F90"/>
    <w:rsid w:val="00A92067"/>
    <w:rsid w:val="00A93F5B"/>
    <w:rsid w:val="00AB0882"/>
    <w:rsid w:val="00AC3AD3"/>
    <w:rsid w:val="00AC5C6B"/>
    <w:rsid w:val="00AE1EB8"/>
    <w:rsid w:val="00AE274E"/>
    <w:rsid w:val="00AE3F05"/>
    <w:rsid w:val="00B0250D"/>
    <w:rsid w:val="00B06701"/>
    <w:rsid w:val="00B12A45"/>
    <w:rsid w:val="00B16AC0"/>
    <w:rsid w:val="00B20D7D"/>
    <w:rsid w:val="00B21013"/>
    <w:rsid w:val="00B2691A"/>
    <w:rsid w:val="00B31E0D"/>
    <w:rsid w:val="00B34A41"/>
    <w:rsid w:val="00B3718E"/>
    <w:rsid w:val="00B37894"/>
    <w:rsid w:val="00B40271"/>
    <w:rsid w:val="00B4343F"/>
    <w:rsid w:val="00B458EF"/>
    <w:rsid w:val="00B47394"/>
    <w:rsid w:val="00B47887"/>
    <w:rsid w:val="00B55E98"/>
    <w:rsid w:val="00B62155"/>
    <w:rsid w:val="00B70E10"/>
    <w:rsid w:val="00B82A84"/>
    <w:rsid w:val="00B964B5"/>
    <w:rsid w:val="00B97BB8"/>
    <w:rsid w:val="00BA3206"/>
    <w:rsid w:val="00BA4DCC"/>
    <w:rsid w:val="00BA4EB7"/>
    <w:rsid w:val="00BB1018"/>
    <w:rsid w:val="00BB1A65"/>
    <w:rsid w:val="00BB46A0"/>
    <w:rsid w:val="00BB6130"/>
    <w:rsid w:val="00BC33D3"/>
    <w:rsid w:val="00BD09BA"/>
    <w:rsid w:val="00BD108C"/>
    <w:rsid w:val="00BD383B"/>
    <w:rsid w:val="00BD62F1"/>
    <w:rsid w:val="00BE3CAD"/>
    <w:rsid w:val="00BE62B9"/>
    <w:rsid w:val="00BE749E"/>
    <w:rsid w:val="00BF0C36"/>
    <w:rsid w:val="00BF1CC8"/>
    <w:rsid w:val="00BF7847"/>
    <w:rsid w:val="00C04FF8"/>
    <w:rsid w:val="00C1041D"/>
    <w:rsid w:val="00C11C54"/>
    <w:rsid w:val="00C13EC7"/>
    <w:rsid w:val="00C15A00"/>
    <w:rsid w:val="00C16D87"/>
    <w:rsid w:val="00C30056"/>
    <w:rsid w:val="00C3109F"/>
    <w:rsid w:val="00C3286F"/>
    <w:rsid w:val="00C3470B"/>
    <w:rsid w:val="00C36B97"/>
    <w:rsid w:val="00C404C6"/>
    <w:rsid w:val="00C41E64"/>
    <w:rsid w:val="00C44782"/>
    <w:rsid w:val="00C5418B"/>
    <w:rsid w:val="00C5658D"/>
    <w:rsid w:val="00C571B8"/>
    <w:rsid w:val="00C63F4A"/>
    <w:rsid w:val="00C714EC"/>
    <w:rsid w:val="00C801B1"/>
    <w:rsid w:val="00C80BA9"/>
    <w:rsid w:val="00C849A7"/>
    <w:rsid w:val="00C87A92"/>
    <w:rsid w:val="00C87BB3"/>
    <w:rsid w:val="00C90AA5"/>
    <w:rsid w:val="00C91109"/>
    <w:rsid w:val="00C971B2"/>
    <w:rsid w:val="00CA0746"/>
    <w:rsid w:val="00CA35A9"/>
    <w:rsid w:val="00CA571F"/>
    <w:rsid w:val="00CB0035"/>
    <w:rsid w:val="00CB528A"/>
    <w:rsid w:val="00CC3553"/>
    <w:rsid w:val="00CC5441"/>
    <w:rsid w:val="00CE3A72"/>
    <w:rsid w:val="00CE79EF"/>
    <w:rsid w:val="00CF1C69"/>
    <w:rsid w:val="00CF3125"/>
    <w:rsid w:val="00CF6AD4"/>
    <w:rsid w:val="00D0011A"/>
    <w:rsid w:val="00D05EB4"/>
    <w:rsid w:val="00D06D11"/>
    <w:rsid w:val="00D1051E"/>
    <w:rsid w:val="00D1593B"/>
    <w:rsid w:val="00D17CFB"/>
    <w:rsid w:val="00D25481"/>
    <w:rsid w:val="00D25AB1"/>
    <w:rsid w:val="00D27E65"/>
    <w:rsid w:val="00D33DA5"/>
    <w:rsid w:val="00D341AF"/>
    <w:rsid w:val="00D34716"/>
    <w:rsid w:val="00D36F33"/>
    <w:rsid w:val="00D51B3C"/>
    <w:rsid w:val="00D52A57"/>
    <w:rsid w:val="00D53BCE"/>
    <w:rsid w:val="00D57DBD"/>
    <w:rsid w:val="00D62335"/>
    <w:rsid w:val="00D6741E"/>
    <w:rsid w:val="00D67B72"/>
    <w:rsid w:val="00D73BC5"/>
    <w:rsid w:val="00D763C6"/>
    <w:rsid w:val="00D805C6"/>
    <w:rsid w:val="00D829D0"/>
    <w:rsid w:val="00D938BB"/>
    <w:rsid w:val="00D94A53"/>
    <w:rsid w:val="00DA7C38"/>
    <w:rsid w:val="00DB3A80"/>
    <w:rsid w:val="00DC047F"/>
    <w:rsid w:val="00DC10B3"/>
    <w:rsid w:val="00DC21B9"/>
    <w:rsid w:val="00DC21C2"/>
    <w:rsid w:val="00DC4DA3"/>
    <w:rsid w:val="00DD09EC"/>
    <w:rsid w:val="00DD4522"/>
    <w:rsid w:val="00DE2E22"/>
    <w:rsid w:val="00DE367F"/>
    <w:rsid w:val="00DE4952"/>
    <w:rsid w:val="00DE653B"/>
    <w:rsid w:val="00DE68C3"/>
    <w:rsid w:val="00DE6E6F"/>
    <w:rsid w:val="00DF325F"/>
    <w:rsid w:val="00DF527D"/>
    <w:rsid w:val="00DF695F"/>
    <w:rsid w:val="00E01860"/>
    <w:rsid w:val="00E02D44"/>
    <w:rsid w:val="00E123CA"/>
    <w:rsid w:val="00E2590A"/>
    <w:rsid w:val="00E2644D"/>
    <w:rsid w:val="00E30758"/>
    <w:rsid w:val="00E3199E"/>
    <w:rsid w:val="00E5056B"/>
    <w:rsid w:val="00E55292"/>
    <w:rsid w:val="00E60232"/>
    <w:rsid w:val="00E607CC"/>
    <w:rsid w:val="00E64D7A"/>
    <w:rsid w:val="00E77CD7"/>
    <w:rsid w:val="00E804D5"/>
    <w:rsid w:val="00E82FE5"/>
    <w:rsid w:val="00E85C1D"/>
    <w:rsid w:val="00E930D0"/>
    <w:rsid w:val="00E93B0B"/>
    <w:rsid w:val="00EA005D"/>
    <w:rsid w:val="00EB402B"/>
    <w:rsid w:val="00EB48D5"/>
    <w:rsid w:val="00EB5C09"/>
    <w:rsid w:val="00EC3AB1"/>
    <w:rsid w:val="00EC4E4D"/>
    <w:rsid w:val="00ED4BB8"/>
    <w:rsid w:val="00ED5F6F"/>
    <w:rsid w:val="00EE0A77"/>
    <w:rsid w:val="00EE0B5C"/>
    <w:rsid w:val="00EE1E95"/>
    <w:rsid w:val="00EE2ECC"/>
    <w:rsid w:val="00EE60B7"/>
    <w:rsid w:val="00EE7533"/>
    <w:rsid w:val="00EF50AA"/>
    <w:rsid w:val="00EF5DDC"/>
    <w:rsid w:val="00EF639C"/>
    <w:rsid w:val="00F15DB8"/>
    <w:rsid w:val="00F2116F"/>
    <w:rsid w:val="00F3270E"/>
    <w:rsid w:val="00F45D8F"/>
    <w:rsid w:val="00F475A6"/>
    <w:rsid w:val="00F5157D"/>
    <w:rsid w:val="00F63B49"/>
    <w:rsid w:val="00F67D21"/>
    <w:rsid w:val="00F713C6"/>
    <w:rsid w:val="00F726DE"/>
    <w:rsid w:val="00F73524"/>
    <w:rsid w:val="00F74BC5"/>
    <w:rsid w:val="00F7699E"/>
    <w:rsid w:val="00F814C3"/>
    <w:rsid w:val="00F837C7"/>
    <w:rsid w:val="00F86840"/>
    <w:rsid w:val="00F933D4"/>
    <w:rsid w:val="00F97482"/>
    <w:rsid w:val="00FA25F4"/>
    <w:rsid w:val="00FA58B8"/>
    <w:rsid w:val="00FB236E"/>
    <w:rsid w:val="00FB2710"/>
    <w:rsid w:val="00FB295B"/>
    <w:rsid w:val="00FB2FBC"/>
    <w:rsid w:val="00FB7B9F"/>
    <w:rsid w:val="00FC3813"/>
    <w:rsid w:val="00FC5EE5"/>
    <w:rsid w:val="00FC67FE"/>
    <w:rsid w:val="00FC7385"/>
    <w:rsid w:val="00FC7A6D"/>
    <w:rsid w:val="00FC7C67"/>
    <w:rsid w:val="00FD6C3F"/>
    <w:rsid w:val="00FE1F0D"/>
    <w:rsid w:val="00FF12C0"/>
    <w:rsid w:val="00FF41A4"/>
    <w:rsid w:val="0CDB5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E522"/>
  <w15:chartTrackingRefBased/>
  <w15:docId w15:val="{04FDF8A8-9DA6-43A9-BC8A-D343422E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C24"/>
    <w:pPr>
      <w:widowControl w:val="0"/>
      <w:spacing w:after="200" w:line="276" w:lineRule="auto"/>
    </w:pPr>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2C24"/>
    <w:pPr>
      <w:widowControl w:val="0"/>
      <w:spacing w:after="0" w:line="240" w:lineRule="auto"/>
    </w:pPr>
    <w:rPr>
      <w:rFonts w:asciiTheme="minorHAnsi" w:hAnsiTheme="minorHAnsi"/>
      <w:sz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A12C2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12C24"/>
    <w:rPr>
      <w:rFonts w:asciiTheme="minorHAnsi" w:hAnsiTheme="minorHAnsi"/>
      <w:sz w:val="22"/>
    </w:rPr>
  </w:style>
  <w:style w:type="paragraph" w:styleId="Voetnoottekst">
    <w:name w:val="footnote text"/>
    <w:basedOn w:val="Standaard"/>
    <w:link w:val="VoetnoottekstChar"/>
    <w:uiPriority w:val="99"/>
    <w:unhideWhenUsed/>
    <w:rsid w:val="00A12C24"/>
    <w:pPr>
      <w:spacing w:after="0" w:line="240" w:lineRule="auto"/>
    </w:pPr>
    <w:rPr>
      <w:sz w:val="20"/>
      <w:szCs w:val="20"/>
    </w:rPr>
  </w:style>
  <w:style w:type="character" w:customStyle="1" w:styleId="VoetnoottekstChar">
    <w:name w:val="Voetnoottekst Char"/>
    <w:basedOn w:val="Standaardalinea-lettertype"/>
    <w:link w:val="Voetnoottekst"/>
    <w:uiPriority w:val="99"/>
    <w:rsid w:val="00A12C24"/>
    <w:rPr>
      <w:rFonts w:asciiTheme="minorHAnsi" w:hAnsiTheme="minorHAnsi"/>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A12C24"/>
    <w:rPr>
      <w:vertAlign w:val="superscript"/>
    </w:rPr>
  </w:style>
  <w:style w:type="paragraph" w:customStyle="1" w:styleId="broodtekst">
    <w:name w:val="broodtekst"/>
    <w:basedOn w:val="Standaard"/>
    <w:qFormat/>
    <w:rsid w:val="00A12C24"/>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styleId="Voettekst">
    <w:name w:val="footer"/>
    <w:basedOn w:val="Standaard"/>
    <w:link w:val="VoettekstChar"/>
    <w:uiPriority w:val="99"/>
    <w:unhideWhenUsed/>
    <w:rsid w:val="00A12C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2C24"/>
    <w:rPr>
      <w:rFonts w:asciiTheme="minorHAnsi" w:hAnsiTheme="minorHAnsi"/>
      <w:sz w:val="22"/>
    </w:rPr>
  </w:style>
  <w:style w:type="character" w:styleId="Zwaar">
    <w:name w:val="Strong"/>
    <w:basedOn w:val="Standaardalinea-lettertype"/>
    <w:uiPriority w:val="22"/>
    <w:qFormat/>
    <w:rsid w:val="003B3909"/>
    <w:rPr>
      <w:b/>
      <w:bCs/>
    </w:rPr>
  </w:style>
  <w:style w:type="paragraph" w:styleId="Koptekst">
    <w:name w:val="header"/>
    <w:basedOn w:val="Standaard"/>
    <w:link w:val="KoptekstChar"/>
    <w:uiPriority w:val="99"/>
    <w:unhideWhenUsed/>
    <w:rsid w:val="00F72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26DE"/>
    <w:rPr>
      <w:rFonts w:asciiTheme="minorHAnsi" w:hAnsiTheme="minorHAnsi"/>
      <w:sz w:val="22"/>
    </w:rPr>
  </w:style>
  <w:style w:type="paragraph" w:styleId="Ballontekst">
    <w:name w:val="Balloon Text"/>
    <w:basedOn w:val="Standaard"/>
    <w:link w:val="BallontekstChar"/>
    <w:uiPriority w:val="99"/>
    <w:semiHidden/>
    <w:unhideWhenUsed/>
    <w:rsid w:val="007714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4F1"/>
    <w:rPr>
      <w:rFonts w:ascii="Segoe UI" w:hAnsi="Segoe UI" w:cs="Segoe UI"/>
      <w:szCs w:val="18"/>
    </w:rPr>
  </w:style>
  <w:style w:type="character" w:styleId="Nadruk">
    <w:name w:val="Emphasis"/>
    <w:basedOn w:val="Standaardalinea-lettertype"/>
    <w:uiPriority w:val="20"/>
    <w:qFormat/>
    <w:rsid w:val="00F15DB8"/>
    <w:rPr>
      <w:i/>
      <w:iCs/>
    </w:rPr>
  </w:style>
  <w:style w:type="character" w:customStyle="1" w:styleId="jlqj4b">
    <w:name w:val="jlqj4b"/>
    <w:basedOn w:val="Standaardalinea-lettertype"/>
    <w:rsid w:val="00B16AC0"/>
  </w:style>
  <w:style w:type="paragraph" w:styleId="Tekstopmerking">
    <w:name w:val="annotation text"/>
    <w:basedOn w:val="Standaard"/>
    <w:link w:val="TekstopmerkingChar"/>
    <w:uiPriority w:val="99"/>
    <w:unhideWhenUsed/>
    <w:rsid w:val="00C90AA5"/>
    <w:pPr>
      <w:widowControl/>
      <w:spacing w:after="160" w:line="240" w:lineRule="auto"/>
    </w:pPr>
    <w:rPr>
      <w:sz w:val="20"/>
      <w:szCs w:val="20"/>
    </w:rPr>
  </w:style>
  <w:style w:type="character" w:customStyle="1" w:styleId="TekstopmerkingChar">
    <w:name w:val="Tekst opmerking Char"/>
    <w:basedOn w:val="Standaardalinea-lettertype"/>
    <w:link w:val="Tekstopmerking"/>
    <w:uiPriority w:val="99"/>
    <w:rsid w:val="00C90AA5"/>
    <w:rPr>
      <w:rFonts w:asciiTheme="minorHAnsi" w:hAnsiTheme="minorHAnsi"/>
      <w:sz w:val="20"/>
      <w:szCs w:val="20"/>
    </w:rPr>
  </w:style>
  <w:style w:type="character" w:styleId="Verwijzingopmerking">
    <w:name w:val="annotation reference"/>
    <w:basedOn w:val="Standaardalinea-lettertype"/>
    <w:uiPriority w:val="99"/>
    <w:semiHidden/>
    <w:unhideWhenUsed/>
    <w:rsid w:val="00C36B97"/>
    <w:rPr>
      <w:sz w:val="16"/>
      <w:szCs w:val="16"/>
    </w:rPr>
  </w:style>
  <w:style w:type="paragraph" w:styleId="Onderwerpvanopmerking">
    <w:name w:val="annotation subject"/>
    <w:basedOn w:val="Tekstopmerking"/>
    <w:next w:val="Tekstopmerking"/>
    <w:link w:val="OnderwerpvanopmerkingChar"/>
    <w:uiPriority w:val="99"/>
    <w:semiHidden/>
    <w:unhideWhenUsed/>
    <w:rsid w:val="00C36B97"/>
    <w:pPr>
      <w:widowControl w:val="0"/>
      <w:spacing w:after="200"/>
    </w:pPr>
    <w:rPr>
      <w:b/>
      <w:bCs/>
    </w:rPr>
  </w:style>
  <w:style w:type="character" w:customStyle="1" w:styleId="OnderwerpvanopmerkingChar">
    <w:name w:val="Onderwerp van opmerking Char"/>
    <w:basedOn w:val="TekstopmerkingChar"/>
    <w:link w:val="Onderwerpvanopmerking"/>
    <w:uiPriority w:val="99"/>
    <w:semiHidden/>
    <w:rsid w:val="00C36B97"/>
    <w:rPr>
      <w:rFonts w:asciiTheme="minorHAnsi" w:hAnsiTheme="minorHAnsi"/>
      <w:b/>
      <w:bCs/>
      <w:sz w:val="20"/>
      <w:szCs w:val="20"/>
    </w:rPr>
  </w:style>
  <w:style w:type="paragraph" w:styleId="Normaalweb">
    <w:name w:val="Normal (Web)"/>
    <w:basedOn w:val="Standaard"/>
    <w:uiPriority w:val="99"/>
    <w:semiHidden/>
    <w:unhideWhenUsed/>
    <w:rsid w:val="007A699F"/>
    <w:pPr>
      <w:widowControl/>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rsid w:val="00C571B8"/>
    <w:rPr>
      <w:color w:val="0563C1" w:themeColor="hyperlink"/>
      <w:u w:val="single"/>
    </w:rPr>
  </w:style>
  <w:style w:type="paragraph" w:styleId="Revisie">
    <w:name w:val="Revision"/>
    <w:hidden/>
    <w:uiPriority w:val="99"/>
    <w:semiHidden/>
    <w:rsid w:val="00327C3E"/>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8926">
      <w:bodyDiv w:val="1"/>
      <w:marLeft w:val="0"/>
      <w:marRight w:val="0"/>
      <w:marTop w:val="0"/>
      <w:marBottom w:val="0"/>
      <w:divBdr>
        <w:top w:val="none" w:sz="0" w:space="0" w:color="auto"/>
        <w:left w:val="none" w:sz="0" w:space="0" w:color="auto"/>
        <w:bottom w:val="none" w:sz="0" w:space="0" w:color="auto"/>
        <w:right w:val="none" w:sz="0" w:space="0" w:color="auto"/>
      </w:divBdr>
    </w:div>
    <w:div w:id="107092226">
      <w:bodyDiv w:val="1"/>
      <w:marLeft w:val="0"/>
      <w:marRight w:val="0"/>
      <w:marTop w:val="0"/>
      <w:marBottom w:val="0"/>
      <w:divBdr>
        <w:top w:val="none" w:sz="0" w:space="0" w:color="auto"/>
        <w:left w:val="none" w:sz="0" w:space="0" w:color="auto"/>
        <w:bottom w:val="none" w:sz="0" w:space="0" w:color="auto"/>
        <w:right w:val="none" w:sz="0" w:space="0" w:color="auto"/>
      </w:divBdr>
    </w:div>
    <w:div w:id="145168527">
      <w:bodyDiv w:val="1"/>
      <w:marLeft w:val="0"/>
      <w:marRight w:val="0"/>
      <w:marTop w:val="0"/>
      <w:marBottom w:val="0"/>
      <w:divBdr>
        <w:top w:val="none" w:sz="0" w:space="0" w:color="auto"/>
        <w:left w:val="none" w:sz="0" w:space="0" w:color="auto"/>
        <w:bottom w:val="none" w:sz="0" w:space="0" w:color="auto"/>
        <w:right w:val="none" w:sz="0" w:space="0" w:color="auto"/>
      </w:divBdr>
    </w:div>
    <w:div w:id="202716522">
      <w:bodyDiv w:val="1"/>
      <w:marLeft w:val="0"/>
      <w:marRight w:val="0"/>
      <w:marTop w:val="0"/>
      <w:marBottom w:val="0"/>
      <w:divBdr>
        <w:top w:val="none" w:sz="0" w:space="0" w:color="auto"/>
        <w:left w:val="none" w:sz="0" w:space="0" w:color="auto"/>
        <w:bottom w:val="none" w:sz="0" w:space="0" w:color="auto"/>
        <w:right w:val="none" w:sz="0" w:space="0" w:color="auto"/>
      </w:divBdr>
    </w:div>
    <w:div w:id="214002235">
      <w:bodyDiv w:val="1"/>
      <w:marLeft w:val="0"/>
      <w:marRight w:val="0"/>
      <w:marTop w:val="0"/>
      <w:marBottom w:val="0"/>
      <w:divBdr>
        <w:top w:val="none" w:sz="0" w:space="0" w:color="auto"/>
        <w:left w:val="none" w:sz="0" w:space="0" w:color="auto"/>
        <w:bottom w:val="none" w:sz="0" w:space="0" w:color="auto"/>
        <w:right w:val="none" w:sz="0" w:space="0" w:color="auto"/>
      </w:divBdr>
    </w:div>
    <w:div w:id="226035631">
      <w:bodyDiv w:val="1"/>
      <w:marLeft w:val="0"/>
      <w:marRight w:val="0"/>
      <w:marTop w:val="0"/>
      <w:marBottom w:val="0"/>
      <w:divBdr>
        <w:top w:val="none" w:sz="0" w:space="0" w:color="auto"/>
        <w:left w:val="none" w:sz="0" w:space="0" w:color="auto"/>
        <w:bottom w:val="none" w:sz="0" w:space="0" w:color="auto"/>
        <w:right w:val="none" w:sz="0" w:space="0" w:color="auto"/>
      </w:divBdr>
    </w:div>
    <w:div w:id="343553552">
      <w:bodyDiv w:val="1"/>
      <w:marLeft w:val="0"/>
      <w:marRight w:val="0"/>
      <w:marTop w:val="0"/>
      <w:marBottom w:val="0"/>
      <w:divBdr>
        <w:top w:val="none" w:sz="0" w:space="0" w:color="auto"/>
        <w:left w:val="none" w:sz="0" w:space="0" w:color="auto"/>
        <w:bottom w:val="none" w:sz="0" w:space="0" w:color="auto"/>
        <w:right w:val="none" w:sz="0" w:space="0" w:color="auto"/>
      </w:divBdr>
    </w:div>
    <w:div w:id="362177202">
      <w:bodyDiv w:val="1"/>
      <w:marLeft w:val="0"/>
      <w:marRight w:val="0"/>
      <w:marTop w:val="0"/>
      <w:marBottom w:val="0"/>
      <w:divBdr>
        <w:top w:val="none" w:sz="0" w:space="0" w:color="auto"/>
        <w:left w:val="none" w:sz="0" w:space="0" w:color="auto"/>
        <w:bottom w:val="none" w:sz="0" w:space="0" w:color="auto"/>
        <w:right w:val="none" w:sz="0" w:space="0" w:color="auto"/>
      </w:divBdr>
    </w:div>
    <w:div w:id="385878578">
      <w:bodyDiv w:val="1"/>
      <w:marLeft w:val="0"/>
      <w:marRight w:val="0"/>
      <w:marTop w:val="0"/>
      <w:marBottom w:val="0"/>
      <w:divBdr>
        <w:top w:val="none" w:sz="0" w:space="0" w:color="auto"/>
        <w:left w:val="none" w:sz="0" w:space="0" w:color="auto"/>
        <w:bottom w:val="none" w:sz="0" w:space="0" w:color="auto"/>
        <w:right w:val="none" w:sz="0" w:space="0" w:color="auto"/>
      </w:divBdr>
    </w:div>
    <w:div w:id="548690923">
      <w:bodyDiv w:val="1"/>
      <w:marLeft w:val="0"/>
      <w:marRight w:val="0"/>
      <w:marTop w:val="0"/>
      <w:marBottom w:val="0"/>
      <w:divBdr>
        <w:top w:val="none" w:sz="0" w:space="0" w:color="auto"/>
        <w:left w:val="none" w:sz="0" w:space="0" w:color="auto"/>
        <w:bottom w:val="none" w:sz="0" w:space="0" w:color="auto"/>
        <w:right w:val="none" w:sz="0" w:space="0" w:color="auto"/>
      </w:divBdr>
    </w:div>
    <w:div w:id="609430834">
      <w:bodyDiv w:val="1"/>
      <w:marLeft w:val="0"/>
      <w:marRight w:val="0"/>
      <w:marTop w:val="0"/>
      <w:marBottom w:val="0"/>
      <w:divBdr>
        <w:top w:val="none" w:sz="0" w:space="0" w:color="auto"/>
        <w:left w:val="none" w:sz="0" w:space="0" w:color="auto"/>
        <w:bottom w:val="none" w:sz="0" w:space="0" w:color="auto"/>
        <w:right w:val="none" w:sz="0" w:space="0" w:color="auto"/>
      </w:divBdr>
    </w:div>
    <w:div w:id="704058639">
      <w:bodyDiv w:val="1"/>
      <w:marLeft w:val="0"/>
      <w:marRight w:val="0"/>
      <w:marTop w:val="0"/>
      <w:marBottom w:val="0"/>
      <w:divBdr>
        <w:top w:val="none" w:sz="0" w:space="0" w:color="auto"/>
        <w:left w:val="none" w:sz="0" w:space="0" w:color="auto"/>
        <w:bottom w:val="none" w:sz="0" w:space="0" w:color="auto"/>
        <w:right w:val="none" w:sz="0" w:space="0" w:color="auto"/>
      </w:divBdr>
    </w:div>
    <w:div w:id="1271006449">
      <w:bodyDiv w:val="1"/>
      <w:marLeft w:val="0"/>
      <w:marRight w:val="0"/>
      <w:marTop w:val="0"/>
      <w:marBottom w:val="0"/>
      <w:divBdr>
        <w:top w:val="none" w:sz="0" w:space="0" w:color="auto"/>
        <w:left w:val="none" w:sz="0" w:space="0" w:color="auto"/>
        <w:bottom w:val="none" w:sz="0" w:space="0" w:color="auto"/>
        <w:right w:val="none" w:sz="0" w:space="0" w:color="auto"/>
      </w:divBdr>
    </w:div>
    <w:div w:id="1285382030">
      <w:bodyDiv w:val="1"/>
      <w:marLeft w:val="0"/>
      <w:marRight w:val="0"/>
      <w:marTop w:val="0"/>
      <w:marBottom w:val="0"/>
      <w:divBdr>
        <w:top w:val="none" w:sz="0" w:space="0" w:color="auto"/>
        <w:left w:val="none" w:sz="0" w:space="0" w:color="auto"/>
        <w:bottom w:val="none" w:sz="0" w:space="0" w:color="auto"/>
        <w:right w:val="none" w:sz="0" w:space="0" w:color="auto"/>
      </w:divBdr>
    </w:div>
    <w:div w:id="1421681541">
      <w:bodyDiv w:val="1"/>
      <w:marLeft w:val="0"/>
      <w:marRight w:val="0"/>
      <w:marTop w:val="0"/>
      <w:marBottom w:val="0"/>
      <w:divBdr>
        <w:top w:val="none" w:sz="0" w:space="0" w:color="auto"/>
        <w:left w:val="none" w:sz="0" w:space="0" w:color="auto"/>
        <w:bottom w:val="none" w:sz="0" w:space="0" w:color="auto"/>
        <w:right w:val="none" w:sz="0" w:space="0" w:color="auto"/>
      </w:divBdr>
    </w:div>
    <w:div w:id="1472287338">
      <w:bodyDiv w:val="1"/>
      <w:marLeft w:val="0"/>
      <w:marRight w:val="0"/>
      <w:marTop w:val="0"/>
      <w:marBottom w:val="0"/>
      <w:divBdr>
        <w:top w:val="none" w:sz="0" w:space="0" w:color="auto"/>
        <w:left w:val="none" w:sz="0" w:space="0" w:color="auto"/>
        <w:bottom w:val="none" w:sz="0" w:space="0" w:color="auto"/>
        <w:right w:val="none" w:sz="0" w:space="0" w:color="auto"/>
      </w:divBdr>
    </w:div>
    <w:div w:id="1488743217">
      <w:bodyDiv w:val="1"/>
      <w:marLeft w:val="0"/>
      <w:marRight w:val="0"/>
      <w:marTop w:val="0"/>
      <w:marBottom w:val="0"/>
      <w:divBdr>
        <w:top w:val="none" w:sz="0" w:space="0" w:color="auto"/>
        <w:left w:val="none" w:sz="0" w:space="0" w:color="auto"/>
        <w:bottom w:val="none" w:sz="0" w:space="0" w:color="auto"/>
        <w:right w:val="none" w:sz="0" w:space="0" w:color="auto"/>
      </w:divBdr>
    </w:div>
    <w:div w:id="1553467596">
      <w:bodyDiv w:val="1"/>
      <w:marLeft w:val="0"/>
      <w:marRight w:val="0"/>
      <w:marTop w:val="0"/>
      <w:marBottom w:val="0"/>
      <w:divBdr>
        <w:top w:val="none" w:sz="0" w:space="0" w:color="auto"/>
        <w:left w:val="none" w:sz="0" w:space="0" w:color="auto"/>
        <w:bottom w:val="none" w:sz="0" w:space="0" w:color="auto"/>
        <w:right w:val="none" w:sz="0" w:space="0" w:color="auto"/>
      </w:divBdr>
    </w:div>
    <w:div w:id="1849564570">
      <w:bodyDiv w:val="1"/>
      <w:marLeft w:val="0"/>
      <w:marRight w:val="0"/>
      <w:marTop w:val="0"/>
      <w:marBottom w:val="0"/>
      <w:divBdr>
        <w:top w:val="none" w:sz="0" w:space="0" w:color="auto"/>
        <w:left w:val="none" w:sz="0" w:space="0" w:color="auto"/>
        <w:bottom w:val="none" w:sz="0" w:space="0" w:color="auto"/>
        <w:right w:val="none" w:sz="0" w:space="0" w:color="auto"/>
      </w:divBdr>
    </w:div>
    <w:div w:id="1943297255">
      <w:bodyDiv w:val="1"/>
      <w:marLeft w:val="0"/>
      <w:marRight w:val="0"/>
      <w:marTop w:val="0"/>
      <w:marBottom w:val="0"/>
      <w:divBdr>
        <w:top w:val="none" w:sz="0" w:space="0" w:color="auto"/>
        <w:left w:val="none" w:sz="0" w:space="0" w:color="auto"/>
        <w:bottom w:val="none" w:sz="0" w:space="0" w:color="auto"/>
        <w:right w:val="none" w:sz="0" w:space="0" w:color="auto"/>
      </w:divBdr>
    </w:div>
    <w:div w:id="1943297277">
      <w:bodyDiv w:val="1"/>
      <w:marLeft w:val="0"/>
      <w:marRight w:val="0"/>
      <w:marTop w:val="0"/>
      <w:marBottom w:val="0"/>
      <w:divBdr>
        <w:top w:val="none" w:sz="0" w:space="0" w:color="auto"/>
        <w:left w:val="none" w:sz="0" w:space="0" w:color="auto"/>
        <w:bottom w:val="none" w:sz="0" w:space="0" w:color="auto"/>
        <w:right w:val="none" w:sz="0" w:space="0" w:color="auto"/>
      </w:divBdr>
    </w:div>
    <w:div w:id="1994210514">
      <w:bodyDiv w:val="1"/>
      <w:marLeft w:val="0"/>
      <w:marRight w:val="0"/>
      <w:marTop w:val="0"/>
      <w:marBottom w:val="0"/>
      <w:divBdr>
        <w:top w:val="none" w:sz="0" w:space="0" w:color="auto"/>
        <w:left w:val="none" w:sz="0" w:space="0" w:color="auto"/>
        <w:bottom w:val="none" w:sz="0" w:space="0" w:color="auto"/>
        <w:right w:val="none" w:sz="0" w:space="0" w:color="auto"/>
      </w:divBdr>
    </w:div>
    <w:div w:id="2025859724">
      <w:bodyDiv w:val="1"/>
      <w:marLeft w:val="0"/>
      <w:marRight w:val="0"/>
      <w:marTop w:val="0"/>
      <w:marBottom w:val="0"/>
      <w:divBdr>
        <w:top w:val="none" w:sz="0" w:space="0" w:color="auto"/>
        <w:left w:val="none" w:sz="0" w:space="0" w:color="auto"/>
        <w:bottom w:val="none" w:sz="0" w:space="0" w:color="auto"/>
        <w:right w:val="none" w:sz="0" w:space="0" w:color="auto"/>
      </w:divBdr>
    </w:div>
    <w:div w:id="211408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860</ap:Words>
  <ap:Characters>4736</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2026-08-07T13:39:00.0000000Z</dcterms:created>
  <dcterms:modified xsi:type="dcterms:W3CDTF">2026-08-07T13:39:00.0000000Z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0x010100349EB286176F4B409C54C04B1E57230A</vt:lpwstr>
  </property>
</Properties>
</file>