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2026Z16715</w:t>
        <w:br/>
      </w:r>
      <w:proofErr w:type="spellEnd"/>
    </w:p>
    <w:p>
      <w:pPr>
        <w:pStyle w:val="Normal"/>
        <w:rPr>
          <w:b w:val="1"/>
          <w:bCs w:val="1"/>
        </w:rPr>
      </w:pPr>
      <w:r w:rsidR="250AE766">
        <w:rPr>
          <w:b w:val="0"/>
          <w:bCs w:val="0"/>
        </w:rPr>
        <w:t>(ingezonden 6 augustus 2026)</w:t>
        <w:br/>
      </w:r>
    </w:p>
    <w:p>
      <w:r>
        <w:t xml:space="preserve">Vragen van de leden Zwinkels en Straatman (beiden CDA) aan de minister van Justitie en Veiligheid en de staatssecretaris van Economische Zaken en Klimaat over camerabrillen, privacy en sociale veiligheid.</w:t>
      </w:r>
      <w:r>
        <w:br/>
      </w:r>
    </w:p>
    <w:p>
      <w:pPr>
        <w:pStyle w:val="ListParagraph"/>
        <w:numPr>
          <w:ilvl w:val="0"/>
          <w:numId w:val="100515680"/>
        </w:numPr>
        <w:ind w:left="360"/>
      </w:pPr>
      <w:r>
        <w:t xml:space="preserve">Bent u bekend met de berichtgeving over de snelle opkomst van AI-brillen met ingebouwde camera’s en microfoons en met incidenten waarbij mensen, onder wie vrouwen in toiletruimten, zonder hun medeweten zijn gefilmd? [1] [2]</w:t>
      </w:r>
      <w:r>
        <w:br/>
      </w:r>
      <w:r>
        <w:t xml:space="preserve"> </w:t>
      </w:r>
      <w:r>
        <w:br/>
      </w:r>
    </w:p>
    <w:p>
      <w:pPr>
        <w:pStyle w:val="ListParagraph"/>
        <w:numPr>
          <w:ilvl w:val="0"/>
          <w:numId w:val="100515680"/>
        </w:numPr>
        <w:ind w:left="360"/>
      </w:pPr>
      <w:r>
        <w:t xml:space="preserve">Deelt u de zorg dat camerabrillen zich onderscheiden van mobiele telefoons en reguliere camera’s, omdat de opnameapparatuur vrijwel onzichtbaar in een alledaags montuur is verwerkt en omstanders daardoor moeilijk kunnen vaststellen of zij worden opgenomen?</w:t>
      </w:r>
      <w:r>
        <w:br/>
      </w:r>
      <w:r>
        <w:t xml:space="preserve"> </w:t>
      </w:r>
      <w:r>
        <w:br/>
      </w:r>
    </w:p>
    <w:p>
      <w:pPr>
        <w:pStyle w:val="ListParagraph"/>
        <w:numPr>
          <w:ilvl w:val="0"/>
          <w:numId w:val="100515680"/>
        </w:numPr>
        <w:ind w:left="360"/>
      </w:pPr>
      <w:r>
        <w:t xml:space="preserve">Deelt u de opvatting dat het op grote schaal gebruikelijk worden van dergelijke brillen gevolgen kan hebben voor de sociale veiligheid en de vrijheid waarmee mensen zich in de openbare ruimte en tijdens sociale gelegenheden bewegen?</w:t>
      </w:r>
      <w:r>
        <w:br/>
      </w:r>
      <w:r>
        <w:t xml:space="preserve"> </w:t>
      </w:r>
      <w:r>
        <w:br/>
      </w:r>
    </w:p>
    <w:p>
      <w:pPr>
        <w:pStyle w:val="ListParagraph"/>
        <w:numPr>
          <w:ilvl w:val="0"/>
          <w:numId w:val="100515680"/>
        </w:numPr>
        <w:ind w:left="360"/>
      </w:pPr>
      <w:r>
        <w:t xml:space="preserve">Welke Nederlandse wet- en regelgeving is van toepassing wanneer gebruikers met een camerabril herkenbare personen filmen, geluidsopnamen maken, deze gegevens via de servers van een technologiebedrijf verwerken of de beelden publiceren?</w:t>
      </w:r>
      <w:r>
        <w:br/>
      </w:r>
      <w:r>
        <w:t xml:space="preserve"> </w:t>
      </w:r>
      <w:r>
        <w:br/>
      </w:r>
    </w:p>
    <w:p>
      <w:pPr>
        <w:pStyle w:val="ListParagraph"/>
        <w:numPr>
          <w:ilvl w:val="0"/>
          <w:numId w:val="100515680"/>
        </w:numPr>
        <w:ind w:left="360"/>
      </w:pPr>
      <w:r>
        <w:t xml:space="preserve">Wie is juridisch verantwoordelijk voor de verwerking van de persoonsgegevens van omstanders: de drager van de bril, de aanbieder van de technologie of beide partijen? Is dit voor gebruikers en omstanders voldoende duidelijk?</w:t>
      </w:r>
      <w:r>
        <w:br/>
      </w:r>
      <w:r>
        <w:t xml:space="preserve"> </w:t>
      </w:r>
      <w:r>
        <w:br/>
      </w:r>
    </w:p>
    <w:p>
      <w:pPr>
        <w:pStyle w:val="ListParagraph"/>
        <w:numPr>
          <w:ilvl w:val="0"/>
          <w:numId w:val="100515680"/>
        </w:numPr>
        <w:ind w:left="360"/>
      </w:pPr>
      <w:r>
        <w:t xml:space="preserve">Klopt het dat foto’s en video’s die met de Meta-AI-bril worden gemaakt via de systemen of servers van Meta worden verwerkt? Welke beeld-, geluids- en metagegevens ontvangt Meta daarbij en voor welke doeleinden mogen deze worden gebruikt?</w:t>
      </w:r>
      <w:r>
        <w:br/>
      </w:r>
      <w:r>
        <w:t xml:space="preserve"> </w:t>
      </w:r>
      <w:r>
        <w:br/>
      </w:r>
    </w:p>
    <w:p>
      <w:pPr>
        <w:pStyle w:val="ListParagraph"/>
        <w:numPr>
          <w:ilvl w:val="0"/>
          <w:numId w:val="100515680"/>
        </w:numPr>
        <w:ind w:left="360"/>
      </w:pPr>
      <w:r>
        <w:t xml:space="preserve">Kan worden uitgesloten dat beelden, geluidsopnamen of andere gegevens van omstanders zonder hun uitdrukkelijke toestemming worden gebruikt voor het trainen, testen of verbeteren van AI-systemen? Zo nee, welke bescherming hebben deze omstanders?</w:t>
      </w:r>
      <w:r>
        <w:br/>
      </w:r>
      <w:r>
        <w:t xml:space="preserve"> </w:t>
      </w:r>
      <w:r>
        <w:br/>
      </w:r>
    </w:p>
    <w:p>
      <w:pPr>
        <w:pStyle w:val="ListParagraph"/>
        <w:numPr>
          <w:ilvl w:val="0"/>
          <w:numId w:val="100515680"/>
        </w:numPr>
        <w:ind w:left="360"/>
      </w:pPr>
      <w:r>
        <w:t xml:space="preserve">Bent u bekend met berichten dat medewerkers van een door Meta ingeschakelde onderneming toegang zouden hebben gehad tot zeer intieme opnamen? Heeft de Autoriteit Persoonsgegevens hierover contact gehad met Meta of met andere Europese privacytoezichthouders?</w:t>
      </w:r>
      <w:r>
        <w:br/>
      </w:r>
      <w:r>
        <w:t xml:space="preserve"> </w:t>
      </w:r>
      <w:r>
        <w:br/>
      </w:r>
    </w:p>
    <w:p>
      <w:pPr>
        <w:pStyle w:val="ListParagraph"/>
        <w:numPr>
          <w:ilvl w:val="0"/>
          <w:numId w:val="100515680"/>
        </w:numPr>
        <w:ind w:left="360"/>
      </w:pPr>
      <w:r>
        <w:t xml:space="preserve">Bent u bekend met de opvatting van de Hamburgse privacytoezichthouder dat slimme brillen mogelijk kunnen worden aangemerkt als in alledaagse voorwerpen verborgen opnameapparatuur en daarom onder Duits recht verboden zouden kunnen zijn? Hoe beoordeelt u deze ontwikkeling en bent u bereid te onderzoeken welke betekenis deze juridische benadering kan hebben voor de Nederlandse en Europese regelgeving rond camerabrillen? [3]</w:t>
      </w:r>
      <w:r>
        <w:br/>
      </w:r>
      <w:r>
        <w:t xml:space="preserve"> </w:t>
      </w:r>
      <w:r>
        <w:br/>
      </w:r>
    </w:p>
    <w:p>
      <w:pPr>
        <w:pStyle w:val="ListParagraph"/>
        <w:numPr>
          <w:ilvl w:val="0"/>
          <w:numId w:val="100515680"/>
        </w:numPr>
        <w:ind w:left="360"/>
      </w:pPr>
      <w:r>
        <w:t xml:space="preserve">Hoeveel meldingen, klachten of signalen hebben de politie, het Openbaar Ministerie en de Autoriteit Persoonsgegevens ontvangen over mensen die met camerabrillen zonder hun medeweten zijn gefilmd of van wie dergelijke beelden zijn gepubliceerd?</w:t>
      </w:r>
      <w:r>
        <w:br/>
      </w:r>
      <w:r>
        <w:t xml:space="preserve"> </w:t>
      </w:r>
      <w:r>
        <w:br/>
      </w:r>
    </w:p>
    <w:p>
      <w:pPr>
        <w:pStyle w:val="ListParagraph"/>
        <w:numPr>
          <w:ilvl w:val="0"/>
          <w:numId w:val="100515680"/>
        </w:numPr>
        <w:ind w:left="360"/>
      </w:pPr>
      <w:r>
        <w:t xml:space="preserve">Acht u het huidige kleine indicatielampje op camerabrillen voldoende duidelijk om omstanders te informeren dat zij worden opgenomen, mede gezien het feit dat dit lampje moeilijk zichtbaar kan zijn?</w:t>
      </w:r>
      <w:r>
        <w:br/>
      </w:r>
      <w:r>
        <w:t xml:space="preserve"> </w:t>
      </w:r>
      <w:r>
        <w:br/>
      </w:r>
    </w:p>
    <w:p>
      <w:pPr>
        <w:pStyle w:val="ListParagraph"/>
        <w:numPr>
          <w:ilvl w:val="0"/>
          <w:numId w:val="100515680"/>
        </w:numPr>
        <w:ind w:left="360"/>
      </w:pPr>
      <w:r>
        <w:t xml:space="preserve">Bent u bekend met de online aangeboden stickers, aanpassingen en instructies waarmee het opname-indicatielampje kan worden afgedekt of omzeild zonder dat de camera wordt uitgeschakeld? Bent u bereid te onderzoeken of de verkoop van dergelijke hulpmiddelen kan worden verboden?</w:t>
      </w:r>
      <w:r>
        <w:br/>
      </w:r>
      <w:r>
        <w:t xml:space="preserve"> </w:t>
      </w:r>
      <w:r>
        <w:br/>
      </w:r>
    </w:p>
    <w:p>
      <w:pPr>
        <w:pStyle w:val="ListParagraph"/>
        <w:numPr>
          <w:ilvl w:val="0"/>
          <w:numId w:val="100515680"/>
        </w:numPr>
        <w:ind w:left="360"/>
      </w:pPr>
      <w:r>
        <w:t xml:space="preserve">Bent u bereid in Europees verband te pleiten voor bindende ontwerpeisen voor camerabrillen, waaronder een duidelijk en niet te omzeilen visueel en hoorbaar signaal tijdens het maken van foto-, video- of geluidsopnamen?</w:t>
      </w:r>
      <w:r>
        <w:br/>
      </w:r>
      <w:r>
        <w:t xml:space="preserve"> </w:t>
      </w:r>
      <w:r>
        <w:br/>
      </w:r>
    </w:p>
    <w:p>
      <w:pPr>
        <w:pStyle w:val="ListParagraph"/>
        <w:numPr>
          <w:ilvl w:val="0"/>
          <w:numId w:val="100515680"/>
        </w:numPr>
        <w:ind w:left="360"/>
      </w:pPr>
      <w:r>
        <w:t xml:space="preserve">Bent u bereid te onderzoeken of het mogelijk is om het dragen van deze brillen (deels) te verbieden in publieke ruimtes? </w:t>
      </w:r>
      <w:r>
        <w:br/>
      </w:r>
      <w:r>
        <w:t xml:space="preserve"> </w:t>
      </w:r>
      <w:r>
        <w:br/>
      </w:r>
    </w:p>
    <w:p>
      <w:pPr>
        <w:pStyle w:val="ListParagraph"/>
        <w:numPr>
          <w:ilvl w:val="0"/>
          <w:numId w:val="100515680"/>
        </w:numPr>
        <w:ind w:left="360"/>
      </w:pPr>
      <w:r>
        <w:t xml:space="preserve">Bent u bereid te onderzoeken of het juridisch mogelijk is om te verplichten dat de drager van een camerabril deze afzet of de opnamefunctie uitschakelt wanneer iemand in de directe omgeving aangeeft niet gefilmd of opgenomen te willen worden?</w:t>
      </w:r>
      <w:r>
        <w:br/>
      </w:r>
      <w:r>
        <w:t xml:space="preserve"> </w:t>
      </w:r>
      <w:r>
        <w:br/>
      </w:r>
    </w:p>
    <w:p>
      <w:pPr>
        <w:pStyle w:val="ListParagraph"/>
        <w:numPr>
          <w:ilvl w:val="0"/>
          <w:numId w:val="100515680"/>
        </w:numPr>
        <w:ind w:left="360"/>
      </w:pPr>
      <w:r>
        <w:t xml:space="preserve">Welke beperkingen gelden voor het gebruik van gezichtsherkenning in combinatie met camerabrillen? Bent u bereid zich in Europees verband uit te spreken tegen realtime gezichtsherkenning van willekeurige omstanders door particuliere gebruikers?</w:t>
      </w:r>
      <w:r>
        <w:br/>
      </w:r>
      <w:r>
        <w:t xml:space="preserve"> </w:t>
      </w:r>
      <w:r>
        <w:br/>
      </w:r>
    </w:p>
    <w:p>
      <w:pPr>
        <w:pStyle w:val="ListParagraph"/>
        <w:numPr>
          <w:ilvl w:val="0"/>
          <w:numId w:val="100515680"/>
        </w:numPr>
        <w:ind w:left="360"/>
      </w:pPr>
      <w:r>
        <w:t xml:space="preserve">Hebben organisatoren van evenementen, horecagelegenheden, scholen, zorginstellingen, zwembaden en andere organisaties voldoende juridische mogelijkheden om camerabrillen te weren? Bent u bereid hiervoor duidelijke landelijke richtlijnen op te stellen?</w:t>
      </w:r>
      <w:r>
        <w:br/>
      </w:r>
      <w:r>
        <w:t xml:space="preserve"> </w:t>
      </w:r>
      <w:r>
        <w:br/>
      </w:r>
    </w:p>
    <w:p>
      <w:pPr>
        <w:pStyle w:val="ListParagraph"/>
        <w:numPr>
          <w:ilvl w:val="0"/>
          <w:numId w:val="100515680"/>
        </w:numPr>
        <w:ind w:left="360"/>
      </w:pPr>
      <w:r>
        <w:t xml:space="preserve">Bent u bereid de Autoriteit Persoonsgegevens te vragen onderzoek te doen naar het gebruik van camerabrillen in Nederland, de gegevensstromen naar technologiebedrijven en mogelijke juridische lacunes, en de Kamer hierover vóór het einde van het jaar te informeren?</w:t>
      </w:r>
      <w:r>
        <w:br/>
      </w:r>
    </w:p>
    <w:p>
      <w:r>
        <w:t xml:space="preserve"> </w:t>
      </w:r>
      <w:r>
        <w:br/>
      </w:r>
    </w:p>
    <w:p>
      <w:r>
        <w:t xml:space="preserve">[1] NRC, 4 augustus 2026, 'Op het internet kreeg de Meta-AI bril de bijnaam ‘pervert glasses.’ Is het een mode-item of surveillance kapitalism?', https://www.nrc.nl/nieuws/2026/08/04/met-getuite-lippen-promoot-kylie-jenner-haar-meta-ai-bril-een-mode-item-of-surveillance-kapitalisme-a4933735#/krant/2026/08/05/%23105</w:t>
      </w:r>
      <w:r>
        <w:br/>
      </w:r>
    </w:p>
    <w:p>
      <w:r>
        <w:t xml:space="preserve">[2] NOS, 2 augustus 2026, 'Grote zorgen over ‘gluurbrillen’ van Meta', https://nos.nl/nieuwsuur/artikel/2625225-grote-zorgen-over-gluurbrillen-van-meta</w:t>
      </w:r>
      <w:r>
        <w:br/>
      </w:r>
    </w:p>
    <w:p>
      <w:r>
        <w:t xml:space="preserve">[3] Euractiv, 4 augustus 2026, 'European privacy regulators eye Meta’s smart glasses', https://www.euractiv.com/news/european-privacy-regulators-eye-metas-smart-glasses/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