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2026Z16665</w:t>
        <w:br/>
      </w:r>
      <w:proofErr w:type="spellEnd"/>
    </w:p>
    <w:p>
      <w:pPr>
        <w:pStyle w:val="Normal"/>
        <w:rPr>
          <w:b w:val="1"/>
          <w:bCs w:val="1"/>
        </w:rPr>
      </w:pPr>
      <w:r w:rsidR="250AE766">
        <w:rPr>
          <w:b w:val="0"/>
          <w:bCs w:val="0"/>
        </w:rPr>
        <w:t>(ingezonden 4 augustus 2026)</w:t>
        <w:br/>
      </w:r>
    </w:p>
    <w:p>
      <w:r>
        <w:t xml:space="preserve">Vragen van het lid Keijzer (Keijzer) aan de minister van Infrastructuur en Waterstaat en de staatssecretaris van Landbouw, Visserij, Voedselzekerheid en Natuur over het bericht dat het Hoogheemraadschap van Delfland uitzonderlijke maatregelen neemt vanwege de waterschaarste.</w:t>
      </w:r>
      <w:r>
        <w:br/>
      </w:r>
    </w:p>
    <w:p>
      <w:r>
        <w:t xml:space="preserve"> </w:t>
      </w:r>
      <w:r>
        <w:br/>
      </w:r>
    </w:p>
    <w:p>
      <w:pPr>
        <w:pStyle w:val="ListParagraph"/>
        <w:numPr>
          <w:ilvl w:val="0"/>
          <w:numId w:val="100515530"/>
        </w:numPr>
        <w:ind w:left="360"/>
      </w:pPr>
      <w:r>
        <w:t xml:space="preserve">Bent u bekend met het besluit van het Hoogheemraadschap van Delfland om per 5 augustus 2026 een volledig verbod in te stellen op het onttrekken van oppervlaktewater voor onder meer de glastuinbouw, landbouw en andere economische functies?</w:t>
      </w:r>
      <w:r>
        <w:br/>
      </w:r>
    </w:p>
    <w:p>
      <w:pPr>
        <w:pStyle w:val="ListParagraph"/>
        <w:numPr>
          <w:ilvl w:val="0"/>
          <w:numId w:val="100515530"/>
        </w:numPr>
        <w:ind w:left="360"/>
      </w:pPr>
      <w:r>
        <w:t xml:space="preserve">Kunt u uiteenzetten hoe ernstig het watertekort in Delfland daadwerkelijk is en op welke objectieve gegevens dit besluit is gebaseerd? In hoeverre verschilt de huidige situatie van eerdere droge jaren waarin dergelijke ingrijpende maatregelen niet of later zijn genomen?</w:t>
      </w:r>
      <w:r>
        <w:br/>
      </w:r>
    </w:p>
    <w:p>
      <w:pPr>
        <w:pStyle w:val="ListParagraph"/>
        <w:numPr>
          <w:ilvl w:val="0"/>
          <w:numId w:val="100515530"/>
        </w:numPr>
        <w:ind w:left="360"/>
      </w:pPr>
      <w:r>
        <w:t xml:space="preserve">Kunt u gezien het watertekort het experiment “Haringvlietsluizen op een kier [1]” tijdelijk stopzetten, zodat er minder zout water de Haringvliet binnenstroomt?</w:t>
      </w:r>
      <w:r>
        <w:br/>
      </w:r>
    </w:p>
    <w:p>
      <w:pPr>
        <w:pStyle w:val="ListParagraph"/>
        <w:numPr>
          <w:ilvl w:val="0"/>
          <w:numId w:val="100515530"/>
        </w:numPr>
        <w:ind w:left="360"/>
      </w:pPr>
      <w:r>
        <w:t xml:space="preserve">Is bij u bekend welke economische schade dit verbod kan veroorzaken voor boeren en tuinders in het beheergebied van Delfland, in het bijzonder voor grondgebonden glastuinbouwbedrijven met teelten zoals radijs, sla, chrysanten en alstroemeria?</w:t>
      </w:r>
      <w:r>
        <w:br/>
      </w:r>
    </w:p>
    <w:p>
      <w:pPr>
        <w:pStyle w:val="ListParagraph"/>
        <w:numPr>
          <w:ilvl w:val="0"/>
          <w:numId w:val="100515530"/>
        </w:numPr>
        <w:ind w:left="360"/>
      </w:pPr>
      <w:r>
        <w:t xml:space="preserve">Kunt u aangeven welke gevolgen dit onttrekkingsverbod kan hebben voor de productie, werkgelegenheid en bedrijfscontinuïteit van de naar schatting 150 glastuinbouwbedrijven [2]?</w:t>
      </w:r>
      <w:r>
        <w:br/>
      </w:r>
    </w:p>
    <w:p>
      <w:pPr>
        <w:pStyle w:val="ListParagraph"/>
        <w:numPr>
          <w:ilvl w:val="0"/>
          <w:numId w:val="100515530"/>
        </w:numPr>
        <w:ind w:left="360"/>
      </w:pPr>
      <w:r>
        <w:t xml:space="preserve">Klopt het dat tuinders onvoldoende of zeer laat zijn geïnformeerd over de ernst van de situatie en de mogelijkheid van een volledig onttrekkingsverbod? Zo ja, acht u dit goed bestuur en bent u bereid Delfland hierop aan te spreken?</w:t>
      </w:r>
      <w:r>
        <w:br/>
      </w:r>
    </w:p>
    <w:p>
      <w:pPr>
        <w:pStyle w:val="ListParagraph"/>
        <w:numPr>
          <w:ilvl w:val="0"/>
          <w:numId w:val="100515530"/>
        </w:numPr>
        <w:ind w:left="360"/>
      </w:pPr>
      <w:r>
        <w:t xml:space="preserve">Klopt het dat in eerdere communicatie van Delfland richting ondernemers de indruk is gewekt dat de watervoorziening voorlopig voldoende zou zijn? Hoe beoordeelt u in dat licht de communicatie vanuit Delfland richting ondernemers?</w:t>
      </w:r>
      <w:r>
        <w:br/>
      </w:r>
    </w:p>
    <w:p>
      <w:pPr>
        <w:pStyle w:val="ListParagraph"/>
        <w:numPr>
          <w:ilvl w:val="0"/>
          <w:numId w:val="100515530"/>
        </w:numPr>
        <w:ind w:left="360"/>
      </w:pPr>
      <w:r>
        <w:t xml:space="preserve">Klopt het dat Delfland vooral vasthoudt aan normen omtrent zoutgehalten in het water en daarom kiest voor een volledig verbod op onttrekking? Zo ja, welke afweging is daarbij gemaakt tussen de risico's van een tijdelijk hoger zoutgehalte enerzijds en het volledig verloren gaan van gewassen anderzijds?</w:t>
      </w:r>
      <w:r>
        <w:br/>
      </w:r>
    </w:p>
    <w:p>
      <w:pPr>
        <w:pStyle w:val="ListParagraph"/>
        <w:numPr>
          <w:ilvl w:val="0"/>
          <w:numId w:val="100515530"/>
        </w:numPr>
        <w:ind w:left="360"/>
      </w:pPr>
      <w:r>
        <w:t xml:space="preserve">Is onderzocht of een gedeeltelijk onttrekkingsverbod, bijvoorbeeld uitsluitend overdag, mogelijk was geweest, zodat in de nacht nog beperkt gebruik van oppervlaktewater kon plaatsvinden?</w:t>
      </w:r>
      <w:r>
        <w:br/>
      </w:r>
    </w:p>
    <w:p>
      <w:pPr>
        <w:pStyle w:val="ListParagraph"/>
        <w:numPr>
          <w:ilvl w:val="0"/>
          <w:numId w:val="100515530"/>
        </w:numPr>
        <w:ind w:left="360"/>
      </w:pPr>
      <w:r>
        <w:t xml:space="preserve">Is onderzocht of onder gecontroleerde omstandigheden tijdelijk een hoger zoutgehalte kon worden toegestaan om ernstige economische schade aan voedsel- en sierteeltgewassen te voorkomen? Zo ja, wat waren hiervan de uitkomsten?</w:t>
      </w:r>
      <w:r>
        <w:br/>
      </w:r>
    </w:p>
    <w:p>
      <w:pPr>
        <w:pStyle w:val="ListParagraph"/>
        <w:numPr>
          <w:ilvl w:val="0"/>
          <w:numId w:val="100515530"/>
        </w:numPr>
        <w:ind w:left="360"/>
      </w:pPr>
      <w:r>
        <w:t xml:space="preserve">Indien tijdelijke toelating van zouter water onvoldoende hulp zou bieden, is onderzocht of aanvullend gebruik kan worden gemaakt van gezuiverd effluent van de rioolwaterzuiveringsinstallatie (RWZI) in Hoek van Holland of Waterzuivering Harnaschpolder in Den Hoorn voor de bloementuinbouw? Zo nee, waarom niet?</w:t>
      </w:r>
      <w:r>
        <w:br/>
      </w:r>
    </w:p>
    <w:p>
      <w:pPr>
        <w:pStyle w:val="ListParagraph"/>
        <w:numPr>
          <w:ilvl w:val="0"/>
          <w:numId w:val="100515530"/>
        </w:numPr>
        <w:ind w:left="360"/>
      </w:pPr>
      <w:r>
        <w:t xml:space="preserve">Kunt u toezeggen om samen met Delfland, de glastuinbouwsector en andere betrokken partijen te onderzoeken of een gedeeltelijk onttrekkingsverbod, een hoger zoutgehalte of een tijdelijke inzet van gezuiverd effluent van de RWZI Hoek van Holland mogelijk kan zijn om acute schade aan gewassen en bedrijven te voorkomen?</w:t>
      </w:r>
      <w:r>
        <w:br/>
      </w:r>
    </w:p>
    <w:p>
      <w:pPr>
        <w:pStyle w:val="ListParagraph"/>
        <w:numPr>
          <w:ilvl w:val="0"/>
          <w:numId w:val="100515530"/>
        </w:numPr>
        <w:ind w:left="360"/>
      </w:pPr>
      <w:r>
        <w:t xml:space="preserve">Welke rol speelt de Landelijke Coördinatiecommissie Waterverdeling (LCW) bij deze besluitvorming en is binnen die commissie gesproken over alternatieven waarbij bijvoorbeeld tijdelijk meer verzilting wordt geaccepteerd ten gunste van voedselproductie en economische continuïteit? Zo nee, waarom is deze commissie niet meegenomen hierin en welke lessen trekt u hieruit?</w:t>
      </w:r>
      <w:r>
        <w:br/>
      </w:r>
    </w:p>
    <w:p>
      <w:pPr>
        <w:pStyle w:val="ListParagraph"/>
        <w:numPr>
          <w:ilvl w:val="0"/>
          <w:numId w:val="100515530"/>
        </w:numPr>
        <w:ind w:left="360"/>
      </w:pPr>
      <w:r>
        <w:t xml:space="preserve">Hoe verhoudt de droogtesituatie in het beheergebied van Delfland zich tot de situatie in andere delen van Nederland waar eveneens sprake is van aanhoudende droogte en lage rivierafvoeren?</w:t>
      </w:r>
      <w:r>
        <w:br/>
      </w:r>
    </w:p>
    <w:p>
      <w:pPr>
        <w:pStyle w:val="ListParagraph"/>
        <w:numPr>
          <w:ilvl w:val="0"/>
          <w:numId w:val="100515530"/>
        </w:numPr>
        <w:ind w:left="360"/>
      </w:pPr>
      <w:r>
        <w:t xml:space="preserve">Zijn er andere waterschappen die momenteel te maken hebben met vergelijkbare omstandigheden, maar waarbij geen volledig verbod op het onttrekken van oppervlaktewater voor de glastuinbouw of landbouw is ingesteld? Zo ja, welke verschillen bestaan er in de gekozen aanpak en belangenafweging?</w:t>
      </w:r>
      <w:r>
        <w:br/>
      </w:r>
    </w:p>
    <w:p>
      <w:pPr>
        <w:pStyle w:val="ListParagraph"/>
        <w:numPr>
          <w:ilvl w:val="0"/>
          <w:numId w:val="100515530"/>
        </w:numPr>
        <w:ind w:left="360"/>
      </w:pPr>
      <w:r>
        <w:t xml:space="preserve">Klopt het dat Glastuinbouw Nederland niet is betrokken bij de totstandkoming van deze maatregelen en dat overleg over alternatieve oplossingen beperkt of zelfs niet heeft plaatsgevonden? Indien dit klopt, hoe beoordeelt u dat?</w:t>
      </w:r>
      <w:r>
        <w:br/>
      </w:r>
    </w:p>
    <w:p>
      <w:pPr>
        <w:pStyle w:val="ListParagraph"/>
        <w:numPr>
          <w:ilvl w:val="0"/>
          <w:numId w:val="100515530"/>
        </w:numPr>
        <w:ind w:left="360"/>
      </w:pPr>
      <w:r>
        <w:t xml:space="preserve">Is de gemeente Westland, waar een groot gedeelte tuinders actief zijn, vooraf betrokken door Delfland bij de totstandkoming van deze maatregel en eventuele alternatieven? Zo niet, hoe beoordeelt u dit gebrek aan afstemming door Delfland?</w:t>
      </w:r>
      <w:r>
        <w:br/>
      </w:r>
    </w:p>
    <w:p>
      <w:pPr>
        <w:pStyle w:val="ListParagraph"/>
        <w:numPr>
          <w:ilvl w:val="0"/>
          <w:numId w:val="100515530"/>
        </w:numPr>
        <w:ind w:left="360"/>
      </w:pPr>
      <w:r>
        <w:t xml:space="preserve">Deelt dit kabinet de mening dat voedselzekerheid, tuinbouwproductie en de bescherming van familiebedrijven en ondernemers zwaarwegende publieke belangen zijn die nadrukkelijk moeten worden meegewogen bij besluiten over waterschaarste?</w:t>
      </w:r>
      <w:r>
        <w:br/>
      </w:r>
    </w:p>
    <w:p>
      <w:pPr>
        <w:pStyle w:val="ListParagraph"/>
        <w:numPr>
          <w:ilvl w:val="0"/>
          <w:numId w:val="100515530"/>
        </w:numPr>
        <w:ind w:left="360"/>
      </w:pPr>
      <w:r>
        <w:t xml:space="preserve">Hoe weegt het kabinet in situaties van waterschaarste, buiten het al bestaande overzicht van verdeling van zoetwater in droge tijden [3], de belangen van voedselproductie, werkgelegenheid en economische continuïteit af tegen andere belangen binnen de verdringingsreeks?</w:t>
      </w:r>
      <w:r>
        <w:br/>
      </w:r>
    </w:p>
    <w:p>
      <w:pPr>
        <w:pStyle w:val="ListParagraph"/>
        <w:numPr>
          <w:ilvl w:val="0"/>
          <w:numId w:val="100515530"/>
        </w:numPr>
        <w:ind w:left="360"/>
      </w:pPr>
      <w:r>
        <w:t xml:space="preserve">Bent u momenteel in overleg met het Hoogheemraadschap van Delfland, Glastuinbouw Nederland en andere betrokken partijen over de gevolgen van deze maatregel? Zo nee, bent u bereid dit overleg met spoed te initiëren?</w:t>
      </w:r>
      <w:r>
        <w:br/>
      </w:r>
    </w:p>
    <w:p>
      <w:pPr>
        <w:pStyle w:val="ListParagraph"/>
        <w:numPr>
          <w:ilvl w:val="0"/>
          <w:numId w:val="100515530"/>
        </w:numPr>
        <w:ind w:left="360"/>
      </w:pPr>
      <w:r>
        <w:t xml:space="preserve">Bent u bereid zich actief in te zetten voor een oplossing waarbij ondernemers niet onnodig de dupe worden van bestuurlijke keuzes en waarbij ondernemers die binnen enkele dagen zonder water komen te zitten worden geholpen?</w:t>
      </w:r>
      <w:r>
        <w:br/>
      </w:r>
    </w:p>
    <w:p>
      <w:pPr>
        <w:pStyle w:val="ListParagraph"/>
        <w:numPr>
          <w:ilvl w:val="0"/>
          <w:numId w:val="100515530"/>
        </w:numPr>
        <w:ind w:left="360"/>
      </w:pPr>
      <w:r>
        <w:t xml:space="preserve">Deelt u de mening dat een overheid betrouwbaar, voorspelbaar en dienstbaar behoort te handelen en dat ingrijpende besluiten die ondernemers direct raken tijdig, zorgvuldig en in overleg met betrokken sectoren moeten worden voorbereid? Is dit volgens u beiden voldoende gebeurd? Zo ja, graag een tijdlijn van overleggen met de daarbij horende gespreksonderwerpen. Zo nee, hoe reflecteert u hierop en welke lessen trekt u hieruit?</w:t>
      </w:r>
      <w:r>
        <w:br/>
      </w:r>
    </w:p>
    <w:p>
      <w:pPr>
        <w:pStyle w:val="ListParagraph"/>
        <w:numPr>
          <w:ilvl w:val="0"/>
          <w:numId w:val="100515530"/>
        </w:numPr>
        <w:ind w:left="360"/>
      </w:pPr>
      <w:r>
        <w:t xml:space="preserve">Bent u bereid in gesprek te gaan met Delfland over hun handelwijze, communicatie en belangenafweging rondom dit onttrekkingsverbod, zodat kan worden vastgesteld of hier sprake is geweest van zorgvuldig en proportioneel bestuur?</w:t>
      </w:r>
      <w:r>
        <w:br/>
      </w:r>
    </w:p>
    <w:p>
      <w:pPr>
        <w:pStyle w:val="ListParagraph"/>
        <w:numPr>
          <w:ilvl w:val="0"/>
          <w:numId w:val="100515530"/>
        </w:numPr>
        <w:ind w:left="360"/>
      </w:pPr>
      <w:r>
        <w:t xml:space="preserve">Kunt u deze vragen, gezien de acute situatie, de beperkte watervoorraden bij veel tuinders en de dreigende economische schade, uiterlijk 12 augustus 2026 beantwoorden?</w:t>
      </w:r>
      <w:r>
        <w:br/>
      </w:r>
    </w:p>
    <w:p>
      <w:r>
        <w:t xml:space="preserve"> </w:t>
      </w:r>
      <w:r>
        <w:br/>
      </w:r>
    </w:p>
    <w:p>
      <w:r>
        <w:t xml:space="preserve">[1] Rijkswaterstaat (https://www.rijkswaterstaat.nl/water/projectenoverzicht/haringvliet-haringvlietsluizen-op-een-kier)</w:t>
      </w:r>
      <w:r>
        <w:br/>
      </w:r>
    </w:p>
    <w:p>
      <w:r>
        <w:t xml:space="preserve">[2] WOS, 3 augustus 2026 (https://wos.nl/nieuws/artikel/glastuinbouw-wil-alternatieven-voor-sproeiverbod-delfland)</w:t>
      </w:r>
      <w:r>
        <w:br/>
      </w:r>
    </w:p>
    <w:p>
      <w:r>
        <w:t xml:space="preserve">[3] Hoogheemraadschap van Delfland, 31 juli 2026 (www.hhdelfland.nl/actueel/nieuwsoverzicht/2026/juli/droogte-delfland-sluit-alle-sluizen)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5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500">
    <w:abstractNumId w:val="10051550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