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2026Z16645</w:t>
        <w:br/>
      </w:r>
      <w:proofErr w:type="spellEnd"/>
    </w:p>
    <w:p>
      <w:pPr>
        <w:pStyle w:val="Normal"/>
        <w:rPr>
          <w:b w:val="1"/>
          <w:bCs w:val="1"/>
        </w:rPr>
      </w:pPr>
      <w:r w:rsidR="250AE766">
        <w:rPr>
          <w:b w:val="0"/>
          <w:bCs w:val="0"/>
        </w:rPr>
        <w:t>(ingezonden 3 augustus 2026)</w:t>
        <w:br/>
      </w:r>
    </w:p>
    <w:p>
      <w:r>
        <w:t xml:space="preserve">Vragen van het lid Moinat (Groep Markuszower) aan de ministers van Werk en Participatie en van Langdurige Zorg, Jeugd en Sport over de samenhang tussen bestaanszekerheid en gezondheid.</w:t>
      </w:r>
      <w:r>
        <w:br/>
      </w:r>
    </w:p>
    <w:p>
      <w:pPr>
        <w:pStyle w:val="ListParagraph"/>
        <w:numPr>
          <w:ilvl w:val="0"/>
          <w:numId w:val="100515490"/>
        </w:numPr>
        <w:ind w:left="360"/>
      </w:pPr>
      <w:r>
        <w:t xml:space="preserve">Heeft u kennisgenomen van het artikel </w:t>
      </w:r>
      <w:r>
        <w:rPr>
          <w:i w:val="1"/>
          <w:iCs w:val="1"/>
        </w:rPr>
        <w:t xml:space="preserve">‘De vicieuze cirkel tussen bestaanszekerheid en slechte gezondheid doorbreken’</w:t>
      </w:r>
      <w:r>
        <w:rPr/>
        <w:t xml:space="preserve"> van Movisie? Wat is uw reactie op de bevindingen? 1)</w:t>
      </w:r>
      <w:r>
        <w:br/>
      </w:r>
    </w:p>
    <w:p>
      <w:pPr>
        <w:pStyle w:val="ListParagraph"/>
        <w:numPr>
          <w:ilvl w:val="0"/>
          <w:numId w:val="100515490"/>
        </w:numPr>
        <w:ind w:left="360"/>
      </w:pPr>
      <w:r>
        <w:t xml:space="preserve">Bent u bereid in kaart te brengen hoeveel de samenleving jaarlijks kwijt is aan extra zorgkosten, uitkeringslasten en productiviteitsverlies die samenhangen met langdurige bestaansonzekerheid en armoede? Zo nee, waarom niet?</w:t>
      </w:r>
      <w:r>
        <w:br/>
      </w:r>
    </w:p>
    <w:p>
      <w:pPr>
        <w:pStyle w:val="ListParagraph"/>
        <w:numPr>
          <w:ilvl w:val="0"/>
          <w:numId w:val="100515490"/>
        </w:numPr>
        <w:ind w:left="360"/>
      </w:pPr>
      <w:r>
        <w:t xml:space="preserve">Hoeveel mensen die gebruikmaken van de Participatiewet, Inkomensvoorziening oudere en gedeeltelijk arbeidsongeschikte werkloze werknemers (IOAW), Inkomensvoorziening oudere en gedeeltelijk arbeidsongeschikte gewezen zelfstandigen (IOAZ) of andere inkomensregelingen kampen tevens met langdurige gezondheidsproblemen of een chronische aandoening? Beschikt u over deze gegevens? Zo nee, bent u bereid deze in kaart te brengen?</w:t>
      </w:r>
      <w:r>
        <w:br/>
      </w:r>
    </w:p>
    <w:p>
      <w:pPr>
        <w:pStyle w:val="ListParagraph"/>
        <w:numPr>
          <w:ilvl w:val="0"/>
          <w:numId w:val="100515490"/>
        </w:numPr>
        <w:ind w:left="360"/>
      </w:pPr>
      <w:r>
        <w:t xml:space="preserve">Welke maatregelen neemt u specifiek om te voorkomen dat mensen met problematische schulden uitvallen op de arbeidsmarkt of langdurig afhankelijk blijven van een uitkering?</w:t>
      </w:r>
      <w:r>
        <w:br/>
      </w:r>
    </w:p>
    <w:p>
      <w:pPr>
        <w:pStyle w:val="ListParagraph"/>
        <w:numPr>
          <w:ilvl w:val="0"/>
          <w:numId w:val="100515490"/>
        </w:numPr>
        <w:ind w:left="360"/>
      </w:pPr>
      <w:r>
        <w:t xml:space="preserve">Welke meetbare resultaten heeft het kabinetsbeleid op het terrein van bestaanszekerheid tot nu toe opgeleverd voor de gezondheid van huishoudens met de laagste inkomens?</w:t>
      </w:r>
      <w:r>
        <w:br/>
      </w:r>
    </w:p>
    <w:p>
      <w:pPr>
        <w:pStyle w:val="ListParagraph"/>
        <w:numPr>
          <w:ilvl w:val="0"/>
          <w:numId w:val="100515490"/>
        </w:numPr>
        <w:ind w:left="360"/>
      </w:pPr>
      <w:r>
        <w:t xml:space="preserve">Beschikt u over gegevens waaruit blijkt hoeveel mensen noodzakelijke zorg mijden vanwege financiële problemen terwijl zij een inkomen op of rond het sociaal minimum hebben? Zo ja, kunt u deze met de Kamer delen?</w:t>
      </w:r>
      <w:r>
        <w:br/>
      </w:r>
    </w:p>
    <w:p>
      <w:pPr>
        <w:pStyle w:val="ListParagraph"/>
        <w:numPr>
          <w:ilvl w:val="0"/>
          <w:numId w:val="100515490"/>
        </w:numPr>
        <w:ind w:left="360"/>
      </w:pPr>
      <w:r>
        <w:t xml:space="preserve">Bent u bereid te onderzoeken welke financiële regelingen voor mensen met een chronische ziekte of beperking onvoldoende aansluiten op de daadwerkelijk gemaakte meerkosten, zoals zorgkosten, energiekosten en andere onvermijdbare uitgaven? Zo nee, waarom niet?</w:t>
      </w:r>
      <w:r>
        <w:br/>
      </w:r>
    </w:p>
    <w:p>
      <w:pPr>
        <w:pStyle w:val="ListParagraph"/>
        <w:numPr>
          <w:ilvl w:val="0"/>
          <w:numId w:val="100515490"/>
        </w:numPr>
        <w:ind w:left="360"/>
      </w:pPr>
      <w:r>
        <w:t xml:space="preserve">Op welke wijze wordt gemeten of investeringen in bestaanszekerheid daadwerkelijk leiden tot minder zorggebruik, minder uitval op de arbeidsmarkt en lagere maatschappelijke kosten?</w:t>
      </w:r>
      <w:r>
        <w:br/>
      </w:r>
    </w:p>
    <w:p>
      <w:pPr>
        <w:pStyle w:val="ListParagraph"/>
        <w:numPr>
          <w:ilvl w:val="0"/>
          <w:numId w:val="100515490"/>
        </w:numPr>
        <w:ind w:left="360"/>
      </w:pPr>
      <w:r>
        <w:t xml:space="preserve">Welke aanvullende maatregelen overweegt u om de vicieuze cirkel van armoede, gezondheidsproblemen en langdurige afhankelijkheid van sociale voorzieningen structureel te doorbreken, naast de reeds bestaande aanpak?</w:t>
      </w:r>
      <w:r>
        <w:br/>
      </w:r>
    </w:p>
    <w:p>
      <w:pPr>
        <w:pStyle w:val="ListParagraph"/>
        <w:numPr>
          <w:ilvl w:val="0"/>
          <w:numId w:val="100515490"/>
        </w:numPr>
        <w:ind w:left="360"/>
      </w:pPr>
      <w:r>
        <w:t xml:space="preserve">Bent u bereid de Kamer jaarlijks te informeren over de samenhang tussen bestaanszekerheid, gezondheid en arbeidsparticipatie, zodat de effecten van het kabinetsbeleid integraal inzichtelijk worden? Zo nee, waarom niet?</w:t>
      </w:r>
      <w:r>
        <w:br/>
      </w:r>
    </w:p>
    <w:p>
      <w:r>
        <w:t xml:space="preserve">1) Movisie, 29 juli 2026, </w:t>
      </w:r>
      <w:r>
        <w:rPr>
          <w:i w:val="1"/>
          <w:iCs w:val="1"/>
        </w:rPr>
        <w:t xml:space="preserve">‘</w:t>
      </w:r>
      <w:r>
        <w:rPr/>
        <w:t xml:space="preserve">De vicieuze cirkel tussen bestaanszekerheid en slechte gezondheid doorbreken’</w:t>
      </w:r>
      <w:r>
        <w:rPr>
          <w:i w:val="1"/>
          <w:iCs w:val="1"/>
        </w:rPr>
        <w:t xml:space="preserve">, </w:t>
      </w:r>
      <w:r>
        <w:rPr/>
        <w:t xml:space="preserve">https://www.movisie.nl/artikel/vicieuze-cirkel-tussen-bestaanszekerheid-slechte-gezondheid-doorbreken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