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b w:val="1"/>
          <w:bCs w:val="1"/>
        </w:rPr>
      </w:pPr>
      <w:bookmarkStart w:name="_GoBack" w:id="0"/>
      <w:bookmarkEnd w:id="0"/>
      <w:proofErr w:type="spellStart"/>
      <w:r w:rsidRPr="250AE766" w:rsidR="250AE766">
        <w:rPr>
          <w:b w:val="1"/>
          <w:bCs w:val="1"/>
        </w:rPr>
        <w:t>2026Z16635</w:t>
        <w:br/>
      </w:r>
      <w:proofErr w:type="spellEnd"/>
    </w:p>
    <w:p>
      <w:pPr>
        <w:pStyle w:val="Normal"/>
        <w:rPr>
          <w:b w:val="1"/>
          <w:bCs w:val="1"/>
        </w:rPr>
      </w:pPr>
      <w:r w:rsidR="250AE766">
        <w:rPr>
          <w:b w:val="0"/>
          <w:bCs w:val="0"/>
        </w:rPr>
        <w:t>(ingezonden 3 augustus 2026)</w:t>
        <w:br/>
      </w:r>
    </w:p>
    <w:p>
      <w:r>
        <w:t xml:space="preserve">Vragen van het lid Schilder (Groep Markuszower) aan de minister van Justitie en Veiligheid over het bericht 'Privacy terreurverdachte Muhammed K. (19) volgens rechter ontzettend belangrijk: ’Telefoon maximaal twaalf keer per jaar gecontroleerd’'</w:t>
      </w:r>
      <w:r>
        <w:br/>
      </w:r>
    </w:p>
    <w:p>
      <w:r>
        <w:t xml:space="preserve"> </w:t>
      </w:r>
      <w:r>
        <w:br/>
      </w:r>
    </w:p>
    <w:p>
      <w:pPr>
        <w:pStyle w:val="ListParagraph"/>
        <w:numPr>
          <w:ilvl w:val="0"/>
          <w:numId w:val="100515390"/>
        </w:numPr>
        <w:ind w:left="360"/>
      </w:pPr>
      <w:r>
        <w:t xml:space="preserve">Bent u bekend met het bericht 'Privacy terreurverdachte Muhammed K. (19) volgens rechter ontzettend belangrijk: 'Telefoon maximaal twaalf keer per jaar gecontroleerd''?[1]</w:t>
      </w:r>
      <w:r>
        <w:br/>
      </w:r>
    </w:p>
    <w:p>
      <w:pPr>
        <w:pStyle w:val="ListParagraph"/>
        <w:numPr>
          <w:ilvl w:val="0"/>
          <w:numId w:val="100515390"/>
        </w:numPr>
        <w:ind w:left="360"/>
      </w:pPr>
      <w:r>
        <w:t xml:space="preserve">Wat is, los van de beleidstechnische inhoud, uw persoonlijke reactie op dit bericht? Zakt bij u ook de moed in de schoenen over de prioriteiten en capaciteiten van de overheid (en haar aanhangende organisaties) bij het lezen van dergelijke berichten?</w:t>
      </w:r>
      <w:r>
        <w:br/>
      </w:r>
    </w:p>
    <w:p>
      <w:pPr>
        <w:pStyle w:val="ListParagraph"/>
        <w:numPr>
          <w:ilvl w:val="0"/>
          <w:numId w:val="100515390"/>
        </w:numPr>
        <w:ind w:left="360"/>
      </w:pPr>
      <w:r>
        <w:t xml:space="preserve">Deelt u de mening dat in deze casus, en helaas veel vaker, de overheid tekortschiet in het beschermen van haar burgers en dat dit tekortkomen bij dit soort incidenten pijnlijk aan het licht komt? Zo nee, waarom niet?</w:t>
      </w:r>
      <w:r>
        <w:br/>
      </w:r>
    </w:p>
    <w:p>
      <w:pPr>
        <w:pStyle w:val="ListParagraph"/>
        <w:numPr>
          <w:ilvl w:val="0"/>
          <w:numId w:val="100515390"/>
        </w:numPr>
        <w:ind w:left="360"/>
      </w:pPr>
      <w:r>
        <w:t xml:space="preserve">Hoeveel terroristen (in wording) staan momenteel onder toezicht van de reclassering met een dergelijke beperking in het toezicht zoals bij Muhammed K.?</w:t>
      </w:r>
      <w:r>
        <w:br/>
      </w:r>
    </w:p>
    <w:p>
      <w:pPr>
        <w:pStyle w:val="ListParagraph"/>
        <w:numPr>
          <w:ilvl w:val="0"/>
          <w:numId w:val="100515390"/>
        </w:numPr>
        <w:ind w:left="360"/>
      </w:pPr>
      <w:r>
        <w:t xml:space="preserve">Deelt u de mening mening dat dergelijke deradicaliseringstrajecten juist door deze terroristen misbruikt kunnen worden om hun dossier te verschonen door goed gedrag te vertonen? Zo nee, waarom niet?</w:t>
      </w:r>
      <w:r>
        <w:br/>
      </w:r>
    </w:p>
    <w:p>
      <w:pPr>
        <w:pStyle w:val="ListParagraph"/>
        <w:numPr>
          <w:ilvl w:val="0"/>
          <w:numId w:val="100515390"/>
        </w:numPr>
        <w:ind w:left="360"/>
      </w:pPr>
      <w:r>
        <w:t xml:space="preserve">Deelt u de mening dat toezicht op mobiele apparaten totaal nutteloos is indien dit slechts één keer per maand plaatsvindt en de betreffende terrorist ook nog vrijuit andere toestellen kan gebruiken en chats/gegevens kan wissen voorafgaand aan de controle? Zo ja, welke maatregelen gaat u nemen? Zo nee, waarom niet?</w:t>
      </w:r>
      <w:r>
        <w:br/>
      </w:r>
    </w:p>
    <w:p>
      <w:pPr>
        <w:pStyle w:val="ListParagraph"/>
        <w:numPr>
          <w:ilvl w:val="0"/>
          <w:numId w:val="100515390"/>
        </w:numPr>
        <w:ind w:left="360"/>
      </w:pPr>
      <w:r>
        <w:t xml:space="preserve">Bent u van mening dat rechters bij hun aanstelling voldoende zijn toegerust om dit soort terrorismezaken met voldoende oog voor de bescherming van de samenleving te beoordelen? Zo ja, waar baseert u dat op? Zo nee, waar schiet het huidige kader tekort?</w:t>
      </w:r>
      <w:r>
        <w:br/>
      </w:r>
    </w:p>
    <w:p>
      <w:pPr>
        <w:pStyle w:val="ListParagraph"/>
        <w:numPr>
          <w:ilvl w:val="0"/>
          <w:numId w:val="100515390"/>
        </w:numPr>
        <w:ind w:left="360"/>
      </w:pPr>
      <w:r>
        <w:t xml:space="preserve">Wij zijn ons ervan bewust dat u geen harde kritiek op de Rechtspraak wilt leveren, maar kunt u zich ook niet aan de indruk onttrekken dat er in deze casus, en wellicht vaker, sprake is van flinke naïviteit bij de Rechtspraak? Zo nee, waarom niet?</w:t>
      </w:r>
      <w:r>
        <w:br/>
      </w:r>
    </w:p>
    <w:p>
      <w:r>
        <w:t xml:space="preserve"> </w:t>
      </w:r>
      <w:r>
        <w:br/>
      </w:r>
    </w:p>
    <w:p>
      <w:r>
        <w:t xml:space="preserve">[1] De Telegraaf, 31 juli 2026, Privacy terreurverdachte Muhammed K. (19) volgens rechter ontzettend belangrijk: ’Telefoon maximaal twaalf keer per jaar gecontroleerd’ (https://www.telegraaf.nl/binnenland/privacy-terreurverdachte-muhammed-k.-19-volgens-rechter-ontzettend-belangrijk-telefoon-maximaal-twaalf-keer-per-jaar-gecontroleerd/159386748.html?utm_medium=referral&amp;utm_campaign=share)</w:t>
      </w:r>
      <w:r>
        <w:br/>
      </w:r>
    </w:p>
    <w:sectPr>
      <w:pgSz w:w="12240" w:h="15840" w:orient="portrait"/>
      <w:pgMar w:top="1440" w:right="1440" w:bottom="1440" w:left="1440" w:header="720" w:footer="720" w:gutter="0"/>
      <w:cols w:space="720"/>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0">
    <w:abstractNumId w:val="0"/>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1A6"/>
    <w:rsid w:val="002978F3"/>
    <w:rsid w:val="008C01A6"/>
    <w:rsid w:val="00CA4F27"/>
    <w:rsid w:val="00EA2C71"/>
    <w:rsid w:val="00F30DBE"/>
    <w:rsid w:val="5DD0DE64"/>
    <w:rsid w:val="5E5C2D0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4A8C4E4F-3FD0-4B96-94C8-10EEF4EECB84}"/>
  <w14:docId w14:val="0279D97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imes New Roman" w:hAnsi="Times New Roman" w:eastAsia="Times New Roman" w:cs="Times New Roman"/>
        <w:lang w:val="nl-NL"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styleId="Normal" w:default="1">
    <w:name w:val="Normal"/>
    <w:qFormat/>
    <w:rPr>
      <w:sz w:val="24"/>
      <w:szCs w:val="24"/>
      <w:lang w:val="nl-NL" w:eastAsia="nl-NL"/>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Web">
    <w:name w:val="Normal (Web)"/>
    <w:basedOn w:val="Normal"/>
    <w:uiPriority w:val="99"/>
    <w:semiHidden/>
    <w:unhideWhenUsed/>
    <w:pPr>
      <w:spacing w:before="100" w:beforeAutospacing="1" w:after="100" w:afterAutospacing="1"/>
    </w:pPr>
  </w:style>
  <w:style w:type="character" w:styleId="Emphasis">
    <w:name w:val="Emphasis"/>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us-ascii"/>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DocSecurity>0</ap:DocSecurity>
  <ap:ScaleCrop>false</ap:ScaleCrop>
  <ap:SharedDoc>false</ap:SharedDoc>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dc:description>------------------------</dc:description>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