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2026Z16538</w:t>
        <w:br/>
      </w:r>
      <w:proofErr w:type="spellEnd"/>
    </w:p>
    <w:p>
      <w:pPr>
        <w:pStyle w:val="Normal"/>
        <w:rPr>
          <w:b w:val="1"/>
          <w:bCs w:val="1"/>
        </w:rPr>
      </w:pPr>
      <w:r w:rsidR="250AE766">
        <w:rPr>
          <w:b w:val="0"/>
          <w:bCs w:val="0"/>
        </w:rPr>
        <w:t>(ingezonden 28 juli 2026)</w:t>
        <w:br/>
      </w:r>
    </w:p>
    <w:p>
      <w:r>
        <w:t xml:space="preserve">Vragen van het lid Beckerman (SP) aan de minister van Binnenlandse Zaken en Koninkrijksrelaties over het Instituut Mijnbouwschade Groningen.</w:t>
      </w:r>
      <w:r>
        <w:br/>
      </w:r>
    </w:p>
    <w:p>
      <w:r>
        <w:t xml:space="preserve"> </w:t>
      </w:r>
      <w:r>
        <w:br/>
      </w:r>
    </w:p>
    <w:p>
      <w:pPr>
        <w:pStyle w:val="ListParagraph"/>
        <w:numPr>
          <w:ilvl w:val="0"/>
          <w:numId w:val="100515050"/>
        </w:numPr>
        <w:ind w:left="360"/>
      </w:pPr>
      <w:r>
        <w:t xml:space="preserve">Heeft u kennisgenomen van de artikelen in Dagblad van het Noorden van 25 juli 2026 over de interne kritiek op het Instituut Mijnbouwschade Groningen (IMG) en de ervaringen van gedupeerden met vastgelopen dossiers? Deelt u de conclusie dat de inrichting van het huidige stelsel inherent op gespannen voet staat met de opdracht om de schadeafhandeling milder, menselijker en makkelijker te maken? 1)</w:t>
      </w:r>
      <w:r>
        <w:br/>
      </w:r>
    </w:p>
    <w:p>
      <w:pPr>
        <w:pStyle w:val="ListParagraph"/>
        <w:numPr>
          <w:ilvl w:val="0"/>
          <w:numId w:val="100515050"/>
        </w:numPr>
        <w:ind w:left="360"/>
      </w:pPr>
      <w:r>
        <w:t xml:space="preserve">Hoe rijmt u de beschrijving van een eigen medewerker dat het IMG "in de kern een keiharde, juridische organisatie" is, en het gevoel van bewoners dat het loket "oogkleppen op heeft en alleen naar een toetsenbord kijkt", met de opdracht om de schadeafhandeling milder, menselijker en makkelijker te maken?</w:t>
      </w:r>
      <w:r>
        <w:br/>
      </w:r>
    </w:p>
    <w:p>
      <w:pPr>
        <w:pStyle w:val="ListParagraph"/>
        <w:numPr>
          <w:ilvl w:val="0"/>
          <w:numId w:val="100515050"/>
        </w:numPr>
        <w:ind w:left="360"/>
      </w:pPr>
      <w:r>
        <w:t xml:space="preserve">Deelt u de mening dat een verhouding waarbij bijna de helft van het geld niet bij gedupeerden terechtkomt, symptomatisch is voor een fundamenteel verkeerd ingericht stelsel van schadeafhandeling? Welk percentage uitvoeringskosten acht u wel acceptabel voor een publieke schadeorganisatie?</w:t>
      </w:r>
      <w:r>
        <w:br/>
      </w:r>
    </w:p>
    <w:p>
      <w:pPr>
        <w:pStyle w:val="ListParagraph"/>
        <w:numPr>
          <w:ilvl w:val="0"/>
          <w:numId w:val="100515050"/>
        </w:numPr>
        <w:ind w:left="360"/>
      </w:pPr>
      <w:r>
        <w:t xml:space="preserve">Erkent u dat de hoge uitvoeringskosten in belangrijke mate voortkomen uit een systeem dat is gebouwd op wantrouwen? Op welke wijze gaat u het stelsel zo herzien dat eenvoud en vertrouwen het uitgangspunt worden, waardoor de uitvoeringskosten structureel dalen?</w:t>
      </w:r>
      <w:r>
        <w:br/>
      </w:r>
    </w:p>
    <w:p>
      <w:pPr>
        <w:pStyle w:val="ListParagraph"/>
        <w:numPr>
          <w:ilvl w:val="0"/>
          <w:numId w:val="100515050"/>
        </w:numPr>
        <w:ind w:left="360"/>
      </w:pPr>
      <w:r>
        <w:t xml:space="preserve">Klopt het dat circa 40 procent van de ongeveer duizend medewerkers van het IMG extern wordt ingehuurd, tegen tarieven van 115 tot bijna 200 euro per uur? Hoeveel is er sinds de oprichting van het IMG in totaal uitgegeven aan externe inhuur?</w:t>
      </w:r>
      <w:r>
        <w:br/>
      </w:r>
    </w:p>
    <w:p>
      <w:pPr>
        <w:pStyle w:val="ListParagraph"/>
        <w:numPr>
          <w:ilvl w:val="0"/>
          <w:numId w:val="100515050"/>
        </w:numPr>
        <w:ind w:left="360"/>
      </w:pPr>
      <w:r>
        <w:t xml:space="preserve">Hoe verhoudt dit inhuurpercentage zich tot de Roemer-norm van maximaal tien procent? Bent u bereid de Roemer-norm bij het IMG alsnog af te dwingen?</w:t>
      </w:r>
      <w:r>
        <w:br/>
      </w:r>
    </w:p>
    <w:p>
      <w:pPr>
        <w:pStyle w:val="ListParagraph"/>
        <w:numPr>
          <w:ilvl w:val="0"/>
          <w:numId w:val="100515050"/>
        </w:numPr>
        <w:ind w:left="360"/>
      </w:pPr>
      <w:r>
        <w:t xml:space="preserve">Hoe beoordeelt u de beschrijving van medewerkers van een "draaicarrousel" van externen die elkaar binnenhalen, kort blijven, werk overdoen dat al eerder is geprobeerd en vertrekken zonder overdracht? Erkent u dat een dergelijk verdienmodel voor consultancybureaus haaks staat op het publieke belang van een snelle en zorgvuldige schadeafhandeling?</w:t>
      </w:r>
      <w:r>
        <w:br/>
      </w:r>
    </w:p>
    <w:p>
      <w:pPr>
        <w:pStyle w:val="ListParagraph"/>
        <w:numPr>
          <w:ilvl w:val="0"/>
          <w:numId w:val="100515050"/>
        </w:numPr>
        <w:ind w:left="360"/>
      </w:pPr>
      <w:r>
        <w:t xml:space="preserve">Wat vindt u van de constatering van een manager binnen het IMG dat de organisatie er belang bij lijkt te hebben zichzelf langer in leven te houden dan nodig? Deelt u de analyse dat een organisatie die voor een groot deel draait op commerciële inhuur een ingebouwde prikkel heeft om problemen niet definitief op te lossen?</w:t>
      </w:r>
      <w:r>
        <w:br/>
      </w:r>
    </w:p>
    <w:p>
      <w:pPr>
        <w:pStyle w:val="ListParagraph"/>
        <w:numPr>
          <w:ilvl w:val="0"/>
          <w:numId w:val="100515050"/>
        </w:numPr>
        <w:ind w:left="360"/>
      </w:pPr>
      <w:r>
        <w:t xml:space="preserve">Deelt u de mening dat de situatie bij het IMG geen incident is, maar past in een breder patroon waarbij de Rijksoverheid en uitvoeringsorganisaties structureel leunen op dure externe inhuur?</w:t>
      </w:r>
      <w:r>
        <w:br/>
      </w:r>
    </w:p>
    <w:p>
      <w:pPr>
        <w:pStyle w:val="ListParagraph"/>
        <w:numPr>
          <w:ilvl w:val="0"/>
          <w:numId w:val="100515050"/>
        </w:numPr>
        <w:ind w:left="360"/>
      </w:pPr>
      <w:r>
        <w:t xml:space="preserve">Erkent u dat decennia van inhuur, uitbesteding en het "tijdelijk" organiseren van publieke taken ertoe hebben geleid dat de overheid haar eigen uitvoeringscapaciteit heeft uitgehold, waardoor kennis wegvloeit naar de markt en vervolgens tegen commerciële tarieven moet worden teruggekocht? Wat gaat u doen om deze vicieuze cirkel te doorbreken?</w:t>
      </w:r>
      <w:r>
        <w:br/>
      </w:r>
    </w:p>
    <w:p>
      <w:pPr>
        <w:pStyle w:val="ListParagraph"/>
        <w:numPr>
          <w:ilvl w:val="0"/>
          <w:numId w:val="100515050"/>
        </w:numPr>
        <w:ind w:left="360"/>
      </w:pPr>
      <w:r>
        <w:t xml:space="preserve">Deelt u de mening dat het argument dat het IMG een tijdelijke organisatie is en daarom extern inhuurt niet opgaat, aangezien de schadeafhandeling in Groningen al jaren duurt en nog jaren zal duren, en het Rijk permanent behoefte heeft aan uitvoeringskennis op het gebied van schadeafhandeling, herstel en compensatie (denk ook aan de toeslagenaffaire)?</w:t>
      </w:r>
      <w:r>
        <w:br/>
      </w:r>
    </w:p>
    <w:p>
      <w:pPr>
        <w:pStyle w:val="ListParagraph"/>
        <w:numPr>
          <w:ilvl w:val="0"/>
          <w:numId w:val="100515050"/>
        </w:numPr>
        <w:ind w:left="360"/>
      </w:pPr>
      <w:r>
        <w:t xml:space="preserve">Bent u bereid deze kennis structureel in publieke dienst op te bouwen in plaats van steeds opnieuw in te kopen?</w:t>
      </w:r>
      <w:r>
        <w:br/>
      </w:r>
    </w:p>
    <w:p>
      <w:pPr>
        <w:pStyle w:val="ListParagraph"/>
        <w:numPr>
          <w:ilvl w:val="0"/>
          <w:numId w:val="100515050"/>
        </w:numPr>
        <w:ind w:left="360"/>
      </w:pPr>
      <w:r>
        <w:t xml:space="preserve">Hoe beoordeelt u de signalen dat het IMG een toplaag kent van ketenmanagers, kwartiermakers, programmaleiders en domeinmanagers, terwijl de zaakbegeleiders die daadwerkelijk contact hebben met bewoners zich een "boksbal" voelen en niet worden gehoord? Herkent u dit als een breder probleem binnen de Rijksoverheid zoals ook de Tijdelijke commissie Uitvoeringsorganisaties eerder concludeerde? 2)</w:t>
      </w:r>
      <w:r>
        <w:br/>
      </w:r>
    </w:p>
    <w:p>
      <w:pPr>
        <w:pStyle w:val="ListParagraph"/>
        <w:numPr>
          <w:ilvl w:val="0"/>
          <w:numId w:val="100515050"/>
        </w:numPr>
        <w:ind w:left="360"/>
      </w:pPr>
      <w:r>
        <w:t xml:space="preserve">Op wat voor manier worden de conclusies en aanbevelingen van de Tijdelijke commissie Uitvoeringsorganisaties geïmplementeerd bij het IMG?</w:t>
      </w:r>
      <w:r>
        <w:br/>
      </w:r>
    </w:p>
    <w:p>
      <w:pPr>
        <w:pStyle w:val="ListParagraph"/>
        <w:numPr>
          <w:ilvl w:val="0"/>
          <w:numId w:val="100515050"/>
        </w:numPr>
        <w:ind w:left="360"/>
      </w:pPr>
      <w:r>
        <w:t xml:space="preserve">Deelt u de mening dat uitvoerende medewerkers structureel betrokken moeten worden bij het ontwerp van nieuwe regelingen?</w:t>
      </w:r>
      <w:r>
        <w:br/>
      </w:r>
    </w:p>
    <w:p>
      <w:pPr>
        <w:pStyle w:val="ListParagraph"/>
        <w:numPr>
          <w:ilvl w:val="0"/>
          <w:numId w:val="100515050"/>
        </w:numPr>
        <w:ind w:left="360"/>
      </w:pPr>
      <w:r>
        <w:t xml:space="preserve">Hoe verklaart u dat het aantal woningen dat via Duurzaam Herstel geholpen zou worden, is bijgesteld van 5.000-15.000 naar 800-900? Wat gebeurt er met het niet-bestede deel van het budget van 1,35 miljard euro, en bent u bereid te garanderen dat dit geld voor de regio behouden blijft?</w:t>
      </w:r>
      <w:r>
        <w:br/>
      </w:r>
    </w:p>
    <w:p>
      <w:pPr>
        <w:pStyle w:val="ListParagraph"/>
        <w:numPr>
          <w:ilvl w:val="0"/>
          <w:numId w:val="100515050"/>
        </w:numPr>
        <w:ind w:left="360"/>
      </w:pPr>
      <w:r>
        <w:t xml:space="preserve">Wat vindt u ervan dat de wirwar aan regelingen ertoe leidt dat aan de randen van het gebied relatief eenvoudig forse bedragen te claimen zijn, terwijl bewoners in het kerngebied met de zwaarste schade vastlopen in complexe trajecten? Erkent u dat dit het gevolg is van beleid dat per regeling is dichtgetimmerd in plaats van vanuit één samenhangende, rechtvaardige aanpak?</w:t>
      </w:r>
      <w:r>
        <w:br/>
      </w:r>
    </w:p>
    <w:p>
      <w:pPr>
        <w:pStyle w:val="ListParagraph"/>
        <w:numPr>
          <w:ilvl w:val="0"/>
          <w:numId w:val="100515050"/>
        </w:numPr>
        <w:ind w:left="360"/>
      </w:pPr>
      <w:r>
        <w:t xml:space="preserve">Wat is uw reactie op de situatie van Willeke Lode uit Midwolde die al 4,5 jaar wacht op duidelijkheid over 97 scheuren in haar woonboerderij maar uit beeld raakte?</w:t>
      </w:r>
      <w:r>
        <w:br/>
      </w:r>
    </w:p>
    <w:p>
      <w:pPr>
        <w:pStyle w:val="ListParagraph"/>
        <w:numPr>
          <w:ilvl w:val="0"/>
          <w:numId w:val="100515050"/>
        </w:numPr>
        <w:ind w:left="360"/>
      </w:pPr>
      <w:r>
        <w:t xml:space="preserve">Wat is uw reactie op de 329 vergelijkbare dossiers waarover de Nationale ombudsman aan de bel trok? Kunt u garanderen dat al deze 329 dossiers inmiddels weer actief in behandeling zijn en dat deze mensen persoonlijk zijn geïnformeerd?</w:t>
      </w:r>
      <w:r>
        <w:br/>
      </w:r>
    </w:p>
    <w:p>
      <w:pPr>
        <w:pStyle w:val="ListParagraph"/>
        <w:numPr>
          <w:ilvl w:val="0"/>
          <w:numId w:val="100515050"/>
        </w:numPr>
        <w:ind w:left="360"/>
      </w:pPr>
      <w:r>
        <w:t xml:space="preserve">Wat vindt u ervan dat een bewoner pas via een Woo-verzoek inzicht kreeg in zijn eigen schadedossier, nadat stukken bleken te missen en hij maandenlang niets hoorde? Deelt u de mening dat het onacceptabel is dat gedupeerden juridische middelen als Woo-verzoeken en rechtszaken moeten inzetten om überhaupt te weten waar ze aan toe zijn bij een organisatie die er voor hen is?</w:t>
      </w:r>
      <w:r>
        <w:br/>
      </w:r>
    </w:p>
    <w:p>
      <w:pPr>
        <w:pStyle w:val="ListParagraph"/>
        <w:numPr>
          <w:ilvl w:val="0"/>
          <w:numId w:val="100515050"/>
        </w:numPr>
        <w:ind w:left="360"/>
      </w:pPr>
      <w:r>
        <w:t xml:space="preserve">Wat is uw reactie op de signalen dat bewoners bij vertraging maandenlang geen brief krijgen, dossiers acht à negen maanden op de plank blijven liggen zonder uitleg, brieven verouderde informatie bevatten en bewoners data kregen toegezegd waarvan intern al bekend was dat die niet gehaald zouden worden?</w:t>
      </w:r>
      <w:r>
        <w:br/>
      </w:r>
    </w:p>
    <w:p>
      <w:r>
        <w:t xml:space="preserve">1) Dagblad van het Noorden, 25 juli 2026, 'IMG onder vuur door eigen medewerkers' (www.dvhn.nl/regio/groningen/ambtenaren-img-uiten-kritiek-werkwijze-communicatie-en-externe-medewerkers/158752003.html); Dagblad van het Noorden, 25 juli 2025, 'Willeke (69) wacht al jaren op duidelijkheid over haar schadedossier. ’Je krijgt een enorm gevoel van machteloosheid’' (www.dvhn.nl/regio/groningen/westerkwartier/willeke-69-wacht-al-jaren-op-duidelijkheid-over-haar-schadedossier.-je-krijgt-een-enorm-gevoel-van-machteloosheid/158807081.html). </w:t>
      </w:r>
      <w:r>
        <w:br/>
      </w:r>
    </w:p>
    <w:p>
      <w:r>
        <w:t xml:space="preserve">2) Kamerstuk 35387, nr. 2.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