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2026Z16509</w:t>
        <w:br/>
      </w:r>
      <w:proofErr w:type="spellEnd"/>
    </w:p>
    <w:p>
      <w:pPr>
        <w:pStyle w:val="Normal"/>
        <w:rPr>
          <w:b w:val="1"/>
          <w:bCs w:val="1"/>
        </w:rPr>
      </w:pPr>
      <w:r w:rsidR="250AE766">
        <w:rPr>
          <w:b w:val="0"/>
          <w:bCs w:val="0"/>
        </w:rPr>
        <w:t>(ingezonden 27 juli 2026)</w:t>
        <w:br/>
      </w:r>
    </w:p>
    <w:p>
      <w:r>
        <w:t xml:space="preserve">Vragen van de leden Vellinga-Beemsterboer en Huizenga (beiden D66) aan de minister van Infrastructuur en Waterstaat over sluiting Twentekanaal.</w:t>
      </w:r>
      <w:r>
        <w:br/>
      </w:r>
    </w:p>
    <w:p>
      <w:r>
        <w:t xml:space="preserve"> </w:t>
      </w:r>
      <w:r>
        <w:br/>
      </w:r>
    </w:p>
    <w:p>
      <w:r>
        <w:t xml:space="preserve">1.          </w:t>
      </w:r>
      <w:r>
        <w:br/>
      </w:r>
    </w:p>
    <w:p>
      <w:r>
        <w:t xml:space="preserve">Kunt u aangeven voor welke binnenvaartwegen, naast de in de artikelen 'Twentekanaal vanaf zaterdag dicht voor scheepvaart vanwege lage waterstand' en 'Maatregelen Kanaal Almelo-De Haandrik vanwege de droogte' genoemde vaarwegen, in Nederland op dit moment sluiting of stremming geldt of dreigt? 1) 2)</w:t>
      </w:r>
      <w:r>
        <w:br/>
      </w:r>
    </w:p>
    <w:p>
      <w:r>
        <w:t xml:space="preserve"> </w:t>
      </w:r>
      <w:r>
        <w:br/>
      </w:r>
    </w:p>
    <w:p>
      <w:r>
        <w:t xml:space="preserve">2.          </w:t>
      </w:r>
      <w:r>
        <w:br/>
      </w:r>
    </w:p>
    <w:p>
      <w:r>
        <w:t xml:space="preserve">Welke gevolgen voorziet u voor de regionale economie, logistieke ketens en werkgelegenheid in (Oost-) Nederland als scheepstransport over diverse kanalen (gedeeltelijk) stilvalt, en hoe zijn deze geraamd (bijvoorbeeld qua extra kosten, vertragingen en CO2-uitstoot door verplaatsing naar wegtransport)?</w:t>
      </w:r>
      <w:r>
        <w:br/>
      </w:r>
    </w:p>
    <w:p>
      <w:r>
        <w:t xml:space="preserve"> </w:t>
      </w:r>
      <w:r>
        <w:br/>
      </w:r>
    </w:p>
    <w:p>
      <w:r>
        <w:t xml:space="preserve">3.          </w:t>
      </w:r>
      <w:r>
        <w:br/>
      </w:r>
    </w:p>
    <w:p>
      <w:r>
        <w:t xml:space="preserve">Hoe vaak zijn kanalen in de afgelopen vijf jaar (geheel of gedeeltelijk) gesloten of beperkt inzetbaar geweest als gevolg van lage waterstanden en is er een trend zichtbaar die duidt op toenemende kwetsbaarheid door klimaatverandering?</w:t>
      </w:r>
      <w:r>
        <w:br/>
      </w:r>
    </w:p>
    <w:p>
      <w:r>
        <w:t xml:space="preserve"> </w:t>
      </w:r>
      <w:r>
        <w:br/>
      </w:r>
    </w:p>
    <w:p>
      <w:r>
        <w:t xml:space="preserve">4.          </w:t>
      </w:r>
      <w:r>
        <w:br/>
      </w:r>
    </w:p>
    <w:p>
      <w:r>
        <w:t xml:space="preserve">Deelt u de mening dat Nederland zich moet voorbereiden op vaker voorkomende droogteperiodes? Wat zijn de concrete maatregelen van het kabinet om de wateraanvoer naar cruciale vaarwegen zoals het Twentekanaal klimaatbestendig te borgen (bijvoorbeeld middels bufferbekkens, slimme sturing en koppeling met regionale waterreserves)?</w:t>
      </w:r>
      <w:r>
        <w:br/>
      </w:r>
    </w:p>
    <w:p>
      <w:r>
        <w:t xml:space="preserve"> </w:t>
      </w:r>
      <w:r>
        <w:br/>
      </w:r>
    </w:p>
    <w:p>
      <w:r>
        <w:t xml:space="preserve">5.          </w:t>
      </w:r>
      <w:r>
        <w:br/>
      </w:r>
    </w:p>
    <w:p>
      <w:r>
        <w:t xml:space="preserve">Hoe borgt het kabinet dat bij waterschaarste een eerlijke verdeling plaatsvindt tussen belangen als scheepvaart, drinkwatervoorziening, natuur en landbouw, conform de landelijke afspraken over waterverdeling (Landelijke Coördinatiecommissie Waterverdeling)?</w:t>
      </w:r>
      <w:r>
        <w:br/>
      </w:r>
    </w:p>
    <w:p>
      <w:r>
        <w:t xml:space="preserve"> </w:t>
      </w:r>
      <w:r>
        <w:br/>
      </w:r>
    </w:p>
    <w:p>
      <w:r>
        <w:t xml:space="preserve">6.          </w:t>
      </w:r>
      <w:r>
        <w:br/>
      </w:r>
    </w:p>
    <w:p>
      <w:r>
        <w:t xml:space="preserve">Bent u bereid om, samen met provincies, waterschappen en gemeenten, een regionaal waterbufferplan Twentekanaal te ontwikkelen dat specifiek gericht is op het voorkomen van toekomstige vaarwegsluitingen door lage waterstand?</w:t>
      </w:r>
      <w:r>
        <w:br/>
      </w:r>
    </w:p>
    <w:p>
      <w:r>
        <w:t xml:space="preserve"> </w:t>
      </w:r>
      <w:r>
        <w:br/>
      </w:r>
    </w:p>
    <w:p>
      <w:r>
        <w:t xml:space="preserve">7.          </w:t>
      </w:r>
      <w:r>
        <w:br/>
      </w:r>
    </w:p>
    <w:p>
      <w:r>
        <w:t xml:space="preserve">Hoe verhoudt de huidige afhankelijkheid van het binnenvaarttransport zich tot de plannen voor multimodaal transport (spooraansluitingen, overslagpunten) en welke versnelling is nodig om bij sluitingen alternatieven te bieden?</w:t>
      </w:r>
      <w:r>
        <w:br/>
      </w:r>
    </w:p>
    <w:p>
      <w:r>
        <w:t xml:space="preserve"> </w:t>
      </w:r>
      <w:r>
        <w:br/>
      </w:r>
    </w:p>
    <w:p>
      <w:r>
        <w:t xml:space="preserve">8.          </w:t>
      </w:r>
      <w:r>
        <w:br/>
      </w:r>
    </w:p>
    <w:p>
      <w:r>
        <w:t xml:space="preserve">Wat doet het kabinet om bedrijven te stimuleren hun logistiek te verduurzamen (bijvoorbeeld een modal shift naar spoor, elektrificatie van wagenparken en slimme logistieke planning) zodat de impact van toekomstige sluitingen van vaarwegen kleiner wordt?</w:t>
      </w:r>
      <w:r>
        <w:br/>
      </w:r>
    </w:p>
    <w:p>
      <w:r>
        <w:t xml:space="preserve"> </w:t>
      </w:r>
      <w:r>
        <w:br/>
      </w:r>
    </w:p>
    <w:p>
      <w:r>
        <w:t xml:space="preserve">9.          </w:t>
      </w:r>
      <w:r>
        <w:br/>
      </w:r>
    </w:p>
    <w:p>
      <w:r>
        <w:t xml:space="preserve">Op welke wijze worden ondernemers en vervoerders tijdig en eenduidig geïnformeerd over (dreigende) sluitingen van vaarwegen, de verwachte duur, alternatieve routes en alternatieve capaciteit?</w:t>
      </w:r>
      <w:r>
        <w:br/>
      </w:r>
    </w:p>
    <w:p>
      <w:r>
        <w:t xml:space="preserve"> </w:t>
      </w:r>
      <w:r>
        <w:br/>
      </w:r>
    </w:p>
    <w:p>
      <w:r>
        <w:t xml:space="preserve">10.        </w:t>
      </w:r>
      <w:r>
        <w:br/>
      </w:r>
    </w:p>
    <w:p>
      <w:r>
        <w:t xml:space="preserve">Bestaan er afspraken tussen Rijk, provincies en gemeenten over (tijdelijke) ondersteuning of compensatie voor ondernemers die onevenredig worden getroffen door vaarwegsluitingen als gevolg van extreme droogte en bent u bereid hier actief op aan te sturen?</w:t>
      </w:r>
      <w:r>
        <w:br/>
      </w:r>
    </w:p>
    <w:p>
      <w:r>
        <w:t xml:space="preserve"> </w:t>
      </w:r>
      <w:r>
        <w:br/>
      </w:r>
    </w:p>
    <w:p>
      <w:r>
        <w:t xml:space="preserve">11.        </w:t>
      </w:r>
      <w:r>
        <w:br/>
      </w:r>
    </w:p>
    <w:p>
      <w:r>
        <w:t xml:space="preserve">Hoe borgt u dat lessen uit de huidige sluiting van het Twentekanaal en het kanaal Almelo-De Haandrik structureel worden meegenomen in het nationale mobiliteit- en waterbeleid (bijvoorbeeld via het Nationaal Waterprogramma)?</w:t>
      </w:r>
      <w:r>
        <w:br/>
      </w:r>
    </w:p>
    <w:p>
      <w:r>
        <w:t xml:space="preserve"> </w:t>
      </w:r>
      <w:r>
        <w:br/>
      </w:r>
    </w:p>
    <w:p>
      <w:r>
        <w:t xml:space="preserve">12.        </w:t>
      </w:r>
      <w:r>
        <w:br/>
      </w:r>
    </w:p>
    <w:p>
      <w:r>
        <w:t xml:space="preserve">Bent u bereid om in overleg te treden met belanghebbenden (bedrijven, vervoerders, waterschappen, natuurorganisaties en medeoverheden) over een langetermijnvisie voor kanalen als klimaatbestendige, schone transportas in Nederland?</w:t>
      </w:r>
      <w:r>
        <w:br/>
      </w:r>
    </w:p>
    <w:p>
      <w:r>
        <w:t xml:space="preserve"> </w:t>
      </w:r>
      <w:r>
        <w:br/>
      </w:r>
    </w:p>
    <w:p>
      <w:r>
        <w:t xml:space="preserve">1) Volkskrant.nl, 25 juli 2026, 'Twentekanaal vanaf zaterdag dicht voor scheepvaart vanwege lage waterstand | de Volkskrant' (https://www.volkskrant.nl/binnenland/twentekanaal-vanaf-zaterdag-dicht-voor-scheepvaart-vanwege-lage-waterstand~bd99b2d8) </w:t>
      </w:r>
      <w:r>
        <w:br/>
      </w:r>
    </w:p>
    <w:p>
      <w:r>
        <w:t xml:space="preserve">2) Overijssel.nl, 24 juli 2026, 'Maatregelen Kanaal Almelo-De Haandrik vanwege de droogte' (https://www.overijssel.nl/nieuws/maatregelen-kanaal-almelo-de-haandrik-vanwege-de-droogte-update)</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