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392" w:rsidP="002A777B" w:rsidRDefault="00FD6392" w14:paraId="6CDFA9F2" w14:textId="77777777">
      <w:pPr>
        <w:spacing w:line="276" w:lineRule="auto"/>
      </w:pPr>
    </w:p>
    <w:p w:rsidR="00615D5D" w:rsidP="002A777B" w:rsidRDefault="007278F3" w14:paraId="6557B51E" w14:textId="20D4DB64">
      <w:pPr>
        <w:spacing w:line="276" w:lineRule="auto"/>
      </w:pPr>
      <w:r>
        <w:t>Geachte voorzitter</w:t>
      </w:r>
      <w:r w:rsidR="002A777B">
        <w:t>,</w:t>
      </w:r>
      <w:r>
        <w:br/>
      </w:r>
      <w:r>
        <w:br/>
        <w:t>Hierbij bied ik u de antwoorden aan op de schriftelijke vragen gesteld door het lid Dobbe (SP) over Vragen over de vijfde Ministerial Conference on Feminist Foreign Policy.</w:t>
      </w:r>
      <w:r w:rsidR="002A777B">
        <w:t xml:space="preserve"> </w:t>
      </w:r>
      <w:r>
        <w:t>Deze vragen werden ingezonden op 2 juli 2026 met kenmerk 2026Z15520.</w:t>
      </w:r>
    </w:p>
    <w:p w:rsidR="00615D5D" w:rsidP="002A777B" w:rsidRDefault="00615D5D" w14:paraId="6557B522" w14:textId="77777777">
      <w:pPr>
        <w:spacing w:line="276" w:lineRule="auto"/>
      </w:pPr>
    </w:p>
    <w:p w:rsidR="00615D5D" w:rsidP="002A777B" w:rsidRDefault="00615D5D" w14:paraId="6557B523" w14:textId="77777777">
      <w:pPr>
        <w:spacing w:line="276" w:lineRule="auto"/>
      </w:pPr>
    </w:p>
    <w:p w:rsidR="00615D5D" w:rsidP="002A777B" w:rsidRDefault="007278F3" w14:paraId="6557B524" w14:textId="47BAAED2">
      <w:pPr>
        <w:spacing w:line="276" w:lineRule="auto"/>
      </w:pPr>
      <w:r>
        <w:t xml:space="preserve">De minister van Buitenlandse </w:t>
      </w:r>
      <w:r w:rsidR="009329B9">
        <w:t>Zaken</w:t>
      </w:r>
      <w:r>
        <w:t xml:space="preserve">, </w:t>
      </w:r>
      <w:r>
        <w:br/>
      </w:r>
      <w:r>
        <w:br/>
      </w:r>
      <w:r>
        <w:br/>
      </w:r>
      <w:r>
        <w:br/>
      </w:r>
      <w:r>
        <w:br/>
      </w:r>
      <w:r>
        <w:br/>
      </w:r>
      <w:r w:rsidR="009329B9">
        <w:t>T.B.W. Berendsen</w:t>
      </w:r>
    </w:p>
    <w:p w:rsidR="00615D5D" w:rsidP="002A777B" w:rsidRDefault="007278F3" w14:paraId="6557B525" w14:textId="77777777">
      <w:pPr>
        <w:pStyle w:val="WitregelW1bodytekst"/>
        <w:spacing w:line="276" w:lineRule="auto"/>
      </w:pPr>
      <w:r>
        <w:br w:type="page"/>
      </w:r>
    </w:p>
    <w:p w:rsidR="00615D5D" w:rsidP="002A777B" w:rsidRDefault="007278F3" w14:paraId="6557B526" w14:textId="6BE9C65E">
      <w:pPr>
        <w:spacing w:line="276" w:lineRule="auto"/>
      </w:pPr>
      <w:r>
        <w:rPr>
          <w:b/>
        </w:rPr>
        <w:lastRenderedPageBreak/>
        <w:t xml:space="preserve">Antwoorden van de </w:t>
      </w:r>
      <w:r w:rsidR="002A777B">
        <w:rPr>
          <w:b/>
        </w:rPr>
        <w:t>m</w:t>
      </w:r>
      <w:r>
        <w:rPr>
          <w:b/>
        </w:rPr>
        <w:t>inister van Buitenlandse Zaken op vragen van het lid Dobbe (SP) over de vijfde Ministerial Conference on Feminist Foreign Policy.</w:t>
      </w:r>
    </w:p>
    <w:p w:rsidR="00615D5D" w:rsidP="002A777B" w:rsidRDefault="00615D5D" w14:paraId="6557B527" w14:textId="77777777">
      <w:pPr>
        <w:spacing w:line="276" w:lineRule="auto"/>
      </w:pPr>
    </w:p>
    <w:p w:rsidR="00615D5D" w:rsidP="002A777B" w:rsidRDefault="007278F3" w14:paraId="6557B528" w14:textId="77777777">
      <w:pPr>
        <w:spacing w:line="276" w:lineRule="auto"/>
      </w:pPr>
      <w:r>
        <w:rPr>
          <w:b/>
        </w:rPr>
        <w:t>Vraag 1</w:t>
      </w:r>
    </w:p>
    <w:p w:rsidR="00615D5D" w:rsidP="002A777B" w:rsidRDefault="001D6740" w14:paraId="6557B52A" w14:textId="5519FF0A">
      <w:pPr>
        <w:spacing w:line="276" w:lineRule="auto"/>
      </w:pPr>
      <w:r>
        <w:t xml:space="preserve">Waarom heeft Nederland, ondanks aanwezigheid bij de vijfde </w:t>
      </w:r>
      <w:r>
        <w:rPr>
          <w:i/>
          <w:iCs/>
        </w:rPr>
        <w:t>Ministerial Conference on Feminist Foreign Policy</w:t>
      </w:r>
      <w:r>
        <w:t>, in tegenstelling tot andere landen de politieke verklaring niet ondertekend?</w:t>
      </w:r>
      <w:r>
        <w:rPr>
          <w:rStyle w:val="FootnoteReference"/>
        </w:rPr>
        <w:footnoteReference w:id="1"/>
      </w:r>
    </w:p>
    <w:p w:rsidR="001D6740" w:rsidP="002A777B" w:rsidRDefault="001D6740" w14:paraId="276C9F8C" w14:textId="77777777">
      <w:pPr>
        <w:spacing w:line="276" w:lineRule="auto"/>
        <w:rPr>
          <w:b/>
        </w:rPr>
      </w:pPr>
    </w:p>
    <w:p w:rsidR="00615D5D" w:rsidP="002A777B" w:rsidRDefault="007278F3" w14:paraId="6557B52B" w14:textId="447068AD">
      <w:pPr>
        <w:spacing w:line="276" w:lineRule="auto"/>
      </w:pPr>
      <w:r>
        <w:rPr>
          <w:b/>
        </w:rPr>
        <w:t>Antwoord</w:t>
      </w:r>
    </w:p>
    <w:p w:rsidR="00615D5D" w:rsidP="002A777B" w:rsidRDefault="005272A3" w14:paraId="6557B52C" w14:textId="3F9C0FE9">
      <w:pPr>
        <w:spacing w:line="276" w:lineRule="auto"/>
      </w:pPr>
      <w:r>
        <w:t xml:space="preserve">Dit kabinet zet zich, in lijn met de beleidsbrief buitenlandse zaken, internationaal actief in voor vrouwenrechten en gendergelijkheid. </w:t>
      </w:r>
      <w:r w:rsidRPr="00B615DF" w:rsidR="001D6740">
        <w:t>Het niet</w:t>
      </w:r>
      <w:r w:rsidRPr="00B615DF" w:rsidR="001D6740">
        <w:noBreakHyphen/>
        <w:t>ondertekenen van de</w:t>
      </w:r>
      <w:r>
        <w:t>ze</w:t>
      </w:r>
      <w:r w:rsidR="008F0EDE">
        <w:t xml:space="preserve"> </w:t>
      </w:r>
      <w:r w:rsidRPr="00B615DF" w:rsidR="001D6740">
        <w:t>verklaring doet geen afbreuk aan de</w:t>
      </w:r>
      <w:r>
        <w:t>ze</w:t>
      </w:r>
      <w:r w:rsidRPr="00B615DF" w:rsidR="001D6740">
        <w:t xml:space="preserve"> inzet. </w:t>
      </w:r>
      <w:r w:rsidRPr="008F0EDE" w:rsidR="008F0EDE">
        <w:t>Anders dan de Franse F</w:t>
      </w:r>
      <w:r w:rsidR="007E1022">
        <w:t>FP</w:t>
      </w:r>
      <w:r w:rsidRPr="008F0EDE" w:rsidR="008F0EDE">
        <w:t xml:space="preserve">-verklaring uit 2025, die Nederland wel heeft ondertekend, bestrijkt </w:t>
      </w:r>
      <w:r>
        <w:t>deze</w:t>
      </w:r>
      <w:r w:rsidRPr="008F0EDE" w:rsidR="008F0EDE">
        <w:t xml:space="preserve"> verklaring een breder terrein dan uitsluitend vrouwenrechten en gendergelijkheid.</w:t>
      </w:r>
      <w:r>
        <w:t xml:space="preserve"> </w:t>
      </w:r>
      <w:r w:rsidRPr="00B615DF" w:rsidR="001D6740">
        <w:t>Vanwege deze brede insteek – waaronder elementen op het gebied van financiële hervormingen – heeft Nederland een zorgvuldige afweging gemaakt en besloten niet te ondertekenen</w:t>
      </w:r>
      <w:r w:rsidR="005E6108">
        <w:t>.</w:t>
      </w:r>
      <w:r w:rsidR="00303FF2">
        <w:t xml:space="preserve"> </w:t>
      </w:r>
      <w:bookmarkStart w:name="_Hlk235114362" w:id="0"/>
      <w:r w:rsidR="00303FF2">
        <w:t>Daarnaast werden de onderhandelingen tot op het laatste moment gevoerd en was er onvoldoende tijd om de knelpunten in de tekst op betreffende beleidsterreinen tijdig en gedegen af te stemmen</w:t>
      </w:r>
      <w:bookmarkEnd w:id="0"/>
      <w:r w:rsidR="00303FF2">
        <w:t>.</w:t>
      </w:r>
      <w:r w:rsidR="005E6108">
        <w:t xml:space="preserve"> </w:t>
      </w:r>
      <w:r w:rsidRPr="00B615DF" w:rsidR="001D6740">
        <w:t xml:space="preserve">Nederland stond hierin niet alleen: </w:t>
      </w:r>
      <w:r>
        <w:t>zo hebben o</w:t>
      </w:r>
      <w:r w:rsidR="009E52A6">
        <w:t>nder andere</w:t>
      </w:r>
      <w:r>
        <w:t xml:space="preserve"> Duitsland en Zweden, eveneens aanwezig bij de conferentie, de verklaring</w:t>
      </w:r>
      <w:r w:rsidR="00FD6392">
        <w:t xml:space="preserve"> ook</w:t>
      </w:r>
      <w:r>
        <w:t xml:space="preserve"> niet ondertekend. </w:t>
      </w:r>
    </w:p>
    <w:p w:rsidR="00615D5D" w:rsidP="002A777B" w:rsidRDefault="00615D5D" w14:paraId="6557B52D" w14:textId="77777777">
      <w:pPr>
        <w:spacing w:line="276" w:lineRule="auto"/>
      </w:pPr>
    </w:p>
    <w:p w:rsidR="00615D5D" w:rsidP="002A777B" w:rsidRDefault="007278F3" w14:paraId="6557B52E" w14:textId="77777777">
      <w:pPr>
        <w:spacing w:line="276" w:lineRule="auto"/>
      </w:pPr>
      <w:r>
        <w:rPr>
          <w:b/>
        </w:rPr>
        <w:t>Vraag 2</w:t>
      </w:r>
    </w:p>
    <w:p w:rsidR="001D6740" w:rsidP="002A777B" w:rsidRDefault="001D6740" w14:paraId="088997B6" w14:textId="77777777">
      <w:pPr>
        <w:autoSpaceDN/>
        <w:spacing w:after="160" w:line="276" w:lineRule="auto"/>
        <w:textAlignment w:val="auto"/>
      </w:pPr>
      <w:r>
        <w:t>Deelt u de opvatting dat de inhoud van de verklaring aansluit bij de Nederlandse inzet op gendergelijkheid en buitenlandbeleid? Zo nee, op welke punten wijkt de inhoud van de verklaring af van het Nederlandse beleid?</w:t>
      </w:r>
    </w:p>
    <w:p w:rsidR="00615D5D" w:rsidP="002A777B" w:rsidRDefault="007278F3" w14:paraId="6557B531" w14:textId="77777777">
      <w:pPr>
        <w:spacing w:line="276" w:lineRule="auto"/>
      </w:pPr>
      <w:r>
        <w:rPr>
          <w:b/>
        </w:rPr>
        <w:t>Antwoord</w:t>
      </w:r>
    </w:p>
    <w:p w:rsidRPr="00B615DF" w:rsidR="001D6740" w:rsidP="002A777B" w:rsidRDefault="001D6740" w14:paraId="6BA3B189" w14:textId="77777777">
      <w:pPr>
        <w:spacing w:line="276" w:lineRule="auto"/>
      </w:pPr>
      <w:r w:rsidRPr="00B615DF">
        <w:t xml:space="preserve">Zie het antwoord op vraag 1. </w:t>
      </w:r>
    </w:p>
    <w:p w:rsidR="00615D5D" w:rsidP="002A777B" w:rsidRDefault="00615D5D" w14:paraId="6557B533" w14:textId="77777777">
      <w:pPr>
        <w:spacing w:line="276" w:lineRule="auto"/>
      </w:pPr>
    </w:p>
    <w:p w:rsidR="00615D5D" w:rsidP="002A777B" w:rsidRDefault="007278F3" w14:paraId="6557B534" w14:textId="77777777">
      <w:pPr>
        <w:spacing w:line="276" w:lineRule="auto"/>
      </w:pPr>
      <w:r>
        <w:rPr>
          <w:b/>
        </w:rPr>
        <w:t>Vraag 3</w:t>
      </w:r>
    </w:p>
    <w:p w:rsidR="00FD6392" w:rsidP="002A777B" w:rsidRDefault="001D6740" w14:paraId="22DF093C" w14:textId="04A95D5A">
      <w:pPr>
        <w:autoSpaceDN/>
        <w:spacing w:after="160" w:line="276" w:lineRule="auto"/>
        <w:textAlignment w:val="auto"/>
      </w:pPr>
      <w:r>
        <w:t>Deelt u de mening dat de verklaring niet verplicht tot bijvoorbeeld het overnemen van terminologie maar wel een sterk internationaal signaal zou afgeven, mede gezien het feit dat Nederland eerder zelf de tweede conferentie hierover heeft georganiseerd? Kunt u hier een toelichting op geven?</w:t>
      </w:r>
    </w:p>
    <w:p w:rsidR="00615D5D" w:rsidP="002A777B" w:rsidRDefault="007278F3" w14:paraId="6557B537" w14:textId="77777777">
      <w:pPr>
        <w:spacing w:line="276" w:lineRule="auto"/>
      </w:pPr>
      <w:r>
        <w:rPr>
          <w:b/>
        </w:rPr>
        <w:t>Antwoord</w:t>
      </w:r>
    </w:p>
    <w:p w:rsidR="00615D5D" w:rsidP="002A777B" w:rsidRDefault="001D6740" w14:paraId="6557B538" w14:textId="54550426">
      <w:pPr>
        <w:spacing w:line="276" w:lineRule="auto"/>
      </w:pPr>
      <w:r w:rsidRPr="00445743">
        <w:t>Ik onderschrijf het belang van een krachtig internationaal signaal</w:t>
      </w:r>
      <w:r w:rsidR="005272A3">
        <w:t>, en di</w:t>
      </w:r>
      <w:r w:rsidRPr="00445743">
        <w:t xml:space="preserve">t kabinet zet zich daar nadrukkelijk voor in. </w:t>
      </w:r>
      <w:r w:rsidR="005272A3">
        <w:t>Dit aspect is mee</w:t>
      </w:r>
      <w:r w:rsidRPr="00445743">
        <w:t>genomen in de brede afweging om wel of niet te ondertekenen. Tegelijkertijd hebben de onder vraag 1 genoemde argumenten zwaarder gewogen. Dat neemt niet weg dat de inzet van dit kabinet voor vrouwenrechten en gendergelijkheid onverminderd groot blijft</w:t>
      </w:r>
      <w:r w:rsidR="005272A3">
        <w:t>. D</w:t>
      </w:r>
      <w:r w:rsidRPr="00445743">
        <w:t>eze inzet reikt verder dan het ondertekenen van verklaringen alleen.</w:t>
      </w:r>
    </w:p>
    <w:p w:rsidR="00615D5D" w:rsidP="002A777B" w:rsidRDefault="00615D5D" w14:paraId="6557B539" w14:textId="77777777">
      <w:pPr>
        <w:spacing w:line="276" w:lineRule="auto"/>
      </w:pPr>
    </w:p>
    <w:p w:rsidR="00CE156C" w:rsidP="002A777B" w:rsidRDefault="00CE156C" w14:paraId="6CBC5AD7" w14:textId="77777777">
      <w:pPr>
        <w:spacing w:line="276" w:lineRule="auto"/>
      </w:pPr>
    </w:p>
    <w:p w:rsidR="00CE156C" w:rsidP="002A777B" w:rsidRDefault="00CE156C" w14:paraId="1464FC10" w14:textId="77777777">
      <w:pPr>
        <w:spacing w:line="276" w:lineRule="auto"/>
      </w:pPr>
    </w:p>
    <w:p w:rsidR="00615D5D" w:rsidP="002A777B" w:rsidRDefault="007278F3" w14:paraId="6557B53A" w14:textId="77777777">
      <w:pPr>
        <w:spacing w:line="276" w:lineRule="auto"/>
      </w:pPr>
      <w:bookmarkStart w:name="_Hlk234571203" w:id="1"/>
      <w:r>
        <w:rPr>
          <w:b/>
        </w:rPr>
        <w:lastRenderedPageBreak/>
        <w:t>Vraag 4</w:t>
      </w:r>
    </w:p>
    <w:p w:rsidRPr="00CE156C" w:rsidR="00615D5D" w:rsidP="002A777B" w:rsidRDefault="001D6740" w14:paraId="6557B53C" w14:textId="4B1593C5">
      <w:pPr>
        <w:spacing w:line="276" w:lineRule="auto"/>
      </w:pPr>
      <w:r>
        <w:t>Deelt u de mening dat als de inhoud van de verklaring aansluit bij het beleid dat Nederland voert en de waarden die Nederland uitdraagt het goed zou zijn om alsnog aan te sluiten bij de verklaring? Waarom wel of niet? Wat zou er voor nodig zijn om dit wel te doen?</w:t>
      </w:r>
    </w:p>
    <w:p w:rsidR="000A01D4" w:rsidP="002A777B" w:rsidRDefault="000A01D4" w14:paraId="0780C4F8" w14:textId="77777777">
      <w:pPr>
        <w:spacing w:line="276" w:lineRule="auto"/>
        <w:rPr>
          <w:b/>
        </w:rPr>
      </w:pPr>
    </w:p>
    <w:p w:rsidR="00615D5D" w:rsidP="002A777B" w:rsidRDefault="007278F3" w14:paraId="6557B53D" w14:textId="154EB4F5">
      <w:pPr>
        <w:spacing w:line="276" w:lineRule="auto"/>
      </w:pPr>
      <w:r>
        <w:rPr>
          <w:b/>
        </w:rPr>
        <w:t>Antwoord</w:t>
      </w:r>
    </w:p>
    <w:bookmarkEnd w:id="1"/>
    <w:p w:rsidR="0086637A" w:rsidP="002A777B" w:rsidRDefault="0086637A" w14:paraId="5640D4E6" w14:textId="5128D8F6">
      <w:pPr>
        <w:spacing w:line="276" w:lineRule="auto"/>
      </w:pPr>
      <w:r>
        <w:t>De afweging tot ondertekening van de verklaring is gemaakt op basis van een appreciatie van de tekst als geheel. Hoewel de verklaring onderdelen bevat die beleidsmatig in lijn zijn met de inzet van dit kabinet op vrouwenrechten en gendergelijkheid, is de insteek inhoudelijk</w:t>
      </w:r>
      <w:r w:rsidRPr="006E6B74">
        <w:t xml:space="preserve"> </w:t>
      </w:r>
      <w:r>
        <w:t>veel breder. Daarmee raakt het aan ander</w:t>
      </w:r>
      <w:r w:rsidR="00633DE1">
        <w:t>e</w:t>
      </w:r>
      <w:r>
        <w:t xml:space="preserve"> beleidsterreinen. </w:t>
      </w:r>
      <w:r w:rsidRPr="006E6B74">
        <w:t>Nederland</w:t>
      </w:r>
      <w:r>
        <w:t xml:space="preserve"> heeft daarom</w:t>
      </w:r>
      <w:r w:rsidRPr="006E6B74">
        <w:t xml:space="preserve">, na zorgvuldige afweging, </w:t>
      </w:r>
      <w:r>
        <w:t xml:space="preserve">besloten </w:t>
      </w:r>
      <w:r w:rsidRPr="006E6B74">
        <w:t xml:space="preserve">niet te ondertekenen. </w:t>
      </w:r>
      <w:r>
        <w:t>Tekstuele wijzigingen zijn in dit stadium niet meer mogelijk.</w:t>
      </w:r>
    </w:p>
    <w:p w:rsidR="00615D5D" w:rsidP="002A777B" w:rsidRDefault="00615D5D" w14:paraId="6557B53F" w14:textId="77777777">
      <w:pPr>
        <w:spacing w:line="276" w:lineRule="auto"/>
      </w:pPr>
    </w:p>
    <w:p w:rsidR="00615D5D" w:rsidP="002A777B" w:rsidRDefault="007278F3" w14:paraId="6557B540" w14:textId="77777777">
      <w:pPr>
        <w:spacing w:line="276" w:lineRule="auto"/>
      </w:pPr>
      <w:r>
        <w:rPr>
          <w:b/>
        </w:rPr>
        <w:t>Vraag 5</w:t>
      </w:r>
    </w:p>
    <w:p w:rsidR="00615D5D" w:rsidP="00CE156C" w:rsidRDefault="001D6740" w14:paraId="6557B542" w14:textId="60895EE1">
      <w:pPr>
        <w:autoSpaceDN/>
        <w:spacing w:after="160" w:line="276" w:lineRule="auto"/>
        <w:textAlignment w:val="auto"/>
      </w:pPr>
      <w:r>
        <w:t>Deelt u de mening dat het alsnog ondertekenen van de verklaring in lijn is met de aangenomen motie-Kröger (Kamerstuk 36945-XVII, nr. 9) over het internationaal positioneren van Nederland als voorvechter van vrouwenrechten? Zo nee, waarom niet?</w:t>
      </w:r>
    </w:p>
    <w:p w:rsidR="00615D5D" w:rsidP="002A777B" w:rsidRDefault="007278F3" w14:paraId="6557B543" w14:textId="77777777">
      <w:pPr>
        <w:spacing w:line="276" w:lineRule="auto"/>
      </w:pPr>
      <w:r>
        <w:rPr>
          <w:b/>
        </w:rPr>
        <w:t>Antwoord</w:t>
      </w:r>
    </w:p>
    <w:p w:rsidR="00615D5D" w:rsidP="002A777B" w:rsidRDefault="00245871" w14:paraId="6557B544" w14:textId="63BCEAC3">
      <w:pPr>
        <w:spacing w:line="276" w:lineRule="auto"/>
      </w:pPr>
      <w:r w:rsidRPr="00245871">
        <w:t>Het kabinet zal, in lijn met deze motie</w:t>
      </w:r>
      <w:r w:rsidR="0086637A">
        <w:t xml:space="preserve"> en de ambities </w:t>
      </w:r>
      <w:r w:rsidR="00015267">
        <w:t xml:space="preserve">van </w:t>
      </w:r>
      <w:r w:rsidR="0086637A">
        <w:t>de beleidsbrief</w:t>
      </w:r>
      <w:r w:rsidR="00015267">
        <w:t xml:space="preserve"> buitenlandse zaken</w:t>
      </w:r>
      <w:r w:rsidRPr="00245871">
        <w:t xml:space="preserve">, </w:t>
      </w:r>
      <w:r w:rsidR="0086637A">
        <w:t xml:space="preserve">zich </w:t>
      </w:r>
      <w:r w:rsidR="00015267">
        <w:t xml:space="preserve">internationaal </w:t>
      </w:r>
      <w:r w:rsidR="0086637A">
        <w:t>positioneren als vo</w:t>
      </w:r>
      <w:r w:rsidRPr="00245871">
        <w:t>orvechter van vrouwenrechten</w:t>
      </w:r>
      <w:r w:rsidR="0086637A">
        <w:t xml:space="preserve">. Dit gebeurt via zowel diplomatieke als </w:t>
      </w:r>
      <w:r w:rsidR="00633DE1">
        <w:t>financiële</w:t>
      </w:r>
      <w:r w:rsidR="0086637A">
        <w:t xml:space="preserve"> inzet. Conform de motie zal Nederland </w:t>
      </w:r>
      <w:r w:rsidRPr="00245871">
        <w:t>– waar passend – gezamenlijke verklaringen steunen. Gezien de brede in</w:t>
      </w:r>
      <w:r w:rsidR="0086637A">
        <w:t>steek</w:t>
      </w:r>
      <w:r w:rsidRPr="00245871">
        <w:t xml:space="preserve"> van de betreffende verklaring blijft de inhoudelijke appreciatie </w:t>
      </w:r>
      <w:r w:rsidR="0086637A">
        <w:t xml:space="preserve">echter </w:t>
      </w:r>
      <w:r w:rsidRPr="00245871">
        <w:t>onveranderd.</w:t>
      </w:r>
    </w:p>
    <w:p w:rsidR="005272A3" w:rsidP="002A777B" w:rsidRDefault="005272A3" w14:paraId="7E22697A" w14:textId="77777777">
      <w:pPr>
        <w:spacing w:line="276" w:lineRule="auto"/>
        <w:rPr>
          <w:b/>
        </w:rPr>
      </w:pPr>
    </w:p>
    <w:p w:rsidR="001D6740" w:rsidP="002A777B" w:rsidRDefault="001D6740" w14:paraId="7314806B" w14:textId="51A69156">
      <w:pPr>
        <w:spacing w:line="276" w:lineRule="auto"/>
      </w:pPr>
      <w:r>
        <w:rPr>
          <w:b/>
        </w:rPr>
        <w:t>Vraag 6</w:t>
      </w:r>
    </w:p>
    <w:p w:rsidR="001D6740" w:rsidP="00CE156C" w:rsidRDefault="001D6740" w14:paraId="3DF29909" w14:textId="30A31B67">
      <w:pPr>
        <w:autoSpaceDN/>
        <w:spacing w:after="160" w:line="276" w:lineRule="auto"/>
        <w:textAlignment w:val="auto"/>
      </w:pPr>
      <w:r>
        <w:t>Welke rol ziet u voor Nederland in toekomstige conferenties over feministisch buitenlands beleid?</w:t>
      </w:r>
    </w:p>
    <w:p w:rsidR="001D6740" w:rsidP="002A777B" w:rsidRDefault="001D6740" w14:paraId="1EE5B6BA" w14:textId="77777777">
      <w:pPr>
        <w:spacing w:line="276" w:lineRule="auto"/>
      </w:pPr>
      <w:r>
        <w:rPr>
          <w:b/>
        </w:rPr>
        <w:t>Antwoord</w:t>
      </w:r>
    </w:p>
    <w:p w:rsidR="001D6740" w:rsidP="002A777B" w:rsidRDefault="001D6740" w14:paraId="0CA6AEC1" w14:textId="7A2704F8">
      <w:pPr>
        <w:spacing w:line="276" w:lineRule="auto"/>
      </w:pPr>
      <w:r w:rsidRPr="00EA0208">
        <w:t xml:space="preserve">Hoewel Nederland geen feministisch buitenlands beleid meer voert, blijven we – </w:t>
      </w:r>
      <w:r w:rsidR="008C38A8">
        <w:t>indien</w:t>
      </w:r>
      <w:r w:rsidRPr="00EA0208">
        <w:t xml:space="preserve"> uitgenodigd – actief deelnemen aan conferenties op dit terrein. Zo nam de ambassadeur Vrouwenrechten en Gendergelijkheid dit jaar deel aan het afsluitende panel</w:t>
      </w:r>
      <w:r w:rsidR="002207DE">
        <w:t xml:space="preserve"> van de vijfde conferentie over feministisch buitenland beleid in Madrid</w:t>
      </w:r>
      <w:r w:rsidRPr="00EA0208">
        <w:t xml:space="preserve">. </w:t>
      </w:r>
    </w:p>
    <w:p w:rsidR="001D6740" w:rsidP="002A777B" w:rsidRDefault="001D6740" w14:paraId="7AA3E419" w14:textId="77777777">
      <w:pPr>
        <w:spacing w:line="276" w:lineRule="auto"/>
      </w:pPr>
    </w:p>
    <w:sectPr w:rsidR="001D6740" w:rsidSect="009435A5">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B54D" w14:textId="77777777" w:rsidR="007278F3" w:rsidRDefault="007278F3">
      <w:pPr>
        <w:spacing w:line="240" w:lineRule="auto"/>
      </w:pPr>
      <w:r>
        <w:separator/>
      </w:r>
    </w:p>
  </w:endnote>
  <w:endnote w:type="continuationSeparator" w:id="0">
    <w:p w14:paraId="6557B54F" w14:textId="77777777" w:rsidR="007278F3" w:rsidRDefault="00727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8AF5" w14:textId="77777777" w:rsidR="002A777B" w:rsidRDefault="002A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81F9" w14:textId="77777777" w:rsidR="002A777B" w:rsidRDefault="002A7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FB5E" w14:textId="77777777" w:rsidR="002A777B" w:rsidRDefault="002A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B549" w14:textId="77777777" w:rsidR="007278F3" w:rsidRDefault="007278F3">
      <w:pPr>
        <w:spacing w:line="240" w:lineRule="auto"/>
      </w:pPr>
      <w:r>
        <w:separator/>
      </w:r>
    </w:p>
  </w:footnote>
  <w:footnote w:type="continuationSeparator" w:id="0">
    <w:p w14:paraId="6557B54B" w14:textId="77777777" w:rsidR="007278F3" w:rsidRDefault="007278F3">
      <w:pPr>
        <w:spacing w:line="240" w:lineRule="auto"/>
      </w:pPr>
      <w:r>
        <w:continuationSeparator/>
      </w:r>
    </w:p>
  </w:footnote>
  <w:footnote w:id="1">
    <w:p w14:paraId="0A8FD7FD" w14:textId="66E47634" w:rsidR="001D6740" w:rsidRPr="002A777B" w:rsidRDefault="001D6740">
      <w:pPr>
        <w:pStyle w:val="FootnoteText"/>
        <w:rPr>
          <w:sz w:val="16"/>
          <w:szCs w:val="16"/>
          <w:lang w:val="es-ES"/>
        </w:rPr>
      </w:pPr>
      <w:r w:rsidRPr="002A777B">
        <w:rPr>
          <w:rStyle w:val="FootnoteReference"/>
          <w:sz w:val="16"/>
          <w:szCs w:val="16"/>
        </w:rPr>
        <w:footnoteRef/>
      </w:r>
      <w:r w:rsidRPr="002A777B">
        <w:rPr>
          <w:sz w:val="16"/>
          <w:szCs w:val="16"/>
          <w:lang w:val="es-ES"/>
        </w:rPr>
        <w:t xml:space="preserve"> [1]</w:t>
      </w:r>
      <w:r w:rsidRPr="002A777B">
        <w:rPr>
          <w:i/>
          <w:iCs/>
          <w:sz w:val="16"/>
          <w:szCs w:val="16"/>
          <w:lang w:val="es-ES"/>
        </w:rPr>
        <w:t>Declaracion Politica de la V Conferencia Ministerial de Politica Exterior Feminista (https://www.exteriores.gob.es/es/PoliticaExterior/Documents/Conferencia%20Ministerial%20Politica%20Exterior%20Feminista/Declaracion%20Politica%20de%20la%20V%20Conferencia%20Ministerial%20de%20Politica%20Exterior%20Feminista.pdf)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E843" w14:textId="77777777" w:rsidR="002A777B" w:rsidRDefault="002A7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B545" w14:textId="011B1EAA" w:rsidR="00615D5D" w:rsidRDefault="007278F3">
    <w:r>
      <w:rPr>
        <w:noProof/>
      </w:rPr>
      <mc:AlternateContent>
        <mc:Choice Requires="wps">
          <w:drawing>
            <wp:anchor distT="0" distB="0" distL="0" distR="0" simplePos="0" relativeHeight="251652608" behindDoc="0" locked="1" layoutInCell="1" allowOverlap="1" wp14:anchorId="6557B549" wp14:editId="1C146165">
              <wp:simplePos x="0" y="0"/>
              <wp:positionH relativeFrom="page">
                <wp:posOffset>5920740</wp:posOffset>
              </wp:positionH>
              <wp:positionV relativeFrom="page">
                <wp:posOffset>1965960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557B579" w14:textId="77777777" w:rsidR="00615D5D" w:rsidRDefault="007278F3">
                          <w:pPr>
                            <w:pStyle w:val="Referentiegegevensbold"/>
                          </w:pPr>
                          <w:r>
                            <w:t>Ministerie van Buitenlandse Zaken</w:t>
                          </w:r>
                        </w:p>
                        <w:p w14:paraId="6557B57A" w14:textId="77777777" w:rsidR="00615D5D" w:rsidRDefault="00615D5D">
                          <w:pPr>
                            <w:pStyle w:val="WitregelW2"/>
                          </w:pPr>
                        </w:p>
                        <w:p w14:paraId="6557B57B" w14:textId="77777777" w:rsidR="00615D5D" w:rsidRDefault="007278F3">
                          <w:pPr>
                            <w:pStyle w:val="Referentiegegevensbold"/>
                          </w:pPr>
                          <w:r>
                            <w:t>Onze referentie</w:t>
                          </w:r>
                        </w:p>
                        <w:p w14:paraId="6557B57C" w14:textId="77777777" w:rsidR="00615D5D" w:rsidRDefault="007278F3">
                          <w:pPr>
                            <w:pStyle w:val="Referentiegegevens"/>
                          </w:pPr>
                          <w:r>
                            <w:t>BZ2629948</w:t>
                          </w:r>
                        </w:p>
                      </w:txbxContent>
                    </wps:txbx>
                    <wps:bodyPr vert="horz" wrap="square" lIns="0" tIns="0" rIns="0" bIns="0" anchor="t" anchorCtr="0"/>
                  </wps:wsp>
                </a:graphicData>
              </a:graphic>
              <wp14:sizeRelH relativeFrom="margin">
                <wp14:pctWidth>0</wp14:pctWidth>
              </wp14:sizeRelH>
            </wp:anchor>
          </w:drawing>
        </mc:Choice>
        <mc:Fallback>
          <w:pict>
            <v:shapetype w14:anchorId="6557B549" id="_x0000_t202" coordsize="21600,21600" o:spt="202" path="m,l,21600r21600,l21600,xe">
              <v:stroke joinstyle="miter"/>
              <v:path gradientshapeok="t" o:connecttype="rect"/>
            </v:shapetype>
            <v:shape id="41b1110a-80a4-11ea-b356-6230a4311406" o:spid="_x0000_s1026" type="#_x0000_t202" style="position:absolute;margin-left:466.2pt;margin-top:154.8pt;width: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" filled="f" stroked="f">
              <v:textbox inset="0,0,0,0">
                <w:txbxContent>
                  <w:p w14:paraId="6557B579" w14:textId="77777777" w:rsidR="00615D5D" w:rsidRDefault="007278F3">
                    <w:pPr>
                      <w:pStyle w:val="Referentiegegevensbold"/>
                    </w:pPr>
                    <w:r>
                      <w:t>Ministerie van Buitenlandse Zaken</w:t>
                    </w:r>
                  </w:p>
                  <w:p w14:paraId="6557B57A" w14:textId="77777777" w:rsidR="00615D5D" w:rsidRDefault="00615D5D">
                    <w:pPr>
                      <w:pStyle w:val="WitregelW2"/>
                    </w:pPr>
                  </w:p>
                  <w:p w14:paraId="6557B57B" w14:textId="77777777" w:rsidR="00615D5D" w:rsidRDefault="007278F3">
                    <w:pPr>
                      <w:pStyle w:val="Referentiegegevensbold"/>
                    </w:pPr>
                    <w:r>
                      <w:t>Onze referentie</w:t>
                    </w:r>
                  </w:p>
                  <w:p w14:paraId="6557B57C" w14:textId="77777777" w:rsidR="00615D5D" w:rsidRDefault="007278F3">
                    <w:pPr>
                      <w:pStyle w:val="Referentiegegevens"/>
                    </w:pPr>
                    <w:r>
                      <w:t>BZ2629948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57B54D" wp14:editId="0874145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57B57E" w14:textId="2FC1AE77" w:rsidR="00615D5D" w:rsidRDefault="007278F3">
                          <w:pPr>
                            <w:pStyle w:val="Referentiegegevens"/>
                          </w:pPr>
                          <w:r>
                            <w:t xml:space="preserve">Pagina </w:t>
                          </w:r>
                          <w:r>
                            <w:fldChar w:fldCharType="begin"/>
                          </w:r>
                          <w:r>
                            <w:instrText>=</w:instrText>
                          </w:r>
                          <w:r>
                            <w:fldChar w:fldCharType="begin"/>
                          </w:r>
                          <w:r>
                            <w:instrText>PAGE</w:instrText>
                          </w:r>
                          <w:r>
                            <w:fldChar w:fldCharType="separate"/>
                          </w:r>
                          <w:r w:rsidR="00137084">
                            <w:rPr>
                              <w:noProof/>
                            </w:rPr>
                            <w:instrText>2</w:instrText>
                          </w:r>
                          <w:r>
                            <w:fldChar w:fldCharType="end"/>
                          </w:r>
                          <w:r>
                            <w:instrText>-1</w:instrText>
                          </w:r>
                          <w:r>
                            <w:fldChar w:fldCharType="separate"/>
                          </w:r>
                          <w:r w:rsidR="00137084">
                            <w:rPr>
                              <w:noProof/>
                            </w:rPr>
                            <w:t>1</w:t>
                          </w:r>
                          <w:r>
                            <w:fldChar w:fldCharType="end"/>
                          </w:r>
                          <w:r>
                            <w:t xml:space="preserve"> van </w:t>
                          </w:r>
                          <w:r>
                            <w:fldChar w:fldCharType="begin"/>
                          </w:r>
                          <w:r>
                            <w:instrText>=</w:instrText>
                          </w:r>
                          <w:r>
                            <w:fldChar w:fldCharType="begin"/>
                          </w:r>
                          <w:r>
                            <w:instrText>NUMPAGES</w:instrText>
                          </w:r>
                          <w:r>
                            <w:fldChar w:fldCharType="separate"/>
                          </w:r>
                          <w:r w:rsidR="00137084">
                            <w:rPr>
                              <w:noProof/>
                            </w:rPr>
                            <w:instrText>3</w:instrText>
                          </w:r>
                          <w:r>
                            <w:fldChar w:fldCharType="end"/>
                          </w:r>
                          <w:r>
                            <w:instrText>-1</w:instrText>
                          </w:r>
                          <w:r>
                            <w:fldChar w:fldCharType="separate"/>
                          </w:r>
                          <w:r w:rsidR="00137084">
                            <w:rPr>
                              <w:noProof/>
                            </w:rPr>
                            <w:t>2</w:t>
                          </w:r>
                          <w:r>
                            <w:fldChar w:fldCharType="end"/>
                          </w:r>
                        </w:p>
                      </w:txbxContent>
                    </wps:txbx>
                    <wps:bodyPr vert="horz" wrap="square" lIns="0" tIns="0" rIns="0" bIns="0" anchor="t" anchorCtr="0"/>
                  </wps:wsp>
                </a:graphicData>
              </a:graphic>
            </wp:anchor>
          </w:drawing>
        </mc:Choice>
        <mc:Fallback>
          <w:pict>
            <v:shape w14:anchorId="6557B54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557B57E" w14:textId="2FC1AE77" w:rsidR="00615D5D" w:rsidRDefault="007278F3">
                    <w:pPr>
                      <w:pStyle w:val="Referentiegegevens"/>
                    </w:pPr>
                    <w:r>
                      <w:t xml:space="preserve">Pagina </w:t>
                    </w:r>
                    <w:r>
                      <w:fldChar w:fldCharType="begin"/>
                    </w:r>
                    <w:r>
                      <w:instrText>=</w:instrText>
                    </w:r>
                    <w:r>
                      <w:fldChar w:fldCharType="begin"/>
                    </w:r>
                    <w:r>
                      <w:instrText>PAGE</w:instrText>
                    </w:r>
                    <w:r>
                      <w:fldChar w:fldCharType="separate"/>
                    </w:r>
                    <w:r w:rsidR="00137084">
                      <w:rPr>
                        <w:noProof/>
                      </w:rPr>
                      <w:instrText>2</w:instrText>
                    </w:r>
                    <w:r>
                      <w:fldChar w:fldCharType="end"/>
                    </w:r>
                    <w:r>
                      <w:instrText>-1</w:instrText>
                    </w:r>
                    <w:r>
                      <w:fldChar w:fldCharType="separate"/>
                    </w:r>
                    <w:r w:rsidR="00137084">
                      <w:rPr>
                        <w:noProof/>
                      </w:rPr>
                      <w:t>1</w:t>
                    </w:r>
                    <w:r>
                      <w:fldChar w:fldCharType="end"/>
                    </w:r>
                    <w:r>
                      <w:t xml:space="preserve"> van </w:t>
                    </w:r>
                    <w:r>
                      <w:fldChar w:fldCharType="begin"/>
                    </w:r>
                    <w:r>
                      <w:instrText>=</w:instrText>
                    </w:r>
                    <w:r>
                      <w:fldChar w:fldCharType="begin"/>
                    </w:r>
                    <w:r>
                      <w:instrText>NUMPAGES</w:instrText>
                    </w:r>
                    <w:r>
                      <w:fldChar w:fldCharType="separate"/>
                    </w:r>
                    <w:r w:rsidR="00137084">
                      <w:rPr>
                        <w:noProof/>
                      </w:rPr>
                      <w:instrText>3</w:instrText>
                    </w:r>
                    <w:r>
                      <w:fldChar w:fldCharType="end"/>
                    </w:r>
                    <w:r>
                      <w:instrText>-1</w:instrText>
                    </w:r>
                    <w:r>
                      <w:fldChar w:fldCharType="separate"/>
                    </w:r>
                    <w:r w:rsidR="0013708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B547" w14:textId="1947F7AD" w:rsidR="00615D5D" w:rsidRDefault="007278F3">
    <w:pPr>
      <w:spacing w:after="7131" w:line="14" w:lineRule="exact"/>
    </w:pPr>
    <w:r>
      <w:rPr>
        <w:noProof/>
      </w:rPr>
      <mc:AlternateContent>
        <mc:Choice Requires="wps">
          <w:drawing>
            <wp:anchor distT="0" distB="0" distL="0" distR="0" simplePos="0" relativeHeight="251655680" behindDoc="0" locked="1" layoutInCell="1" allowOverlap="1" wp14:anchorId="6557B54F" wp14:editId="6557B55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557B57F" w14:textId="77777777" w:rsidR="007278F3" w:rsidRDefault="007278F3"/>
                      </w:txbxContent>
                    </wps:txbx>
                    <wps:bodyPr vert="horz" wrap="square" lIns="0" tIns="0" rIns="0" bIns="0" anchor="t" anchorCtr="0"/>
                  </wps:wsp>
                </a:graphicData>
              </a:graphic>
            </wp:anchor>
          </w:drawing>
        </mc:Choice>
        <mc:Fallback>
          <w:pict>
            <v:shapetype w14:anchorId="6557B54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557B57F" w14:textId="77777777" w:rsidR="007278F3" w:rsidRDefault="007278F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557B551" wp14:editId="6557B55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57B560" w14:textId="77777777" w:rsidR="00615D5D" w:rsidRDefault="007278F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557B55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557B560" w14:textId="77777777" w:rsidR="00615D5D" w:rsidRDefault="007278F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557B553" wp14:editId="6557B55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36FDD71" w14:textId="5CCEACDE" w:rsidR="002A777B" w:rsidRDefault="002A777B" w:rsidP="002A777B">
                          <w:r>
                            <w:t>Datum</w:t>
                          </w:r>
                          <w:r>
                            <w:tab/>
                          </w:r>
                          <w:r w:rsidR="00137084">
                            <w:t>22</w:t>
                          </w:r>
                          <w:r>
                            <w:t xml:space="preserve"> juli 2026</w:t>
                          </w:r>
                        </w:p>
                        <w:p w14:paraId="0242C93B" w14:textId="38C9321B" w:rsidR="002A777B" w:rsidRDefault="002A777B" w:rsidP="002A777B">
                          <w:r>
                            <w:t>Betreft Beantwoording vragen van het lid Dobbe (SP) over de vijfde Ministerial Conference on Feminist Foreign Policy</w:t>
                          </w:r>
                        </w:p>
                        <w:p w14:paraId="6557B569" w14:textId="77777777" w:rsidR="00615D5D" w:rsidRDefault="00615D5D"/>
                      </w:txbxContent>
                    </wps:txbx>
                    <wps:bodyPr vert="horz" wrap="square" lIns="0" tIns="0" rIns="0" bIns="0" anchor="t" anchorCtr="0"/>
                  </wps:wsp>
                </a:graphicData>
              </a:graphic>
            </wp:anchor>
          </w:drawing>
        </mc:Choice>
        <mc:Fallback>
          <w:pict>
            <v:shape w14:anchorId="6557B55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36FDD71" w14:textId="5CCEACDE" w:rsidR="002A777B" w:rsidRDefault="002A777B" w:rsidP="002A777B">
                    <w:r>
                      <w:t>Datum</w:t>
                    </w:r>
                    <w:r>
                      <w:tab/>
                    </w:r>
                    <w:r w:rsidR="00137084">
                      <w:t>22</w:t>
                    </w:r>
                    <w:r>
                      <w:t xml:space="preserve"> juli 2026</w:t>
                    </w:r>
                  </w:p>
                  <w:p w14:paraId="0242C93B" w14:textId="38C9321B" w:rsidR="002A777B" w:rsidRDefault="002A777B" w:rsidP="002A777B">
                    <w:r>
                      <w:t>Betreft Beantwoording vragen van het lid Dobbe (SP) over de vijfde Ministerial Conference on Feminist Foreign Policy</w:t>
                    </w:r>
                  </w:p>
                  <w:p w14:paraId="6557B569" w14:textId="77777777" w:rsidR="00615D5D" w:rsidRDefault="00615D5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57B555" wp14:editId="0DE2CEE2">
              <wp:simplePos x="0" y="0"/>
              <wp:positionH relativeFrom="page">
                <wp:posOffset>5920740</wp:posOffset>
              </wp:positionH>
              <wp:positionV relativeFrom="page">
                <wp:posOffset>1965960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9FCA42F" w14:textId="77777777" w:rsidR="002A777B" w:rsidRPr="00F51C07" w:rsidRDefault="002A777B" w:rsidP="002A777B">
                              <w:pPr>
                                <w:rPr>
                                  <w:b/>
                                  <w:sz w:val="13"/>
                                  <w:szCs w:val="13"/>
                                </w:rPr>
                              </w:pPr>
                              <w:r w:rsidRPr="00FC13FA">
                                <w:rPr>
                                  <w:b/>
                                  <w:sz w:val="13"/>
                                  <w:szCs w:val="13"/>
                                </w:rPr>
                                <w:t>Ministerie van Buitenlandse Zaken</w:t>
                              </w:r>
                            </w:p>
                          </w:sdtContent>
                        </w:sdt>
                        <w:p w14:paraId="7C337457" w14:textId="77777777" w:rsidR="002A777B" w:rsidRPr="00EE5E5D" w:rsidRDefault="002A777B" w:rsidP="002A777B">
                          <w:pPr>
                            <w:rPr>
                              <w:sz w:val="13"/>
                              <w:szCs w:val="13"/>
                            </w:rPr>
                          </w:pPr>
                          <w:r>
                            <w:rPr>
                              <w:sz w:val="13"/>
                              <w:szCs w:val="13"/>
                            </w:rPr>
                            <w:t>Rijnstraat 8</w:t>
                          </w:r>
                        </w:p>
                        <w:p w14:paraId="5D032291" w14:textId="77777777" w:rsidR="002A777B" w:rsidRPr="0059764A" w:rsidRDefault="002A777B" w:rsidP="002A777B">
                          <w:pPr>
                            <w:rPr>
                              <w:sz w:val="13"/>
                              <w:szCs w:val="13"/>
                              <w:lang w:val="da-DK"/>
                            </w:rPr>
                          </w:pPr>
                          <w:r w:rsidRPr="0059764A">
                            <w:rPr>
                              <w:sz w:val="13"/>
                              <w:szCs w:val="13"/>
                              <w:lang w:val="da-DK"/>
                            </w:rPr>
                            <w:t>2515 XP Den Haag</w:t>
                          </w:r>
                        </w:p>
                        <w:p w14:paraId="5C520358" w14:textId="77777777" w:rsidR="002A777B" w:rsidRPr="0059764A" w:rsidRDefault="002A777B" w:rsidP="002A777B">
                          <w:pPr>
                            <w:rPr>
                              <w:sz w:val="13"/>
                              <w:szCs w:val="13"/>
                              <w:lang w:val="da-DK"/>
                            </w:rPr>
                          </w:pPr>
                          <w:r w:rsidRPr="0059764A">
                            <w:rPr>
                              <w:sz w:val="13"/>
                              <w:szCs w:val="13"/>
                              <w:lang w:val="da-DK"/>
                            </w:rPr>
                            <w:t>Postbus 20061</w:t>
                          </w:r>
                        </w:p>
                        <w:p w14:paraId="51572BAC" w14:textId="77777777" w:rsidR="002A777B" w:rsidRPr="0059764A" w:rsidRDefault="002A777B" w:rsidP="002A777B">
                          <w:pPr>
                            <w:rPr>
                              <w:sz w:val="13"/>
                              <w:szCs w:val="13"/>
                              <w:lang w:val="da-DK"/>
                            </w:rPr>
                          </w:pPr>
                          <w:r w:rsidRPr="0059764A">
                            <w:rPr>
                              <w:sz w:val="13"/>
                              <w:szCs w:val="13"/>
                              <w:lang w:val="da-DK"/>
                            </w:rPr>
                            <w:t>Nederland</w:t>
                          </w:r>
                        </w:p>
                        <w:p w14:paraId="6557B56B" w14:textId="77777777" w:rsidR="00615D5D" w:rsidRDefault="00615D5D">
                          <w:pPr>
                            <w:pStyle w:val="WitregelW1"/>
                          </w:pPr>
                        </w:p>
                        <w:p w14:paraId="6557B56C" w14:textId="77777777" w:rsidR="00615D5D" w:rsidRDefault="007278F3">
                          <w:pPr>
                            <w:pStyle w:val="Referentiegegevens"/>
                          </w:pPr>
                          <w:r>
                            <w:t xml:space="preserve"> </w:t>
                          </w:r>
                        </w:p>
                        <w:p w14:paraId="6557B56D" w14:textId="77777777" w:rsidR="00615D5D" w:rsidRDefault="007278F3">
                          <w:pPr>
                            <w:pStyle w:val="Referentiegegevens"/>
                          </w:pPr>
                          <w:r>
                            <w:t>www.minbuza.nl</w:t>
                          </w:r>
                        </w:p>
                        <w:p w14:paraId="6557B56E" w14:textId="77777777" w:rsidR="00615D5D" w:rsidRDefault="00615D5D">
                          <w:pPr>
                            <w:pStyle w:val="WitregelW2"/>
                          </w:pPr>
                        </w:p>
                        <w:p w14:paraId="6557B56F" w14:textId="77777777" w:rsidR="00615D5D" w:rsidRDefault="007278F3">
                          <w:pPr>
                            <w:pStyle w:val="Referentiegegevensbold"/>
                          </w:pPr>
                          <w:r>
                            <w:t>Onze referentie</w:t>
                          </w:r>
                        </w:p>
                        <w:p w14:paraId="6557B570" w14:textId="77777777" w:rsidR="00615D5D" w:rsidRDefault="007278F3">
                          <w:pPr>
                            <w:pStyle w:val="Referentiegegevens"/>
                          </w:pPr>
                          <w:r>
                            <w:t>BZ2629948</w:t>
                          </w:r>
                        </w:p>
                        <w:p w14:paraId="6557B571" w14:textId="77777777" w:rsidR="00615D5D" w:rsidRDefault="00615D5D">
                          <w:pPr>
                            <w:pStyle w:val="WitregelW1"/>
                          </w:pPr>
                        </w:p>
                        <w:p w14:paraId="6557B572" w14:textId="77777777" w:rsidR="00615D5D" w:rsidRDefault="007278F3">
                          <w:pPr>
                            <w:pStyle w:val="Referentiegegevensbold"/>
                          </w:pPr>
                          <w:r>
                            <w:t>Uw referentie</w:t>
                          </w:r>
                        </w:p>
                        <w:p w14:paraId="6557B573" w14:textId="77777777" w:rsidR="00615D5D" w:rsidRDefault="007278F3">
                          <w:pPr>
                            <w:pStyle w:val="Referentiegegevens"/>
                          </w:pPr>
                          <w:r>
                            <w:t>2026Z15520</w:t>
                          </w:r>
                        </w:p>
                        <w:p w14:paraId="6557B574" w14:textId="77777777" w:rsidR="00615D5D" w:rsidRDefault="00615D5D">
                          <w:pPr>
                            <w:pStyle w:val="WitregelW1"/>
                          </w:pPr>
                        </w:p>
                        <w:p w14:paraId="6557B575" w14:textId="77777777" w:rsidR="00615D5D" w:rsidRDefault="007278F3">
                          <w:pPr>
                            <w:pStyle w:val="Referentiegegevensbold"/>
                          </w:pPr>
                          <w:r>
                            <w:t>Bijlage(n)</w:t>
                          </w:r>
                        </w:p>
                        <w:p w14:paraId="6557B576" w14:textId="77777777" w:rsidR="00615D5D" w:rsidRDefault="007278F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557B555" id="41b10cd4-80a4-11ea-b356-6230a4311406" o:spid="_x0000_s1031" type="#_x0000_t202" style="position:absolute;margin-left:466.2pt;margin-top:154.8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9FCA42F" w14:textId="77777777" w:rsidR="002A777B" w:rsidRPr="00F51C07" w:rsidRDefault="002A777B" w:rsidP="002A777B">
                        <w:pPr>
                          <w:rPr>
                            <w:b/>
                            <w:sz w:val="13"/>
                            <w:szCs w:val="13"/>
                          </w:rPr>
                        </w:pPr>
                        <w:r w:rsidRPr="00FC13FA">
                          <w:rPr>
                            <w:b/>
                            <w:sz w:val="13"/>
                            <w:szCs w:val="13"/>
                          </w:rPr>
                          <w:t>Ministerie van Buitenlandse Zaken</w:t>
                        </w:r>
                      </w:p>
                    </w:sdtContent>
                  </w:sdt>
                  <w:p w14:paraId="7C337457" w14:textId="77777777" w:rsidR="002A777B" w:rsidRPr="00EE5E5D" w:rsidRDefault="002A777B" w:rsidP="002A777B">
                    <w:pPr>
                      <w:rPr>
                        <w:sz w:val="13"/>
                        <w:szCs w:val="13"/>
                      </w:rPr>
                    </w:pPr>
                    <w:r>
                      <w:rPr>
                        <w:sz w:val="13"/>
                        <w:szCs w:val="13"/>
                      </w:rPr>
                      <w:t>Rijnstraat 8</w:t>
                    </w:r>
                  </w:p>
                  <w:p w14:paraId="5D032291" w14:textId="77777777" w:rsidR="002A777B" w:rsidRPr="0059764A" w:rsidRDefault="002A777B" w:rsidP="002A777B">
                    <w:pPr>
                      <w:rPr>
                        <w:sz w:val="13"/>
                        <w:szCs w:val="13"/>
                        <w:lang w:val="da-DK"/>
                      </w:rPr>
                    </w:pPr>
                    <w:r w:rsidRPr="0059764A">
                      <w:rPr>
                        <w:sz w:val="13"/>
                        <w:szCs w:val="13"/>
                        <w:lang w:val="da-DK"/>
                      </w:rPr>
                      <w:t>2515 XP Den Haag</w:t>
                    </w:r>
                  </w:p>
                  <w:p w14:paraId="5C520358" w14:textId="77777777" w:rsidR="002A777B" w:rsidRPr="0059764A" w:rsidRDefault="002A777B" w:rsidP="002A777B">
                    <w:pPr>
                      <w:rPr>
                        <w:sz w:val="13"/>
                        <w:szCs w:val="13"/>
                        <w:lang w:val="da-DK"/>
                      </w:rPr>
                    </w:pPr>
                    <w:r w:rsidRPr="0059764A">
                      <w:rPr>
                        <w:sz w:val="13"/>
                        <w:szCs w:val="13"/>
                        <w:lang w:val="da-DK"/>
                      </w:rPr>
                      <w:t>Postbus 20061</w:t>
                    </w:r>
                  </w:p>
                  <w:p w14:paraId="51572BAC" w14:textId="77777777" w:rsidR="002A777B" w:rsidRPr="0059764A" w:rsidRDefault="002A777B" w:rsidP="002A777B">
                    <w:pPr>
                      <w:rPr>
                        <w:sz w:val="13"/>
                        <w:szCs w:val="13"/>
                        <w:lang w:val="da-DK"/>
                      </w:rPr>
                    </w:pPr>
                    <w:r w:rsidRPr="0059764A">
                      <w:rPr>
                        <w:sz w:val="13"/>
                        <w:szCs w:val="13"/>
                        <w:lang w:val="da-DK"/>
                      </w:rPr>
                      <w:t>Nederland</w:t>
                    </w:r>
                  </w:p>
                  <w:p w14:paraId="6557B56B" w14:textId="77777777" w:rsidR="00615D5D" w:rsidRDefault="00615D5D">
                    <w:pPr>
                      <w:pStyle w:val="WitregelW1"/>
                    </w:pPr>
                  </w:p>
                  <w:p w14:paraId="6557B56C" w14:textId="77777777" w:rsidR="00615D5D" w:rsidRDefault="007278F3">
                    <w:pPr>
                      <w:pStyle w:val="Referentiegegevens"/>
                    </w:pPr>
                    <w:r>
                      <w:t xml:space="preserve"> </w:t>
                    </w:r>
                  </w:p>
                  <w:p w14:paraId="6557B56D" w14:textId="77777777" w:rsidR="00615D5D" w:rsidRDefault="007278F3">
                    <w:pPr>
                      <w:pStyle w:val="Referentiegegevens"/>
                    </w:pPr>
                    <w:r>
                      <w:t>www.minbuza.nl</w:t>
                    </w:r>
                  </w:p>
                  <w:p w14:paraId="6557B56E" w14:textId="77777777" w:rsidR="00615D5D" w:rsidRDefault="00615D5D">
                    <w:pPr>
                      <w:pStyle w:val="WitregelW2"/>
                    </w:pPr>
                  </w:p>
                  <w:p w14:paraId="6557B56F" w14:textId="77777777" w:rsidR="00615D5D" w:rsidRDefault="007278F3">
                    <w:pPr>
                      <w:pStyle w:val="Referentiegegevensbold"/>
                    </w:pPr>
                    <w:r>
                      <w:t>Onze referentie</w:t>
                    </w:r>
                  </w:p>
                  <w:p w14:paraId="6557B570" w14:textId="77777777" w:rsidR="00615D5D" w:rsidRDefault="007278F3">
                    <w:pPr>
                      <w:pStyle w:val="Referentiegegevens"/>
                    </w:pPr>
                    <w:r>
                      <w:t>BZ2629948</w:t>
                    </w:r>
                  </w:p>
                  <w:p w14:paraId="6557B571" w14:textId="77777777" w:rsidR="00615D5D" w:rsidRDefault="00615D5D">
                    <w:pPr>
                      <w:pStyle w:val="WitregelW1"/>
                    </w:pPr>
                  </w:p>
                  <w:p w14:paraId="6557B572" w14:textId="77777777" w:rsidR="00615D5D" w:rsidRDefault="007278F3">
                    <w:pPr>
                      <w:pStyle w:val="Referentiegegevensbold"/>
                    </w:pPr>
                    <w:r>
                      <w:t>Uw referentie</w:t>
                    </w:r>
                  </w:p>
                  <w:p w14:paraId="6557B573" w14:textId="77777777" w:rsidR="00615D5D" w:rsidRDefault="007278F3">
                    <w:pPr>
                      <w:pStyle w:val="Referentiegegevens"/>
                    </w:pPr>
                    <w:r>
                      <w:t>2026Z15520</w:t>
                    </w:r>
                  </w:p>
                  <w:p w14:paraId="6557B574" w14:textId="77777777" w:rsidR="00615D5D" w:rsidRDefault="00615D5D">
                    <w:pPr>
                      <w:pStyle w:val="WitregelW1"/>
                    </w:pPr>
                  </w:p>
                  <w:p w14:paraId="6557B575" w14:textId="77777777" w:rsidR="00615D5D" w:rsidRDefault="007278F3">
                    <w:pPr>
                      <w:pStyle w:val="Referentiegegevensbold"/>
                    </w:pPr>
                    <w:r>
                      <w:t>Bijlage(n)</w:t>
                    </w:r>
                  </w:p>
                  <w:p w14:paraId="6557B576" w14:textId="77777777" w:rsidR="00615D5D" w:rsidRDefault="007278F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57B559" wp14:editId="78F577B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57B585" w14:textId="77777777" w:rsidR="007278F3" w:rsidRDefault="007278F3"/>
                      </w:txbxContent>
                    </wps:txbx>
                    <wps:bodyPr vert="horz" wrap="square" lIns="0" tIns="0" rIns="0" bIns="0" anchor="t" anchorCtr="0"/>
                  </wps:wsp>
                </a:graphicData>
              </a:graphic>
            </wp:anchor>
          </w:drawing>
        </mc:Choice>
        <mc:Fallback>
          <w:pict>
            <v:shape w14:anchorId="6557B55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557B585" w14:textId="77777777" w:rsidR="007278F3" w:rsidRDefault="007278F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557B55B" wp14:editId="6557B55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57B587" w14:textId="77777777" w:rsidR="007278F3" w:rsidRDefault="007278F3"/>
                      </w:txbxContent>
                    </wps:txbx>
                    <wps:bodyPr vert="horz" wrap="square" lIns="0" tIns="0" rIns="0" bIns="0" anchor="t" anchorCtr="0"/>
                  </wps:wsp>
                </a:graphicData>
              </a:graphic>
            </wp:anchor>
          </w:drawing>
        </mc:Choice>
        <mc:Fallback>
          <w:pict>
            <v:shape w14:anchorId="6557B55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557B587" w14:textId="77777777" w:rsidR="007278F3" w:rsidRDefault="007278F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57B55D" wp14:editId="6557B55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57B578" w14:textId="77777777" w:rsidR="00615D5D" w:rsidRDefault="007278F3">
                          <w:pPr>
                            <w:spacing w:line="240" w:lineRule="auto"/>
                          </w:pPr>
                          <w:r>
                            <w:rPr>
                              <w:noProof/>
                            </w:rPr>
                            <w:drawing>
                              <wp:inline distT="0" distB="0" distL="0" distR="0" wp14:anchorId="6557B57F" wp14:editId="6557B5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57B55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557B578" w14:textId="77777777" w:rsidR="00615D5D" w:rsidRDefault="007278F3">
                    <w:pPr>
                      <w:spacing w:line="240" w:lineRule="auto"/>
                    </w:pPr>
                    <w:r>
                      <w:rPr>
                        <w:noProof/>
                      </w:rPr>
                      <w:drawing>
                        <wp:inline distT="0" distB="0" distL="0" distR="0" wp14:anchorId="6557B57F" wp14:editId="6557B58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6D38A7"/>
    <w:multiLevelType w:val="multilevel"/>
    <w:tmpl w:val="76FD413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F58630"/>
    <w:multiLevelType w:val="multilevel"/>
    <w:tmpl w:val="8A9C84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C3F0011"/>
    <w:multiLevelType w:val="multilevel"/>
    <w:tmpl w:val="ECF5689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1818BD"/>
    <w:multiLevelType w:val="multilevel"/>
    <w:tmpl w:val="65DC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538B9"/>
    <w:multiLevelType w:val="hybridMultilevel"/>
    <w:tmpl w:val="BA98EE76"/>
    <w:lvl w:ilvl="0" w:tplc="A4062712">
      <w:start w:val="1"/>
      <w:numFmt w:val="decimal"/>
      <w:lvlText w:val="%1."/>
      <w:lvlJc w:val="left"/>
      <w:pPr>
        <w:ind w:left="720" w:hanging="360"/>
      </w:pPr>
    </w:lvl>
    <w:lvl w:ilvl="1" w:tplc="3C90B7AA">
      <w:start w:val="1"/>
      <w:numFmt w:val="lowerLetter"/>
      <w:lvlText w:val="%2."/>
      <w:lvlJc w:val="left"/>
      <w:pPr>
        <w:ind w:left="1440" w:hanging="360"/>
      </w:pPr>
    </w:lvl>
    <w:lvl w:ilvl="2" w:tplc="88F0DB20">
      <w:start w:val="1"/>
      <w:numFmt w:val="lowerRoman"/>
      <w:lvlText w:val="%3."/>
      <w:lvlJc w:val="right"/>
      <w:pPr>
        <w:ind w:left="2160" w:hanging="180"/>
      </w:pPr>
    </w:lvl>
    <w:lvl w:ilvl="3" w:tplc="025CD704">
      <w:start w:val="1"/>
      <w:numFmt w:val="decimal"/>
      <w:lvlText w:val="%4."/>
      <w:lvlJc w:val="left"/>
      <w:pPr>
        <w:ind w:left="2880" w:hanging="360"/>
      </w:pPr>
    </w:lvl>
    <w:lvl w:ilvl="4" w:tplc="35347F76">
      <w:start w:val="1"/>
      <w:numFmt w:val="lowerLetter"/>
      <w:lvlText w:val="%5."/>
      <w:lvlJc w:val="left"/>
      <w:pPr>
        <w:ind w:left="3600" w:hanging="360"/>
      </w:pPr>
    </w:lvl>
    <w:lvl w:ilvl="5" w:tplc="2F787232">
      <w:start w:val="1"/>
      <w:numFmt w:val="lowerRoman"/>
      <w:lvlText w:val="%6."/>
      <w:lvlJc w:val="right"/>
      <w:pPr>
        <w:ind w:left="4320" w:hanging="180"/>
      </w:pPr>
    </w:lvl>
    <w:lvl w:ilvl="6" w:tplc="4AE83584">
      <w:start w:val="1"/>
      <w:numFmt w:val="decimal"/>
      <w:lvlText w:val="%7."/>
      <w:lvlJc w:val="left"/>
      <w:pPr>
        <w:ind w:left="5040" w:hanging="360"/>
      </w:pPr>
    </w:lvl>
    <w:lvl w:ilvl="7" w:tplc="70921CF0">
      <w:start w:val="1"/>
      <w:numFmt w:val="lowerLetter"/>
      <w:lvlText w:val="%8."/>
      <w:lvlJc w:val="left"/>
      <w:pPr>
        <w:ind w:left="5760" w:hanging="360"/>
      </w:pPr>
    </w:lvl>
    <w:lvl w:ilvl="8" w:tplc="7BC4A0DE">
      <w:start w:val="1"/>
      <w:numFmt w:val="lowerRoman"/>
      <w:lvlText w:val="%9."/>
      <w:lvlJc w:val="right"/>
      <w:pPr>
        <w:ind w:left="6480" w:hanging="180"/>
      </w:pPr>
    </w:lvl>
  </w:abstractNum>
  <w:abstractNum w:abstractNumId="5" w15:restartNumberingAfterBreak="0">
    <w:nsid w:val="4EA95271"/>
    <w:multiLevelType w:val="multilevel"/>
    <w:tmpl w:val="AF4094F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9E6F9AC"/>
    <w:multiLevelType w:val="multilevel"/>
    <w:tmpl w:val="94090F6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118526969">
    <w:abstractNumId w:val="6"/>
  </w:num>
  <w:num w:numId="2" w16cid:durableId="1134254081">
    <w:abstractNumId w:val="5"/>
  </w:num>
  <w:num w:numId="3" w16cid:durableId="2040155055">
    <w:abstractNumId w:val="1"/>
  </w:num>
  <w:num w:numId="4" w16cid:durableId="2011255482">
    <w:abstractNumId w:val="2"/>
  </w:num>
  <w:num w:numId="5" w16cid:durableId="237250784">
    <w:abstractNumId w:val="0"/>
  </w:num>
  <w:num w:numId="6" w16cid:durableId="1556283890">
    <w:abstractNumId w:val="4"/>
  </w:num>
  <w:num w:numId="7" w16cid:durableId="48851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5D"/>
    <w:rsid w:val="00004808"/>
    <w:rsid w:val="00014391"/>
    <w:rsid w:val="00015267"/>
    <w:rsid w:val="00030905"/>
    <w:rsid w:val="0005747B"/>
    <w:rsid w:val="000A01D4"/>
    <w:rsid w:val="000A2EB3"/>
    <w:rsid w:val="000B7D8A"/>
    <w:rsid w:val="00137084"/>
    <w:rsid w:val="001719CF"/>
    <w:rsid w:val="001D6740"/>
    <w:rsid w:val="002207DE"/>
    <w:rsid w:val="00245871"/>
    <w:rsid w:val="002906C6"/>
    <w:rsid w:val="002A4EA6"/>
    <w:rsid w:val="002A777B"/>
    <w:rsid w:val="00303FF2"/>
    <w:rsid w:val="00306E70"/>
    <w:rsid w:val="003259B7"/>
    <w:rsid w:val="003A3879"/>
    <w:rsid w:val="0044469B"/>
    <w:rsid w:val="004931D4"/>
    <w:rsid w:val="00495D03"/>
    <w:rsid w:val="004D01B2"/>
    <w:rsid w:val="005272A3"/>
    <w:rsid w:val="00570E8A"/>
    <w:rsid w:val="005B5473"/>
    <w:rsid w:val="005B6C0E"/>
    <w:rsid w:val="005E6108"/>
    <w:rsid w:val="00615D5D"/>
    <w:rsid w:val="00633DE1"/>
    <w:rsid w:val="006520F6"/>
    <w:rsid w:val="00682580"/>
    <w:rsid w:val="006A7BBA"/>
    <w:rsid w:val="006E3922"/>
    <w:rsid w:val="006E6B74"/>
    <w:rsid w:val="007278F3"/>
    <w:rsid w:val="00746AC1"/>
    <w:rsid w:val="007E1022"/>
    <w:rsid w:val="00807EFB"/>
    <w:rsid w:val="0086637A"/>
    <w:rsid w:val="0088072A"/>
    <w:rsid w:val="00881B08"/>
    <w:rsid w:val="0088693A"/>
    <w:rsid w:val="00891C0A"/>
    <w:rsid w:val="008C38A8"/>
    <w:rsid w:val="008F0EDE"/>
    <w:rsid w:val="009329B9"/>
    <w:rsid w:val="009435A5"/>
    <w:rsid w:val="00985357"/>
    <w:rsid w:val="009959CE"/>
    <w:rsid w:val="009B3BDF"/>
    <w:rsid w:val="009C2D04"/>
    <w:rsid w:val="009C60F1"/>
    <w:rsid w:val="009E52A6"/>
    <w:rsid w:val="00A63B32"/>
    <w:rsid w:val="00AD7FAC"/>
    <w:rsid w:val="00AE0DD5"/>
    <w:rsid w:val="00B17314"/>
    <w:rsid w:val="00B21DDD"/>
    <w:rsid w:val="00BA035F"/>
    <w:rsid w:val="00C20261"/>
    <w:rsid w:val="00CA16F6"/>
    <w:rsid w:val="00CA6287"/>
    <w:rsid w:val="00CD2364"/>
    <w:rsid w:val="00CE156C"/>
    <w:rsid w:val="00E637A3"/>
    <w:rsid w:val="00E63EFA"/>
    <w:rsid w:val="00F01436"/>
    <w:rsid w:val="00FD12AF"/>
    <w:rsid w:val="00FD6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557B51D"/>
  <w15:docId w15:val="{4D9DBBDF-0A7E-4B9C-8B21-89677316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D6740"/>
    <w:pPr>
      <w:spacing w:line="240" w:lineRule="auto"/>
    </w:pPr>
    <w:rPr>
      <w:sz w:val="20"/>
      <w:szCs w:val="20"/>
    </w:rPr>
  </w:style>
  <w:style w:type="character" w:customStyle="1" w:styleId="FootnoteTextChar">
    <w:name w:val="Footnote Text Char"/>
    <w:basedOn w:val="DefaultParagraphFont"/>
    <w:link w:val="FootnoteText"/>
    <w:uiPriority w:val="99"/>
    <w:semiHidden/>
    <w:rsid w:val="001D6740"/>
    <w:rPr>
      <w:rFonts w:ascii="Verdana" w:hAnsi="Verdana"/>
      <w:color w:val="000000"/>
    </w:rPr>
  </w:style>
  <w:style w:type="character" w:styleId="FootnoteReference">
    <w:name w:val="footnote reference"/>
    <w:basedOn w:val="DefaultParagraphFont"/>
    <w:uiPriority w:val="99"/>
    <w:semiHidden/>
    <w:unhideWhenUsed/>
    <w:rsid w:val="001D6740"/>
    <w:rPr>
      <w:vertAlign w:val="superscript"/>
    </w:rPr>
  </w:style>
  <w:style w:type="paragraph" w:styleId="Header">
    <w:name w:val="header"/>
    <w:basedOn w:val="Normal"/>
    <w:link w:val="HeaderChar"/>
    <w:uiPriority w:val="99"/>
    <w:unhideWhenUsed/>
    <w:rsid w:val="005B6C0E"/>
    <w:pPr>
      <w:tabs>
        <w:tab w:val="center" w:pos="4513"/>
        <w:tab w:val="right" w:pos="9026"/>
      </w:tabs>
      <w:spacing w:line="240" w:lineRule="auto"/>
    </w:pPr>
  </w:style>
  <w:style w:type="character" w:customStyle="1" w:styleId="HeaderChar">
    <w:name w:val="Header Char"/>
    <w:basedOn w:val="DefaultParagraphFont"/>
    <w:link w:val="Header"/>
    <w:uiPriority w:val="99"/>
    <w:rsid w:val="005B6C0E"/>
    <w:rPr>
      <w:rFonts w:ascii="Verdana" w:hAnsi="Verdana"/>
      <w:color w:val="000000"/>
      <w:sz w:val="18"/>
      <w:szCs w:val="18"/>
    </w:rPr>
  </w:style>
  <w:style w:type="paragraph" w:styleId="Footer">
    <w:name w:val="footer"/>
    <w:basedOn w:val="Normal"/>
    <w:link w:val="FooterChar"/>
    <w:uiPriority w:val="99"/>
    <w:unhideWhenUsed/>
    <w:rsid w:val="005B6C0E"/>
    <w:pPr>
      <w:tabs>
        <w:tab w:val="center" w:pos="4513"/>
        <w:tab w:val="right" w:pos="9026"/>
      </w:tabs>
      <w:spacing w:line="240" w:lineRule="auto"/>
    </w:pPr>
  </w:style>
  <w:style w:type="character" w:customStyle="1" w:styleId="FooterChar">
    <w:name w:val="Footer Char"/>
    <w:basedOn w:val="DefaultParagraphFont"/>
    <w:link w:val="Footer"/>
    <w:uiPriority w:val="99"/>
    <w:rsid w:val="005B6C0E"/>
    <w:rPr>
      <w:rFonts w:ascii="Verdana" w:hAnsi="Verdana"/>
      <w:color w:val="000000"/>
      <w:sz w:val="18"/>
      <w:szCs w:val="18"/>
    </w:rPr>
  </w:style>
  <w:style w:type="character" w:styleId="CommentReference">
    <w:name w:val="annotation reference"/>
    <w:basedOn w:val="DefaultParagraphFont"/>
    <w:uiPriority w:val="99"/>
    <w:semiHidden/>
    <w:unhideWhenUsed/>
    <w:rsid w:val="007278F3"/>
    <w:rPr>
      <w:sz w:val="16"/>
      <w:szCs w:val="16"/>
    </w:rPr>
  </w:style>
  <w:style w:type="paragraph" w:styleId="CommentText">
    <w:name w:val="annotation text"/>
    <w:basedOn w:val="Normal"/>
    <w:link w:val="CommentTextChar"/>
    <w:uiPriority w:val="99"/>
    <w:unhideWhenUsed/>
    <w:rsid w:val="007278F3"/>
    <w:pPr>
      <w:spacing w:line="240" w:lineRule="auto"/>
    </w:pPr>
    <w:rPr>
      <w:sz w:val="20"/>
      <w:szCs w:val="20"/>
    </w:rPr>
  </w:style>
  <w:style w:type="character" w:customStyle="1" w:styleId="CommentTextChar">
    <w:name w:val="Comment Text Char"/>
    <w:basedOn w:val="DefaultParagraphFont"/>
    <w:link w:val="CommentText"/>
    <w:uiPriority w:val="99"/>
    <w:rsid w:val="007278F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278F3"/>
    <w:rPr>
      <w:b/>
      <w:bCs/>
    </w:rPr>
  </w:style>
  <w:style w:type="character" w:customStyle="1" w:styleId="CommentSubjectChar">
    <w:name w:val="Comment Subject Char"/>
    <w:basedOn w:val="CommentTextChar"/>
    <w:link w:val="CommentSubject"/>
    <w:uiPriority w:val="99"/>
    <w:semiHidden/>
    <w:rsid w:val="007278F3"/>
    <w:rPr>
      <w:rFonts w:ascii="Verdana" w:hAnsi="Verdana"/>
      <w:b/>
      <w:bCs/>
      <w:color w:val="000000"/>
    </w:rPr>
  </w:style>
  <w:style w:type="paragraph" w:styleId="Revision">
    <w:name w:val="Revision"/>
    <w:hidden/>
    <w:uiPriority w:val="99"/>
    <w:semiHidden/>
    <w:rsid w:val="000574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90999">
      <w:bodyDiv w:val="1"/>
      <w:marLeft w:val="0"/>
      <w:marRight w:val="0"/>
      <w:marTop w:val="0"/>
      <w:marBottom w:val="0"/>
      <w:divBdr>
        <w:top w:val="none" w:sz="0" w:space="0" w:color="auto"/>
        <w:left w:val="none" w:sz="0" w:space="0" w:color="auto"/>
        <w:bottom w:val="none" w:sz="0" w:space="0" w:color="auto"/>
        <w:right w:val="none" w:sz="0" w:space="0" w:color="auto"/>
      </w:divBdr>
    </w:div>
    <w:div w:id="139565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693</ap:Words>
  <ap:Characters>3814</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Vragen aan M over de vijfde Ministerial Conference on Feminist Foreign Policy</vt:lpstr>
    </vt:vector>
  </ap:TitlesOfParts>
  <ap:LinksUpToDate>false</ap:LinksUpToDate>
  <ap:CharactersWithSpaces>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2026-07-20T08:40:00.0000000Z</lastPrinted>
  <dcterms:created xsi:type="dcterms:W3CDTF">2026-07-22T12:17:00.0000000Z</dcterms:created>
  <dcterms:modified xsi:type="dcterms:W3CDTF">2026-07-22T12:17:00.0000000Z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https://247.plaza.buzaservices.nl/subject/PV-SK2026032026/BZ2629948/Antwoord kamervraag - Vragen aan M over de vijfde Ministerial Conference on Feminist Foreign Policy.docx</vt:lpwstr>
  </property>
  <property fmtid="{D5CDD505-2E9C-101B-9397-08002B2CF9AE}" pid="24" name="_dlc_DocIdItemGuid">
    <vt:lpwstr>9bbd6a8c-1ffe-442f-a3f1-f3fdb5b272a0</vt:lpwstr>
  </property>
  <property fmtid="{D5CDD505-2E9C-101B-9397-08002B2CF9AE}" pid="25" name="_docset_NoMedatataSyncRequired">
    <vt:lpwstr>False</vt:lpwstr>
  </property>
</Properties>
</file>