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2026Z16410</w:t>
        <w:br/>
      </w:r>
      <w:proofErr w:type="spellEnd"/>
    </w:p>
    <w:p>
      <w:pPr>
        <w:pStyle w:val="Normal"/>
        <w:rPr>
          <w:b w:val="1"/>
          <w:bCs w:val="1"/>
        </w:rPr>
      </w:pPr>
      <w:r w:rsidR="250AE766">
        <w:rPr>
          <w:b w:val="0"/>
          <w:bCs w:val="0"/>
        </w:rPr>
        <w:t>(ingezonden 21 juli 2026)</w:t>
        <w:br/>
      </w:r>
    </w:p>
    <w:p>
      <w:r>
        <w:t xml:space="preserve"> </w:t>
      </w:r>
      <w:r>
        <w:br/>
      </w:r>
    </w:p>
    <w:p>
      <w:r>
        <w:t xml:space="preserve">Vragen van het lid Maeijer (PVV) aan de minister van Langdurige zorg, Jeugd en Sport over het bericht ‘Cliëntenraad vreest sluiting laatste zorgvilla’s Expertcare’.</w:t>
      </w:r>
      <w:r>
        <w:br/>
      </w:r>
    </w:p>
    <w:p>
      <w:r>
        <w:t xml:space="preserve"> </w:t>
      </w:r>
      <w:r>
        <w:br/>
      </w:r>
    </w:p>
    <w:p>
      <w:r>
        <w:t xml:space="preserve">1.   Bent u bekend met het bericht ‘Cliëntenraad vreest sluiting laatste zorgvilla’s Expertcare’ 1)</w:t>
      </w:r>
      <w:r>
        <w:br/>
      </w:r>
    </w:p>
    <w:p>
      <w:r>
        <w:t xml:space="preserve">2.   Klopt het dat multinational B. Braun heeft gedreigd de resterende locaties al voor 31 december a.s. te sluiten als het gerechtshof ingrijpt?</w:t>
      </w:r>
      <w:r>
        <w:br/>
      </w:r>
    </w:p>
    <w:p>
      <w:r>
        <w:t xml:space="preserve">3.     Deelt u de mening dat B. Braun hier een nieuwe ondergrens heeft bereikt door de rechtbank, de ouders en de kinderen te chanteren met dreigende sluiting van de laatste zorgvilla’s Expertcare met als doel de rechtsgang te frustreren? Zo nee, waarom niet?</w:t>
      </w:r>
      <w:r>
        <w:br/>
      </w:r>
    </w:p>
    <w:p>
      <w:r>
        <w:t xml:space="preserve">4.   Hoe gaat u ervoor zorgen dat de deuren van de twee zorglocaties geopend blijven totdat er een passende zorgplek is gevonden voor alle overgebleven kinderen? </w:t>
      </w:r>
      <w:r>
        <w:br/>
      </w:r>
    </w:p>
    <w:p>
      <w:r>
        <w:t xml:space="preserve">5.   Bent u van plan wetgeving voor te bereiden om te voorkomen dat een onderneming na ernstig falen nog zorg mag aanbieden, bijvoorbeeld een tijdelijk of permanent verbod om als zorgaanbieder op te treden na ernstige overtredingen? Zo ja, wanneer kan de Kamer deze verwachten? Zo nee, waarom niet?</w:t>
      </w:r>
      <w:r>
        <w:br/>
      </w:r>
    </w:p>
    <w:p>
      <w:r>
        <w:t xml:space="preserve">                                      </w:t>
      </w:r>
      <w:r>
        <w:br/>
      </w:r>
    </w:p>
    <w:p>
      <w:r>
        <w:t xml:space="preserve">1)  Skipr, 19 juli 2026, ‘Cliëntenraad vreest sluiting laatste zorgvilla’s Expertcare', Cliëntenraad vreest sluiting laatste zorgvilla’s Expertcare - Skipr.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610">
    <w:abstractNumId w:val="100514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