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E45" w:rsidRDefault="00497649" w14:paraId="18EA1C44" w14:textId="77777777">
      <w:r>
        <w:t>Geachte voorzitter,</w:t>
      </w:r>
    </w:p>
    <w:p w:rsidR="00C25E45" w:rsidRDefault="00C25E45" w14:paraId="18EA1C45" w14:textId="77777777"/>
    <w:p w:rsidR="00362D7A" w:rsidP="00362D7A" w:rsidRDefault="00362D7A" w14:paraId="14C1D801" w14:textId="71612AAD">
      <w:r>
        <w:t>Hierbij bied ik u aan het Besluit van</w:t>
      </w:r>
      <w:r w:rsidR="000338BA">
        <w:t xml:space="preserve"> 13 juli</w:t>
      </w:r>
      <w:r>
        <w:t xml:space="preserve"> 2026, houdende tijdelijke economische beperkingen voor goederen uit onrechtmatige nederzettingen in de door Israël bezette gebieden (Tijdelijk sanctiebesluit onrechtmatige nederzettingen in de door Israël bezette gebieden), dat op </w:t>
      </w:r>
      <w:r w:rsidR="00C376EF">
        <w:t>2</w:t>
      </w:r>
      <w:r w:rsidR="00A75ECD">
        <w:t>2</w:t>
      </w:r>
      <w:r w:rsidR="000338BA">
        <w:t xml:space="preserve"> september</w:t>
      </w:r>
      <w:r>
        <w:t xml:space="preserve"> 2026 in werking treedt. Voor de inhoud van het besluit verwijs ik u naar de nota van toelichting.</w:t>
      </w:r>
    </w:p>
    <w:p w:rsidR="00362D7A" w:rsidP="00362D7A" w:rsidRDefault="00362D7A" w14:paraId="6B8857FB" w14:textId="77777777"/>
    <w:p w:rsidR="00362D7A" w:rsidP="00362D7A" w:rsidRDefault="00362D7A" w14:paraId="68A42C2C" w14:textId="77777777">
      <w:r>
        <w:t>De voorlegging geschiedt in het kader van de wettelijk voorgeschreven procedure van artikel 6, tweede lid, van de Sanctiewet 1977 en biedt uw Kamer de mogelijkheid binnen één maand na de datum van uitgifte van het Staatsblad met ten minste een vijfde deel van uw Kamer de wens te kennen te geven dat het besluit wordt bekrachtigd bij wet.</w:t>
      </w:r>
    </w:p>
    <w:p w:rsidR="00362D7A" w:rsidP="00362D7A" w:rsidRDefault="00362D7A" w14:paraId="7D3F74B7" w14:textId="77777777"/>
    <w:p w:rsidR="00362D7A" w:rsidP="00362D7A" w:rsidRDefault="00362D7A" w14:paraId="066D7D6E" w14:textId="46A7E320">
      <w:r>
        <w:t xml:space="preserve">Het besluit is op </w:t>
      </w:r>
      <w:r w:rsidR="00C376EF">
        <w:t>2</w:t>
      </w:r>
      <w:r w:rsidR="00A75ECD">
        <w:t>1</w:t>
      </w:r>
      <w:r w:rsidR="000338BA">
        <w:t xml:space="preserve"> juli</w:t>
      </w:r>
      <w:r>
        <w:t xml:space="preserve"> 2026 gepubliceerd in Staatsblad 2026, </w:t>
      </w:r>
      <w:r w:rsidR="004C30CB">
        <w:t>222</w:t>
      </w:r>
      <w:r>
        <w:t>.</w:t>
      </w:r>
    </w:p>
    <w:p w:rsidR="00362D7A" w:rsidP="00362D7A" w:rsidRDefault="00362D7A" w14:paraId="31719CA2" w14:textId="77777777"/>
    <w:p w:rsidR="00362D7A" w:rsidP="00362D7A" w:rsidRDefault="00362D7A" w14:paraId="6E92CB1D" w14:textId="2022F4AB">
      <w:r>
        <w:t>Op grond van aanwijzing 2.38 van de Aanwijzingen voor de regelgeving wordt in verband met het zomerreces van uw Kamer de termijn voor een mogelijke kennisgeving van een wens tot bekrachtiging van het besluit bij wet, verlengd tot</w:t>
      </w:r>
      <w:r w:rsidR="000338BA">
        <w:t xml:space="preserve"> en met 30 september</w:t>
      </w:r>
      <w:r>
        <w:t xml:space="preserve"> 2026.</w:t>
      </w:r>
    </w:p>
    <w:p w:rsidR="00362D7A" w:rsidP="00362D7A" w:rsidRDefault="00362D7A" w14:paraId="108716B1" w14:textId="77777777"/>
    <w:p w:rsidR="00362D7A" w:rsidP="00362D7A" w:rsidRDefault="00362D7A" w14:paraId="297E4138" w14:textId="4BB50855">
      <w:r>
        <w:t xml:space="preserve">Een gelijkluidende brief heb ik gezonden aan de voorzitter van de </w:t>
      </w:r>
      <w:r w:rsidR="00497649">
        <w:t>Eerste</w:t>
      </w:r>
      <w:r>
        <w:t xml:space="preserve"> Kamer der Staten-Generaal. </w:t>
      </w:r>
    </w:p>
    <w:p w:rsidR="00362D7A" w:rsidP="00362D7A" w:rsidRDefault="00362D7A" w14:paraId="6B98CEAB" w14:textId="77777777"/>
    <w:p w:rsidR="00362D7A" w:rsidP="00362D7A" w:rsidRDefault="00362D7A" w14:paraId="603D6158" w14:textId="424F1FCF">
      <w:r>
        <w:t xml:space="preserve">De </w:t>
      </w:r>
      <w:r w:rsidR="00E70504">
        <w:t>m</w:t>
      </w:r>
      <w:r>
        <w:t>inister van Buitenlandse Zaken,</w:t>
      </w:r>
    </w:p>
    <w:p w:rsidR="00362D7A" w:rsidP="00362D7A" w:rsidRDefault="00362D7A" w14:paraId="2DCC441D" w14:textId="77777777"/>
    <w:p w:rsidR="00362D7A" w:rsidP="00362D7A" w:rsidRDefault="00362D7A" w14:paraId="105DC988" w14:textId="77777777"/>
    <w:p w:rsidR="00362D7A" w:rsidP="00362D7A" w:rsidRDefault="00362D7A" w14:paraId="79091456" w14:textId="77777777"/>
    <w:p w:rsidR="00362D7A" w:rsidP="00362D7A" w:rsidRDefault="00362D7A" w14:paraId="6C5E0E57" w14:textId="77777777"/>
    <w:p w:rsidR="00C25E45" w:rsidP="00362D7A" w:rsidRDefault="00362D7A" w14:paraId="18EA1C47" w14:textId="6F591D68">
      <w:r>
        <w:t>T.B.W. Berendsen</w:t>
      </w:r>
    </w:p>
    <w:p w:rsidR="00C25E45" w:rsidRDefault="00C25E45" w14:paraId="18EA1C48" w14:textId="77777777"/>
    <w:p w:rsidR="00C25E45" w:rsidRDefault="00C25E45" w14:paraId="18EA1C49" w14:textId="77777777"/>
    <w:p w:rsidR="00C25E45" w:rsidRDefault="00C25E45" w14:paraId="18EA1C4A" w14:textId="77777777"/>
    <w:p w:rsidR="00C25E45" w:rsidRDefault="00C25E45" w14:paraId="18EA1C4C" w14:textId="77777777"/>
    <w:sectPr w:rsidR="00C25E45" w:rsidSect="00B24B1A">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1C55" w14:textId="77777777" w:rsidR="00497649" w:rsidRDefault="00497649">
      <w:pPr>
        <w:spacing w:line="240" w:lineRule="auto"/>
      </w:pPr>
      <w:r>
        <w:separator/>
      </w:r>
    </w:p>
  </w:endnote>
  <w:endnote w:type="continuationSeparator" w:id="0">
    <w:p w14:paraId="18EA1C57" w14:textId="77777777" w:rsidR="00497649" w:rsidRDefault="00497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AE90" w14:textId="77777777" w:rsidR="00DE41BB" w:rsidRDefault="00DE4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B930" w14:textId="77777777" w:rsidR="00DE41BB" w:rsidRDefault="00DE4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2FA9" w14:textId="77777777" w:rsidR="00DE41BB" w:rsidRDefault="00DE4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1C51" w14:textId="77777777" w:rsidR="00497649" w:rsidRDefault="00497649">
      <w:pPr>
        <w:spacing w:line="240" w:lineRule="auto"/>
      </w:pPr>
      <w:r>
        <w:separator/>
      </w:r>
    </w:p>
  </w:footnote>
  <w:footnote w:type="continuationSeparator" w:id="0">
    <w:p w14:paraId="18EA1C53" w14:textId="77777777" w:rsidR="00497649" w:rsidRDefault="00497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3B5A" w14:textId="77777777" w:rsidR="00DE41BB" w:rsidRDefault="00DE4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1C4D" w14:textId="77777777" w:rsidR="00C25E45" w:rsidRDefault="00497649">
    <w:r>
      <w:rPr>
        <w:noProof/>
      </w:rPr>
      <mc:AlternateContent>
        <mc:Choice Requires="wps">
          <w:drawing>
            <wp:anchor distT="0" distB="0" distL="0" distR="0" simplePos="0" relativeHeight="251652608" behindDoc="0" locked="1" layoutInCell="1" allowOverlap="1" wp14:anchorId="18EA1C51" wp14:editId="18EA1C52">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EA1C7F" w14:textId="77777777" w:rsidR="00C25E45" w:rsidRDefault="00497649">
                          <w:pPr>
                            <w:pStyle w:val="Referentiegegevensbold"/>
                          </w:pPr>
                          <w:r>
                            <w:t>Ministerie van Buitenlandse Zaken</w:t>
                          </w:r>
                        </w:p>
                        <w:p w14:paraId="18EA1C80" w14:textId="77777777" w:rsidR="00C25E45" w:rsidRDefault="00C25E45">
                          <w:pPr>
                            <w:pStyle w:val="WitregelW2"/>
                          </w:pPr>
                        </w:p>
                        <w:p w14:paraId="18EA1C81" w14:textId="77777777" w:rsidR="00C25E45" w:rsidRDefault="00497649">
                          <w:pPr>
                            <w:pStyle w:val="Referentiegegevensbold"/>
                          </w:pPr>
                          <w:r>
                            <w:t>Onze referentie</w:t>
                          </w:r>
                        </w:p>
                        <w:p w14:paraId="18EA1C82" w14:textId="77777777" w:rsidR="00C25E45" w:rsidRDefault="00497649">
                          <w:pPr>
                            <w:pStyle w:val="Referentiegegevens"/>
                          </w:pPr>
                          <w:r>
                            <w:t>BZ2630135</w:t>
                          </w:r>
                        </w:p>
                      </w:txbxContent>
                    </wps:txbx>
                    <wps:bodyPr vert="horz" wrap="square" lIns="0" tIns="0" rIns="0" bIns="0" anchor="t" anchorCtr="0"/>
                  </wps:wsp>
                </a:graphicData>
              </a:graphic>
            </wp:anchor>
          </w:drawing>
        </mc:Choice>
        <mc:Fallback>
          <w:pict>
            <v:shapetype w14:anchorId="18EA1C5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EA1C7F" w14:textId="77777777" w:rsidR="00C25E45" w:rsidRDefault="00497649">
                    <w:pPr>
                      <w:pStyle w:val="Referentiegegevensbold"/>
                    </w:pPr>
                    <w:r>
                      <w:t>Ministerie van Buitenlandse Zaken</w:t>
                    </w:r>
                  </w:p>
                  <w:p w14:paraId="18EA1C80" w14:textId="77777777" w:rsidR="00C25E45" w:rsidRDefault="00C25E45">
                    <w:pPr>
                      <w:pStyle w:val="WitregelW2"/>
                    </w:pPr>
                  </w:p>
                  <w:p w14:paraId="18EA1C81" w14:textId="77777777" w:rsidR="00C25E45" w:rsidRDefault="00497649">
                    <w:pPr>
                      <w:pStyle w:val="Referentiegegevensbold"/>
                    </w:pPr>
                    <w:r>
                      <w:t>Onze referentie</w:t>
                    </w:r>
                  </w:p>
                  <w:p w14:paraId="18EA1C82" w14:textId="77777777" w:rsidR="00C25E45" w:rsidRDefault="00497649">
                    <w:pPr>
                      <w:pStyle w:val="Referentiegegevens"/>
                    </w:pPr>
                    <w:r>
                      <w:t>BZ2630135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EA1C53" wp14:editId="18EA1C5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8EA1C83" w14:textId="77777777" w:rsidR="00C25E45" w:rsidRDefault="00497649">
                          <w:pPr>
                            <w:pStyle w:val="Rubricering"/>
                          </w:pPr>
                          <w:r>
                            <w:t>ONGERUBRICEERD / GEEN MERKING</w:t>
                          </w:r>
                        </w:p>
                      </w:txbxContent>
                    </wps:txbx>
                    <wps:bodyPr vert="horz" wrap="square" lIns="0" tIns="0" rIns="0" bIns="0" anchor="t" anchorCtr="0"/>
                  </wps:wsp>
                </a:graphicData>
              </a:graphic>
            </wp:anchor>
          </w:drawing>
        </mc:Choice>
        <mc:Fallback>
          <w:pict>
            <v:shape w14:anchorId="18EA1C5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8EA1C83" w14:textId="77777777" w:rsidR="00C25E45" w:rsidRDefault="0049764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8EA1C55" wp14:editId="18EA1C5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EA1C91" w14:textId="77777777" w:rsidR="00497649" w:rsidRDefault="00497649"/>
                      </w:txbxContent>
                    </wps:txbx>
                    <wps:bodyPr vert="horz" wrap="square" lIns="0" tIns="0" rIns="0" bIns="0" anchor="t" anchorCtr="0"/>
                  </wps:wsp>
                </a:graphicData>
              </a:graphic>
            </wp:anchor>
          </w:drawing>
        </mc:Choice>
        <mc:Fallback>
          <w:pict>
            <v:shape w14:anchorId="18EA1C5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8EA1C91" w14:textId="77777777" w:rsidR="00497649" w:rsidRDefault="0049764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1C4F" w14:textId="02A1341A" w:rsidR="00C25E45" w:rsidRDefault="00497649">
    <w:pPr>
      <w:spacing w:after="7131" w:line="14" w:lineRule="exact"/>
    </w:pPr>
    <w:r>
      <w:rPr>
        <w:noProof/>
      </w:rPr>
      <mc:AlternateContent>
        <mc:Choice Requires="wps">
          <w:drawing>
            <wp:anchor distT="0" distB="0" distL="0" distR="0" simplePos="0" relativeHeight="251655680" behindDoc="0" locked="1" layoutInCell="1" allowOverlap="1" wp14:anchorId="18EA1C57" wp14:editId="18EA1C5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8EA1C84" w14:textId="77777777" w:rsidR="00497649" w:rsidRDefault="00497649"/>
                      </w:txbxContent>
                    </wps:txbx>
                    <wps:bodyPr vert="horz" wrap="square" lIns="0" tIns="0" rIns="0" bIns="0" anchor="t" anchorCtr="0"/>
                  </wps:wsp>
                </a:graphicData>
              </a:graphic>
            </wp:anchor>
          </w:drawing>
        </mc:Choice>
        <mc:Fallback>
          <w:pict>
            <v:shapetype w14:anchorId="18EA1C5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8EA1C84" w14:textId="77777777" w:rsidR="00497649" w:rsidRDefault="0049764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EA1C59" wp14:editId="18EA1C5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EA1C68" w14:textId="77777777" w:rsidR="00C25E45" w:rsidRDefault="0049764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8EA1C5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8EA1C68" w14:textId="77777777" w:rsidR="00C25E45" w:rsidRDefault="0049764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8EA1C5B" wp14:editId="18EA1C5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25E45" w14:paraId="18EA1C6B" w14:textId="77777777">
                            <w:tc>
                              <w:tcPr>
                                <w:tcW w:w="678" w:type="dxa"/>
                              </w:tcPr>
                              <w:p w14:paraId="18EA1C69" w14:textId="77777777" w:rsidR="00C25E45" w:rsidRDefault="00497649">
                                <w:r>
                                  <w:t>Datum</w:t>
                                </w:r>
                              </w:p>
                            </w:tc>
                            <w:tc>
                              <w:tcPr>
                                <w:tcW w:w="6851" w:type="dxa"/>
                              </w:tcPr>
                              <w:p w14:paraId="18EA1C6A" w14:textId="2AB20CBA" w:rsidR="00C25E45" w:rsidRDefault="00C376EF">
                                <w:r>
                                  <w:t>2</w:t>
                                </w:r>
                                <w:r w:rsidR="00A75ECD">
                                  <w:t>1</w:t>
                                </w:r>
                                <w:r w:rsidR="00497649">
                                  <w:t xml:space="preserve"> juli 2026</w:t>
                                </w:r>
                              </w:p>
                            </w:tc>
                          </w:tr>
                          <w:tr w:rsidR="00C25E45" w14:paraId="18EA1C70" w14:textId="77777777">
                            <w:tc>
                              <w:tcPr>
                                <w:tcW w:w="678" w:type="dxa"/>
                              </w:tcPr>
                              <w:p w14:paraId="18EA1C6C" w14:textId="77777777" w:rsidR="00C25E45" w:rsidRDefault="00497649">
                                <w:r>
                                  <w:t>Betreft</w:t>
                                </w:r>
                              </w:p>
                              <w:p w14:paraId="18EA1C6D" w14:textId="77777777" w:rsidR="00C25E45" w:rsidRDefault="00C25E45"/>
                            </w:tc>
                            <w:tc>
                              <w:tcPr>
                                <w:tcW w:w="6851" w:type="dxa"/>
                              </w:tcPr>
                              <w:p w14:paraId="18EA1C6E" w14:textId="6CCB7F42" w:rsidR="00C25E45" w:rsidRDefault="00497649">
                                <w:r>
                                  <w:t>Mededeling inzake publicatie Tijdelijk sanctiebesluit onrechtmatige nederzettingen in de door Israël bezette gebieden</w:t>
                                </w:r>
                              </w:p>
                              <w:p w14:paraId="18EA1C6F" w14:textId="77777777" w:rsidR="00C25E45" w:rsidRDefault="00C25E45"/>
                            </w:tc>
                          </w:tr>
                        </w:tbl>
                        <w:p w14:paraId="18EA1C71" w14:textId="77777777" w:rsidR="00C25E45" w:rsidRDefault="00C25E45"/>
                        <w:p w14:paraId="18EA1C72" w14:textId="77777777" w:rsidR="00C25E45" w:rsidRDefault="00C25E45"/>
                      </w:txbxContent>
                    </wps:txbx>
                    <wps:bodyPr vert="horz" wrap="square" lIns="0" tIns="0" rIns="0" bIns="0" anchor="t" anchorCtr="0"/>
                  </wps:wsp>
                </a:graphicData>
              </a:graphic>
            </wp:anchor>
          </w:drawing>
        </mc:Choice>
        <mc:Fallback>
          <w:pict>
            <v:shape w14:anchorId="18EA1C5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25E45" w14:paraId="18EA1C6B" w14:textId="77777777">
                      <w:tc>
                        <w:tcPr>
                          <w:tcW w:w="678" w:type="dxa"/>
                        </w:tcPr>
                        <w:p w14:paraId="18EA1C69" w14:textId="77777777" w:rsidR="00C25E45" w:rsidRDefault="00497649">
                          <w:r>
                            <w:t>Datum</w:t>
                          </w:r>
                        </w:p>
                      </w:tc>
                      <w:tc>
                        <w:tcPr>
                          <w:tcW w:w="6851" w:type="dxa"/>
                        </w:tcPr>
                        <w:p w14:paraId="18EA1C6A" w14:textId="2AB20CBA" w:rsidR="00C25E45" w:rsidRDefault="00C376EF">
                          <w:r>
                            <w:t>2</w:t>
                          </w:r>
                          <w:r w:rsidR="00A75ECD">
                            <w:t>1</w:t>
                          </w:r>
                          <w:r w:rsidR="00497649">
                            <w:t xml:space="preserve"> juli 2026</w:t>
                          </w:r>
                        </w:p>
                      </w:tc>
                    </w:tr>
                    <w:tr w:rsidR="00C25E45" w14:paraId="18EA1C70" w14:textId="77777777">
                      <w:tc>
                        <w:tcPr>
                          <w:tcW w:w="678" w:type="dxa"/>
                        </w:tcPr>
                        <w:p w14:paraId="18EA1C6C" w14:textId="77777777" w:rsidR="00C25E45" w:rsidRDefault="00497649">
                          <w:r>
                            <w:t>Betreft</w:t>
                          </w:r>
                        </w:p>
                        <w:p w14:paraId="18EA1C6D" w14:textId="77777777" w:rsidR="00C25E45" w:rsidRDefault="00C25E45"/>
                      </w:tc>
                      <w:tc>
                        <w:tcPr>
                          <w:tcW w:w="6851" w:type="dxa"/>
                        </w:tcPr>
                        <w:p w14:paraId="18EA1C6E" w14:textId="6CCB7F42" w:rsidR="00C25E45" w:rsidRDefault="00497649">
                          <w:r>
                            <w:t>Mededeling inzake publicatie Tijdelijk sanctiebesluit onrechtmatige nederzettingen in de door Israël bezette gebieden</w:t>
                          </w:r>
                        </w:p>
                        <w:p w14:paraId="18EA1C6F" w14:textId="77777777" w:rsidR="00C25E45" w:rsidRDefault="00C25E45"/>
                      </w:tc>
                    </w:tr>
                  </w:tbl>
                  <w:p w14:paraId="18EA1C71" w14:textId="77777777" w:rsidR="00C25E45" w:rsidRDefault="00C25E45"/>
                  <w:p w14:paraId="18EA1C72" w14:textId="77777777" w:rsidR="00C25E45" w:rsidRDefault="00C25E4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EA1C5D" wp14:editId="11739636">
              <wp:simplePos x="0" y="0"/>
              <wp:positionH relativeFrom="page">
                <wp:posOffset>5920740</wp:posOffset>
              </wp:positionH>
              <wp:positionV relativeFrom="page">
                <wp:posOffset>1965960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18EA1C74" w14:textId="1A564460" w:rsidR="00C25E45" w:rsidRDefault="00497649" w:rsidP="002B560A">
                          <w:pPr>
                            <w:pStyle w:val="Referentiegegevensbold"/>
                          </w:pPr>
                          <w:r>
                            <w:t>Ministerie van Buitenlandse Zaken</w:t>
                          </w:r>
                        </w:p>
                        <w:p w14:paraId="18EA1C75" w14:textId="27F5D1C6" w:rsidR="00C25E45" w:rsidRPr="00E70504" w:rsidRDefault="00E70504">
                          <w:pPr>
                            <w:pStyle w:val="Referentiegegevens"/>
                          </w:pPr>
                          <w:r w:rsidRPr="00E70504">
                            <w:t>Rijnstraat 8</w:t>
                          </w:r>
                        </w:p>
                        <w:p w14:paraId="10028B46" w14:textId="19267E9D" w:rsidR="00E70504" w:rsidRPr="00E70504" w:rsidRDefault="00E70504" w:rsidP="00E70504">
                          <w:pPr>
                            <w:rPr>
                              <w:sz w:val="13"/>
                              <w:szCs w:val="13"/>
                              <w:lang w:val="da-DK"/>
                            </w:rPr>
                          </w:pPr>
                          <w:r w:rsidRPr="00E70504">
                            <w:rPr>
                              <w:sz w:val="13"/>
                              <w:szCs w:val="13"/>
                              <w:lang w:val="da-DK"/>
                            </w:rPr>
                            <w:t>2515XP Den Haag</w:t>
                          </w:r>
                        </w:p>
                        <w:p w14:paraId="04B9EC8A" w14:textId="0D2376F2" w:rsidR="00E70504" w:rsidRPr="00E70504" w:rsidRDefault="00E70504" w:rsidP="00E70504">
                          <w:pPr>
                            <w:rPr>
                              <w:sz w:val="13"/>
                              <w:szCs w:val="13"/>
                              <w:lang w:val="da-DK"/>
                            </w:rPr>
                          </w:pPr>
                          <w:proofErr w:type="spellStart"/>
                          <w:r w:rsidRPr="00E70504">
                            <w:rPr>
                              <w:sz w:val="13"/>
                              <w:szCs w:val="13"/>
                              <w:lang w:val="da-DK"/>
                            </w:rPr>
                            <w:t>Postbus</w:t>
                          </w:r>
                          <w:proofErr w:type="spellEnd"/>
                          <w:r w:rsidRPr="00E70504">
                            <w:rPr>
                              <w:sz w:val="13"/>
                              <w:szCs w:val="13"/>
                              <w:lang w:val="da-DK"/>
                            </w:rPr>
                            <w:t xml:space="preserve"> 20061</w:t>
                          </w:r>
                        </w:p>
                        <w:p w14:paraId="49B04D0F" w14:textId="06710AF3" w:rsidR="00E70504" w:rsidRPr="00E70504" w:rsidRDefault="00E70504" w:rsidP="00E70504">
                          <w:pPr>
                            <w:rPr>
                              <w:sz w:val="13"/>
                              <w:szCs w:val="13"/>
                              <w:lang w:val="da-DK"/>
                            </w:rPr>
                          </w:pPr>
                          <w:r w:rsidRPr="00E70504">
                            <w:rPr>
                              <w:sz w:val="13"/>
                              <w:szCs w:val="13"/>
                              <w:lang w:val="da-DK"/>
                            </w:rPr>
                            <w:t>Nederland</w:t>
                          </w:r>
                        </w:p>
                        <w:p w14:paraId="18EA1C76" w14:textId="77777777" w:rsidR="00C25E45" w:rsidRPr="00E70504" w:rsidRDefault="00497649">
                          <w:pPr>
                            <w:pStyle w:val="Referentiegegevens"/>
                            <w:rPr>
                              <w:lang w:val="da-DK"/>
                            </w:rPr>
                          </w:pPr>
                          <w:r w:rsidRPr="00E70504">
                            <w:rPr>
                              <w:lang w:val="da-DK"/>
                            </w:rPr>
                            <w:t>www.minbuza.nl</w:t>
                          </w:r>
                        </w:p>
                        <w:p w14:paraId="18EA1C77" w14:textId="77777777" w:rsidR="00C25E45" w:rsidRPr="00E70504" w:rsidRDefault="00C25E45">
                          <w:pPr>
                            <w:pStyle w:val="WitregelW2"/>
                            <w:rPr>
                              <w:lang w:val="da-DK"/>
                            </w:rPr>
                          </w:pPr>
                        </w:p>
                        <w:p w14:paraId="18EA1C78" w14:textId="77777777" w:rsidR="00C25E45" w:rsidRDefault="00497649">
                          <w:pPr>
                            <w:pStyle w:val="Referentiegegevensbold"/>
                          </w:pPr>
                          <w:r>
                            <w:t>Onze referentie</w:t>
                          </w:r>
                        </w:p>
                        <w:p w14:paraId="18EA1C79" w14:textId="77777777" w:rsidR="00C25E45" w:rsidRDefault="00497649">
                          <w:pPr>
                            <w:pStyle w:val="Referentiegegevens"/>
                          </w:pPr>
                          <w:r>
                            <w:t>BZ2630135</w:t>
                          </w:r>
                        </w:p>
                        <w:p w14:paraId="18EA1C7A" w14:textId="77777777" w:rsidR="00C25E45" w:rsidRDefault="00C25E45">
                          <w:pPr>
                            <w:pStyle w:val="WitregelW1"/>
                          </w:pPr>
                        </w:p>
                        <w:p w14:paraId="18EA1C7B" w14:textId="77777777" w:rsidR="00C25E45" w:rsidRDefault="00497649">
                          <w:pPr>
                            <w:pStyle w:val="Referentiegegevensbold"/>
                          </w:pPr>
                          <w:r>
                            <w:t>Bijlage(n)</w:t>
                          </w:r>
                        </w:p>
                        <w:p w14:paraId="18EA1C7C" w14:textId="77777777" w:rsidR="00C25E45" w:rsidRDefault="00497649">
                          <w:pPr>
                            <w:pStyle w:val="Referentiegegevens"/>
                          </w:pPr>
                          <w:r>
                            <w:t>3</w:t>
                          </w:r>
                        </w:p>
                      </w:txbxContent>
                    </wps:txbx>
                    <wps:bodyPr vert="horz" wrap="square" lIns="0" tIns="0" rIns="0" bIns="0" anchor="t" anchorCtr="0"/>
                  </wps:wsp>
                </a:graphicData>
              </a:graphic>
              <wp14:sizeRelH relativeFrom="margin">
                <wp14:pctWidth>0</wp14:pctWidth>
              </wp14:sizeRelH>
            </wp:anchor>
          </w:drawing>
        </mc:Choice>
        <mc:Fallback>
          <w:pict>
            <v:shape w14:anchorId="18EA1C5D" id="41b10cd4-80a4-11ea-b356-6230a4311406" o:spid="_x0000_s1032" type="#_x0000_t202" style="position:absolute;margin-left:466.2pt;margin-top:154.8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" filled="f" stroked="f">
              <v:textbox inset="0,0,0,0">
                <w:txbxContent>
                  <w:p w14:paraId="18EA1C74" w14:textId="1A564460" w:rsidR="00C25E45" w:rsidRDefault="00497649" w:rsidP="002B560A">
                    <w:pPr>
                      <w:pStyle w:val="Referentiegegevensbold"/>
                    </w:pPr>
                    <w:r>
                      <w:t>Ministerie van Buitenlandse Zaken</w:t>
                    </w:r>
                  </w:p>
                  <w:p w14:paraId="18EA1C75" w14:textId="27F5D1C6" w:rsidR="00C25E45" w:rsidRPr="00E70504" w:rsidRDefault="00E70504">
                    <w:pPr>
                      <w:pStyle w:val="Referentiegegevens"/>
                    </w:pPr>
                    <w:r w:rsidRPr="00E70504">
                      <w:t>Rijnstraat 8</w:t>
                    </w:r>
                  </w:p>
                  <w:p w14:paraId="10028B46" w14:textId="19267E9D" w:rsidR="00E70504" w:rsidRPr="00E70504" w:rsidRDefault="00E70504" w:rsidP="00E70504">
                    <w:pPr>
                      <w:rPr>
                        <w:sz w:val="13"/>
                        <w:szCs w:val="13"/>
                        <w:lang w:val="da-DK"/>
                      </w:rPr>
                    </w:pPr>
                    <w:r w:rsidRPr="00E70504">
                      <w:rPr>
                        <w:sz w:val="13"/>
                        <w:szCs w:val="13"/>
                        <w:lang w:val="da-DK"/>
                      </w:rPr>
                      <w:t>2515XP Den Haag</w:t>
                    </w:r>
                  </w:p>
                  <w:p w14:paraId="04B9EC8A" w14:textId="0D2376F2" w:rsidR="00E70504" w:rsidRPr="00E70504" w:rsidRDefault="00E70504" w:rsidP="00E70504">
                    <w:pPr>
                      <w:rPr>
                        <w:sz w:val="13"/>
                        <w:szCs w:val="13"/>
                        <w:lang w:val="da-DK"/>
                      </w:rPr>
                    </w:pPr>
                    <w:proofErr w:type="spellStart"/>
                    <w:r w:rsidRPr="00E70504">
                      <w:rPr>
                        <w:sz w:val="13"/>
                        <w:szCs w:val="13"/>
                        <w:lang w:val="da-DK"/>
                      </w:rPr>
                      <w:t>Postbus</w:t>
                    </w:r>
                    <w:proofErr w:type="spellEnd"/>
                    <w:r w:rsidRPr="00E70504">
                      <w:rPr>
                        <w:sz w:val="13"/>
                        <w:szCs w:val="13"/>
                        <w:lang w:val="da-DK"/>
                      </w:rPr>
                      <w:t xml:space="preserve"> 20061</w:t>
                    </w:r>
                  </w:p>
                  <w:p w14:paraId="49B04D0F" w14:textId="06710AF3" w:rsidR="00E70504" w:rsidRPr="00E70504" w:rsidRDefault="00E70504" w:rsidP="00E70504">
                    <w:pPr>
                      <w:rPr>
                        <w:sz w:val="13"/>
                        <w:szCs w:val="13"/>
                        <w:lang w:val="da-DK"/>
                      </w:rPr>
                    </w:pPr>
                    <w:r w:rsidRPr="00E70504">
                      <w:rPr>
                        <w:sz w:val="13"/>
                        <w:szCs w:val="13"/>
                        <w:lang w:val="da-DK"/>
                      </w:rPr>
                      <w:t>Nederland</w:t>
                    </w:r>
                  </w:p>
                  <w:p w14:paraId="18EA1C76" w14:textId="77777777" w:rsidR="00C25E45" w:rsidRPr="00E70504" w:rsidRDefault="00497649">
                    <w:pPr>
                      <w:pStyle w:val="Referentiegegevens"/>
                      <w:rPr>
                        <w:lang w:val="da-DK"/>
                      </w:rPr>
                    </w:pPr>
                    <w:r w:rsidRPr="00E70504">
                      <w:rPr>
                        <w:lang w:val="da-DK"/>
                      </w:rPr>
                      <w:t>www.minbuza.nl</w:t>
                    </w:r>
                  </w:p>
                  <w:p w14:paraId="18EA1C77" w14:textId="77777777" w:rsidR="00C25E45" w:rsidRPr="00E70504" w:rsidRDefault="00C25E45">
                    <w:pPr>
                      <w:pStyle w:val="WitregelW2"/>
                      <w:rPr>
                        <w:lang w:val="da-DK"/>
                      </w:rPr>
                    </w:pPr>
                  </w:p>
                  <w:p w14:paraId="18EA1C78" w14:textId="77777777" w:rsidR="00C25E45" w:rsidRDefault="00497649">
                    <w:pPr>
                      <w:pStyle w:val="Referentiegegevensbold"/>
                    </w:pPr>
                    <w:r>
                      <w:t>Onze referentie</w:t>
                    </w:r>
                  </w:p>
                  <w:p w14:paraId="18EA1C79" w14:textId="77777777" w:rsidR="00C25E45" w:rsidRDefault="00497649">
                    <w:pPr>
                      <w:pStyle w:val="Referentiegegevens"/>
                    </w:pPr>
                    <w:r>
                      <w:t>BZ2630135</w:t>
                    </w:r>
                  </w:p>
                  <w:p w14:paraId="18EA1C7A" w14:textId="77777777" w:rsidR="00C25E45" w:rsidRDefault="00C25E45">
                    <w:pPr>
                      <w:pStyle w:val="WitregelW1"/>
                    </w:pPr>
                  </w:p>
                  <w:p w14:paraId="18EA1C7B" w14:textId="77777777" w:rsidR="00C25E45" w:rsidRDefault="00497649">
                    <w:pPr>
                      <w:pStyle w:val="Referentiegegevensbold"/>
                    </w:pPr>
                    <w:r>
                      <w:t>Bijlage(n)</w:t>
                    </w:r>
                  </w:p>
                  <w:p w14:paraId="18EA1C7C" w14:textId="77777777" w:rsidR="00C25E45" w:rsidRDefault="00497649">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8EA1C61" wp14:editId="7D5883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EA1C8A" w14:textId="77777777" w:rsidR="00497649" w:rsidRDefault="00497649"/>
                      </w:txbxContent>
                    </wps:txbx>
                    <wps:bodyPr vert="horz" wrap="square" lIns="0" tIns="0" rIns="0" bIns="0" anchor="t" anchorCtr="0"/>
                  </wps:wsp>
                </a:graphicData>
              </a:graphic>
            </wp:anchor>
          </w:drawing>
        </mc:Choice>
        <mc:Fallback>
          <w:pict>
            <v:shape w14:anchorId="18EA1C61"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8EA1C8A" w14:textId="77777777" w:rsidR="00497649" w:rsidRDefault="0049764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EA1C63" wp14:editId="18EA1C6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EA1C8C" w14:textId="77777777" w:rsidR="00497649" w:rsidRDefault="00497649"/>
                      </w:txbxContent>
                    </wps:txbx>
                    <wps:bodyPr vert="horz" wrap="square" lIns="0" tIns="0" rIns="0" bIns="0" anchor="t" anchorCtr="0"/>
                  </wps:wsp>
                </a:graphicData>
              </a:graphic>
            </wp:anchor>
          </w:drawing>
        </mc:Choice>
        <mc:Fallback>
          <w:pict>
            <v:shape w14:anchorId="18EA1C63"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EA1C8C" w14:textId="77777777" w:rsidR="00497649" w:rsidRDefault="0049764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EA1C65" wp14:editId="18EA1C6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EA1C7E" w14:textId="77777777" w:rsidR="00C25E45" w:rsidRDefault="00497649">
                          <w:pPr>
                            <w:spacing w:line="240" w:lineRule="auto"/>
                          </w:pPr>
                          <w:r>
                            <w:rPr>
                              <w:noProof/>
                            </w:rPr>
                            <w:drawing>
                              <wp:inline distT="0" distB="0" distL="0" distR="0" wp14:anchorId="18EA1C84" wp14:editId="18EA1C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EA1C65"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EA1C7E" w14:textId="77777777" w:rsidR="00C25E45" w:rsidRDefault="00497649">
                    <w:pPr>
                      <w:spacing w:line="240" w:lineRule="auto"/>
                    </w:pPr>
                    <w:r>
                      <w:rPr>
                        <w:noProof/>
                      </w:rPr>
                      <w:drawing>
                        <wp:inline distT="0" distB="0" distL="0" distR="0" wp14:anchorId="18EA1C84" wp14:editId="18EA1C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22C83"/>
    <w:multiLevelType w:val="multilevel"/>
    <w:tmpl w:val="03CD36D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8BBE413"/>
    <w:multiLevelType w:val="multilevel"/>
    <w:tmpl w:val="3659869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D4D5FFA"/>
    <w:multiLevelType w:val="multilevel"/>
    <w:tmpl w:val="DA6F2CF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D2B1611"/>
    <w:multiLevelType w:val="multilevel"/>
    <w:tmpl w:val="1FC4AB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D779B77"/>
    <w:multiLevelType w:val="multilevel"/>
    <w:tmpl w:val="4593FFC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3117924">
    <w:abstractNumId w:val="0"/>
  </w:num>
  <w:num w:numId="2" w16cid:durableId="785122190">
    <w:abstractNumId w:val="2"/>
  </w:num>
  <w:num w:numId="3" w16cid:durableId="225070567">
    <w:abstractNumId w:val="3"/>
  </w:num>
  <w:num w:numId="4" w16cid:durableId="1109621476">
    <w:abstractNumId w:val="1"/>
  </w:num>
  <w:num w:numId="5" w16cid:durableId="1516529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45"/>
    <w:rsid w:val="000338BA"/>
    <w:rsid w:val="000C29DD"/>
    <w:rsid w:val="002B560A"/>
    <w:rsid w:val="00362D7A"/>
    <w:rsid w:val="003F11ED"/>
    <w:rsid w:val="00481E4E"/>
    <w:rsid w:val="00497649"/>
    <w:rsid w:val="004C30CB"/>
    <w:rsid w:val="006A2B60"/>
    <w:rsid w:val="006C4425"/>
    <w:rsid w:val="006F6639"/>
    <w:rsid w:val="007129E1"/>
    <w:rsid w:val="007C3DB5"/>
    <w:rsid w:val="00A21898"/>
    <w:rsid w:val="00A75ECD"/>
    <w:rsid w:val="00B24B1A"/>
    <w:rsid w:val="00BE7DC6"/>
    <w:rsid w:val="00C1356E"/>
    <w:rsid w:val="00C25E45"/>
    <w:rsid w:val="00C376EF"/>
    <w:rsid w:val="00CD2415"/>
    <w:rsid w:val="00DE41BB"/>
    <w:rsid w:val="00E70504"/>
    <w:rsid w:val="00FB5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8EA1C44"/>
  <w15:docId w15:val="{FAF9327E-807B-4D85-8027-E015ACA7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62D7A"/>
    <w:pPr>
      <w:tabs>
        <w:tab w:val="center" w:pos="4513"/>
        <w:tab w:val="right" w:pos="9026"/>
      </w:tabs>
      <w:spacing w:line="240" w:lineRule="auto"/>
    </w:pPr>
  </w:style>
  <w:style w:type="character" w:customStyle="1" w:styleId="HeaderChar">
    <w:name w:val="Header Char"/>
    <w:basedOn w:val="DefaultParagraphFont"/>
    <w:link w:val="Header"/>
    <w:uiPriority w:val="99"/>
    <w:rsid w:val="00362D7A"/>
    <w:rPr>
      <w:rFonts w:ascii="Verdana" w:hAnsi="Verdana"/>
      <w:color w:val="000000"/>
      <w:sz w:val="18"/>
      <w:szCs w:val="18"/>
    </w:rPr>
  </w:style>
  <w:style w:type="paragraph" w:styleId="Footer">
    <w:name w:val="footer"/>
    <w:basedOn w:val="Normal"/>
    <w:link w:val="FooterChar"/>
    <w:uiPriority w:val="99"/>
    <w:unhideWhenUsed/>
    <w:rsid w:val="00362D7A"/>
    <w:pPr>
      <w:tabs>
        <w:tab w:val="center" w:pos="4513"/>
        <w:tab w:val="right" w:pos="9026"/>
      </w:tabs>
      <w:spacing w:line="240" w:lineRule="auto"/>
    </w:pPr>
  </w:style>
  <w:style w:type="character" w:customStyle="1" w:styleId="FooterChar">
    <w:name w:val="Footer Char"/>
    <w:basedOn w:val="DefaultParagraphFont"/>
    <w:link w:val="Footer"/>
    <w:uiPriority w:val="99"/>
    <w:rsid w:val="00362D7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2026-07-09T08:34:00.0000000Z</lastPrinted>
  <dcterms:created xsi:type="dcterms:W3CDTF">2026-07-21T06:48:00.0000000Z</dcterms:created>
  <dcterms:modified xsi:type="dcterms:W3CDTF">2026-07-21T06:48:00.0000000Z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0x0101009C7CE436063D44E9BE7DC0259EF7C32F006EB9F9836A634AE58B6169785FD3936F00AA5B09C34F670E4989DDFEF3957234AE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7;#Housing and real estate general|0bd32358-1e9d-4204-a5b5-3e5123d4968e</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https://247.plaza.buzaservices.nl/subject/PV-RK2026062026/BZ2630135/Reguliere%20kamerbrief%20-%20akkoord%20mededeling%20aan%20TK%20en%20EK%20publicatie%20Tijdelijk%20sanctiebeslui.docx, </vt:lpwstr>
  </property>
  <property fmtid="{D5CDD505-2E9C-101B-9397-08002B2CF9AE}" pid="24" name="_dlc_DocIdItemGuid">
    <vt:lpwstr>1224597f-2d4c-424b-ab0c-659fa10b063d</vt:lpwstr>
  </property>
  <property fmtid="{D5CDD505-2E9C-101B-9397-08002B2CF9AE}" pid="25" name="_docset_NoMedatataSyncRequired">
    <vt:lpwstr>False</vt:lpwstr>
  </property>
</Properties>
</file>