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A158F" w:rsidR="003F54DA" w:rsidP="00362D7A" w:rsidRDefault="00017498" w14:paraId="55CEF2BB" w14:textId="342507B2">
      <w:pPr>
        <w:rPr>
          <w:rFonts w:ascii="Times New Roman" w:hAnsi="Times New Roman" w:cs="Times New Roman"/>
          <w:b/>
          <w:bCs/>
          <w:sz w:val="40"/>
          <w:szCs w:val="40"/>
        </w:rPr>
      </w:pPr>
      <w:r w:rsidRPr="004A158F">
        <w:rPr>
          <w:rFonts w:ascii="Times New Roman" w:hAnsi="Times New Roman" w:cs="Times New Roman"/>
          <w:b/>
          <w:bCs/>
          <w:sz w:val="40"/>
          <w:szCs w:val="40"/>
        </w:rPr>
        <w:t>Staten-Generaal</w:t>
      </w:r>
      <w:r w:rsidRPr="004A158F">
        <w:rPr>
          <w:rFonts w:ascii="Times New Roman" w:hAnsi="Times New Roman" w:cs="Times New Roman"/>
          <w:b/>
          <w:bCs/>
          <w:sz w:val="40"/>
          <w:szCs w:val="40"/>
        </w:rPr>
        <w:tab/>
      </w:r>
      <w:r w:rsidRPr="004A158F">
        <w:rPr>
          <w:rFonts w:ascii="Times New Roman" w:hAnsi="Times New Roman" w:cs="Times New Roman"/>
          <w:b/>
          <w:bCs/>
          <w:sz w:val="40"/>
          <w:szCs w:val="40"/>
        </w:rPr>
        <w:tab/>
      </w:r>
      <w:r w:rsidRPr="004A158F">
        <w:rPr>
          <w:rFonts w:ascii="Times New Roman" w:hAnsi="Times New Roman" w:cs="Times New Roman"/>
          <w:b/>
          <w:bCs/>
          <w:sz w:val="40"/>
          <w:szCs w:val="40"/>
        </w:rPr>
        <w:tab/>
      </w:r>
      <w:r w:rsidRPr="004A158F" w:rsidR="004A158F">
        <w:rPr>
          <w:rFonts w:ascii="Times New Roman" w:hAnsi="Times New Roman" w:cs="Times New Roman"/>
          <w:b/>
          <w:bCs/>
          <w:sz w:val="40"/>
          <w:szCs w:val="40"/>
        </w:rPr>
        <w:t>F</w:t>
      </w:r>
      <w:r w:rsidRPr="004A158F">
        <w:rPr>
          <w:rFonts w:ascii="Times New Roman" w:hAnsi="Times New Roman" w:cs="Times New Roman"/>
          <w:b/>
          <w:bCs/>
          <w:sz w:val="40"/>
          <w:szCs w:val="40"/>
        </w:rPr>
        <w:tab/>
      </w:r>
      <w:r w:rsidRPr="004A158F">
        <w:rPr>
          <w:rFonts w:ascii="Times New Roman" w:hAnsi="Times New Roman" w:cs="Times New Roman"/>
          <w:b/>
          <w:bCs/>
          <w:sz w:val="40"/>
          <w:szCs w:val="40"/>
        </w:rPr>
        <w:tab/>
      </w:r>
      <w:r w:rsidRPr="004A158F">
        <w:rPr>
          <w:rFonts w:ascii="Times New Roman" w:hAnsi="Times New Roman" w:cs="Times New Roman"/>
          <w:b/>
          <w:bCs/>
          <w:sz w:val="40"/>
          <w:szCs w:val="40"/>
        </w:rPr>
        <w:tab/>
        <w:t>1/2</w:t>
      </w:r>
    </w:p>
    <w:p w:rsidRPr="004A158F" w:rsidR="003F54DA" w:rsidP="00362D7A" w:rsidRDefault="00017498" w14:paraId="3FC7E82A" w14:textId="06E74FAD">
      <w:pPr>
        <w:rPr>
          <w:rFonts w:ascii="Times New Roman" w:hAnsi="Times New Roman" w:cs="Times New Roman"/>
        </w:rPr>
      </w:pPr>
      <w:r w:rsidRPr="004A158F">
        <w:rPr>
          <w:rFonts w:ascii="Times New Roman" w:hAnsi="Times New Roman" w:cs="Times New Roman"/>
        </w:rPr>
        <w:t>Vergaderjaar 2025-2026</w:t>
      </w:r>
    </w:p>
    <w:p w:rsidRPr="004A158F" w:rsidR="00017498" w:rsidRDefault="00017498" w14:paraId="078B052A" w14:textId="77777777">
      <w:pPr>
        <w:rPr>
          <w:rFonts w:ascii="Times New Roman" w:hAnsi="Times New Roman" w:cs="Times New Roman"/>
          <w:b/>
          <w:bCs/>
          <w:sz w:val="24"/>
          <w:szCs w:val="24"/>
        </w:rPr>
      </w:pPr>
      <w:r w:rsidRPr="004A158F">
        <w:rPr>
          <w:rFonts w:ascii="Times New Roman" w:hAnsi="Times New Roman" w:cs="Times New Roman"/>
          <w:b/>
          <w:bCs/>
          <w:sz w:val="24"/>
          <w:szCs w:val="24"/>
        </w:rPr>
        <w:t>23432</w:t>
      </w:r>
      <w:r w:rsidRPr="004A158F">
        <w:rPr>
          <w:rFonts w:ascii="Times New Roman" w:hAnsi="Times New Roman" w:cs="Times New Roman"/>
          <w:b/>
          <w:bCs/>
          <w:sz w:val="24"/>
          <w:szCs w:val="24"/>
        </w:rPr>
        <w:tab/>
      </w:r>
      <w:r w:rsidRPr="004A158F">
        <w:rPr>
          <w:rFonts w:ascii="Times New Roman" w:hAnsi="Times New Roman" w:cs="Times New Roman"/>
          <w:b/>
          <w:bCs/>
          <w:sz w:val="24"/>
          <w:szCs w:val="24"/>
        </w:rPr>
        <w:tab/>
        <w:t>De situatie in het Midden-Oosten</w:t>
      </w:r>
    </w:p>
    <w:p w:rsidRPr="004A158F" w:rsidR="00017498" w:rsidP="00362D7A" w:rsidRDefault="00017498" w14:paraId="5FAC3633" w14:textId="4456C2FD">
      <w:pPr>
        <w:rPr>
          <w:rFonts w:ascii="Times New Roman" w:hAnsi="Times New Roman" w:cs="Times New Roman"/>
          <w:b/>
          <w:bCs/>
          <w:sz w:val="24"/>
          <w:szCs w:val="24"/>
        </w:rPr>
      </w:pPr>
      <w:r w:rsidRPr="004A158F">
        <w:rPr>
          <w:rFonts w:ascii="Times New Roman" w:hAnsi="Times New Roman" w:cs="Times New Roman"/>
          <w:b/>
          <w:bCs/>
          <w:sz w:val="24"/>
          <w:szCs w:val="24"/>
        </w:rPr>
        <w:t xml:space="preserve">Nr. </w:t>
      </w:r>
      <w:r w:rsidRPr="004A158F" w:rsidR="007A57F7">
        <w:rPr>
          <w:rFonts w:ascii="Times New Roman" w:hAnsi="Times New Roman" w:cs="Times New Roman"/>
          <w:b/>
          <w:bCs/>
          <w:sz w:val="24"/>
          <w:szCs w:val="24"/>
        </w:rPr>
        <w:t>772</w:t>
      </w:r>
      <w:r w:rsidRPr="004A158F">
        <w:rPr>
          <w:rFonts w:ascii="Times New Roman" w:hAnsi="Times New Roman" w:cs="Times New Roman"/>
          <w:b/>
          <w:bCs/>
          <w:sz w:val="24"/>
          <w:szCs w:val="24"/>
        </w:rPr>
        <w:tab/>
        <w:t>Brief van de minister van Buitenlandse zaken</w:t>
      </w:r>
    </w:p>
    <w:p w:rsidRPr="004A158F" w:rsidR="00017498" w:rsidP="00362D7A" w:rsidRDefault="00017498" w14:paraId="655CB36C" w14:textId="77777777">
      <w:pPr>
        <w:rPr>
          <w:rFonts w:ascii="Times New Roman" w:hAnsi="Times New Roman" w:cs="Times New Roman"/>
        </w:rPr>
      </w:pPr>
    </w:p>
    <w:p w:rsidRPr="004A158F" w:rsidR="00017498" w:rsidP="00362D7A" w:rsidRDefault="00017498" w14:paraId="204F2523" w14:textId="4E6B316C">
      <w:pPr>
        <w:rPr>
          <w:rFonts w:ascii="Times New Roman" w:hAnsi="Times New Roman" w:cs="Times New Roman"/>
          <w:sz w:val="24"/>
          <w:szCs w:val="24"/>
        </w:rPr>
      </w:pPr>
      <w:r w:rsidRPr="004A158F">
        <w:rPr>
          <w:rFonts w:ascii="Times New Roman" w:hAnsi="Times New Roman" w:cs="Times New Roman"/>
          <w:sz w:val="24"/>
          <w:szCs w:val="24"/>
        </w:rPr>
        <w:t>Aan de Voorzitters van de Eerste en van de Tweede Kamer der Staten-Generaal</w:t>
      </w:r>
    </w:p>
    <w:p w:rsidRPr="004A158F" w:rsidR="00017498" w:rsidP="00362D7A" w:rsidRDefault="00017498" w14:paraId="075F930E" w14:textId="7D115130">
      <w:pPr>
        <w:rPr>
          <w:rFonts w:ascii="Times New Roman" w:hAnsi="Times New Roman" w:cs="Times New Roman"/>
          <w:sz w:val="24"/>
          <w:szCs w:val="24"/>
        </w:rPr>
      </w:pPr>
      <w:r w:rsidRPr="004A158F">
        <w:rPr>
          <w:rFonts w:ascii="Times New Roman" w:hAnsi="Times New Roman" w:cs="Times New Roman"/>
          <w:sz w:val="24"/>
          <w:szCs w:val="24"/>
        </w:rPr>
        <w:t>Den Haag, 21 juli 2026</w:t>
      </w:r>
    </w:p>
    <w:p w:rsidRPr="004A158F" w:rsidR="003F54DA" w:rsidP="00362D7A" w:rsidRDefault="003F54DA" w14:paraId="2DA65B5E" w14:textId="78ECF896">
      <w:pPr>
        <w:rPr>
          <w:rFonts w:ascii="Times New Roman" w:hAnsi="Times New Roman" w:cs="Times New Roman"/>
          <w:sz w:val="24"/>
          <w:szCs w:val="24"/>
        </w:rPr>
      </w:pPr>
      <w:r w:rsidRPr="004A158F">
        <w:rPr>
          <w:rFonts w:ascii="Times New Roman" w:hAnsi="Times New Roman" w:cs="Times New Roman"/>
          <w:sz w:val="24"/>
          <w:szCs w:val="24"/>
        </w:rPr>
        <w:t>Hierbij bied ik u aan het Besluit van 13 juli 2026, houdende tijdelijke economische beperkingen voor goederen uit onrechtmatige nederzettingen in de door Israël bezette gebieden (Tijdelijk sanctiebesluit onrechtmatige nederzettingen in de door Israël bezette gebieden), dat op 22 september 2026 in werking treedt. Voor de inhoud van het besluit verwijs ik u naar de nota van toelichting.</w:t>
      </w:r>
    </w:p>
    <w:p w:rsidRPr="004A158F" w:rsidR="003F54DA" w:rsidP="00362D7A" w:rsidRDefault="003F54DA" w14:paraId="7E8A60E0" w14:textId="77777777">
      <w:pPr>
        <w:rPr>
          <w:rFonts w:ascii="Times New Roman" w:hAnsi="Times New Roman" w:cs="Times New Roman"/>
          <w:sz w:val="24"/>
          <w:szCs w:val="24"/>
        </w:rPr>
      </w:pPr>
      <w:r w:rsidRPr="004A158F">
        <w:rPr>
          <w:rFonts w:ascii="Times New Roman" w:hAnsi="Times New Roman" w:cs="Times New Roman"/>
          <w:sz w:val="24"/>
          <w:szCs w:val="24"/>
        </w:rPr>
        <w:t>De voorlegging geschiedt in het kader van de wettelijk voorgeschreven procedure van artikel 6, tweede lid, van de Sanctiewet 1977 en biedt uw Kamer de mogelijkheid binnen één maand na de datum van uitgifte van het Staatsblad met ten minste een vijfde deel van uw Kamer de wens te kennen te geven dat het besluit wordt bekrachtigd bij wet.</w:t>
      </w:r>
    </w:p>
    <w:p w:rsidRPr="004A158F" w:rsidR="003F54DA" w:rsidP="00362D7A" w:rsidRDefault="003F54DA" w14:paraId="08020D8D" w14:textId="06FCBED9">
      <w:pPr>
        <w:rPr>
          <w:rFonts w:ascii="Times New Roman" w:hAnsi="Times New Roman" w:cs="Times New Roman"/>
          <w:sz w:val="24"/>
          <w:szCs w:val="24"/>
        </w:rPr>
      </w:pPr>
      <w:r w:rsidRPr="004A158F">
        <w:rPr>
          <w:rFonts w:ascii="Times New Roman" w:hAnsi="Times New Roman" w:cs="Times New Roman"/>
          <w:sz w:val="24"/>
          <w:szCs w:val="24"/>
        </w:rPr>
        <w:t xml:space="preserve">Het besluit is op 21 juli 2026 gepubliceerd in Staatsblad 2026, </w:t>
      </w:r>
      <w:r w:rsidRPr="004A158F" w:rsidR="007A57F7">
        <w:rPr>
          <w:rFonts w:ascii="Times New Roman" w:hAnsi="Times New Roman" w:cs="Times New Roman"/>
          <w:sz w:val="24"/>
          <w:szCs w:val="24"/>
        </w:rPr>
        <w:t xml:space="preserve">nr. </w:t>
      </w:r>
      <w:r w:rsidRPr="004A158F">
        <w:rPr>
          <w:rFonts w:ascii="Times New Roman" w:hAnsi="Times New Roman" w:cs="Times New Roman"/>
          <w:sz w:val="24"/>
          <w:szCs w:val="24"/>
        </w:rPr>
        <w:t>222.</w:t>
      </w:r>
    </w:p>
    <w:p w:rsidRPr="004A158F" w:rsidR="003F54DA" w:rsidP="00362D7A" w:rsidRDefault="003F54DA" w14:paraId="7C49FBC2" w14:textId="77777777">
      <w:pPr>
        <w:rPr>
          <w:rFonts w:ascii="Times New Roman" w:hAnsi="Times New Roman" w:cs="Times New Roman"/>
          <w:sz w:val="24"/>
          <w:szCs w:val="24"/>
        </w:rPr>
      </w:pPr>
      <w:r w:rsidRPr="004A158F">
        <w:rPr>
          <w:rFonts w:ascii="Times New Roman" w:hAnsi="Times New Roman" w:cs="Times New Roman"/>
          <w:sz w:val="24"/>
          <w:szCs w:val="24"/>
        </w:rPr>
        <w:t>Op grond van aanwijzing 2.38 van de Aanwijzingen voor de regelgeving wordt in verband met het zomerreces van uw Kamer de termijn voor een mogelijke kennisgeving van een wens tot bekrachtiging van het besluit bij wet, verlengd tot en met 30 september 2026.</w:t>
      </w:r>
    </w:p>
    <w:p w:rsidRPr="004A158F" w:rsidR="003F54DA" w:rsidP="00362D7A" w:rsidRDefault="003F54DA" w14:paraId="2DEB8B24" w14:textId="77777777">
      <w:pPr>
        <w:rPr>
          <w:rFonts w:ascii="Times New Roman" w:hAnsi="Times New Roman" w:cs="Times New Roman"/>
          <w:sz w:val="24"/>
          <w:szCs w:val="24"/>
        </w:rPr>
      </w:pPr>
      <w:r w:rsidRPr="004A158F">
        <w:rPr>
          <w:rFonts w:ascii="Times New Roman" w:hAnsi="Times New Roman" w:cs="Times New Roman"/>
          <w:sz w:val="24"/>
          <w:szCs w:val="24"/>
        </w:rPr>
        <w:t xml:space="preserve">Een gelijkluidende brief heb ik gezonden aan de voorzitter van de Eerste Kamer der Staten-Generaal. </w:t>
      </w:r>
    </w:p>
    <w:p w:rsidRPr="004A158F" w:rsidR="003F54DA" w:rsidP="00362D7A" w:rsidRDefault="003F54DA" w14:paraId="4045A15F" w14:textId="77777777">
      <w:pPr>
        <w:rPr>
          <w:rFonts w:ascii="Times New Roman" w:hAnsi="Times New Roman" w:cs="Times New Roman"/>
          <w:sz w:val="24"/>
          <w:szCs w:val="24"/>
        </w:rPr>
      </w:pPr>
    </w:p>
    <w:p w:rsidRPr="004A158F" w:rsidR="003F54DA" w:rsidP="00420F7A" w:rsidRDefault="003F54DA" w14:paraId="4A4C8351" w14:textId="77777777">
      <w:pPr>
        <w:pStyle w:val="Geenafstand"/>
        <w:rPr>
          <w:rFonts w:ascii="Times New Roman" w:hAnsi="Times New Roman" w:cs="Times New Roman"/>
          <w:sz w:val="24"/>
          <w:szCs w:val="24"/>
        </w:rPr>
      </w:pPr>
      <w:r w:rsidRPr="004A158F">
        <w:rPr>
          <w:rFonts w:ascii="Times New Roman" w:hAnsi="Times New Roman" w:cs="Times New Roman"/>
          <w:sz w:val="24"/>
          <w:szCs w:val="24"/>
        </w:rPr>
        <w:t>De minister van Buitenlandse Zaken,</w:t>
      </w:r>
    </w:p>
    <w:p w:rsidRPr="004A158F" w:rsidR="003F54DA" w:rsidP="00420F7A" w:rsidRDefault="003F54DA" w14:paraId="4C6CF33D" w14:textId="28534827">
      <w:pPr>
        <w:pStyle w:val="Geenafstand"/>
        <w:rPr>
          <w:rFonts w:ascii="Times New Roman" w:hAnsi="Times New Roman" w:cs="Times New Roman"/>
          <w:sz w:val="24"/>
          <w:szCs w:val="24"/>
        </w:rPr>
      </w:pPr>
      <w:r w:rsidRPr="004A158F">
        <w:rPr>
          <w:rFonts w:ascii="Times New Roman" w:hAnsi="Times New Roman" w:cs="Times New Roman"/>
          <w:sz w:val="24"/>
          <w:szCs w:val="24"/>
        </w:rPr>
        <w:t>T.B.W. Berendsen</w:t>
      </w:r>
    </w:p>
    <w:p w:rsidRPr="004A158F" w:rsidR="003F54DA" w:rsidRDefault="003F54DA" w14:paraId="0ABC3B30" w14:textId="77777777">
      <w:pPr>
        <w:rPr>
          <w:rFonts w:ascii="Times New Roman" w:hAnsi="Times New Roman" w:cs="Times New Roman"/>
          <w:sz w:val="24"/>
          <w:szCs w:val="24"/>
        </w:rPr>
      </w:pPr>
    </w:p>
    <w:p w:rsidRPr="004A158F" w:rsidR="00017498" w:rsidP="00017498" w:rsidRDefault="00017498" w14:paraId="60281435" w14:textId="5219F29E">
      <w:pPr>
        <w:suppressAutoHyphens/>
        <w:jc w:val="both"/>
        <w:rPr>
          <w:rFonts w:ascii="Times New Roman" w:hAnsi="Times New Roman" w:cs="Times New Roman"/>
          <w:spacing w:val="-1"/>
          <w:sz w:val="20"/>
          <w:szCs w:val="20"/>
        </w:rPr>
      </w:pPr>
      <w:r w:rsidRPr="004A158F">
        <w:rPr>
          <w:rFonts w:ascii="Times New Roman" w:hAnsi="Times New Roman" w:cs="Times New Roman"/>
          <w:spacing w:val="-1"/>
          <w:sz w:val="20"/>
          <w:szCs w:val="20"/>
        </w:rPr>
        <w:t xml:space="preserve">Ter griffie van de Eerste en van de Tweede Kamer der Staten-Generaal </w:t>
      </w:r>
    </w:p>
    <w:p w:rsidRPr="004A158F" w:rsidR="00017498" w:rsidP="00017498" w:rsidRDefault="00017498" w14:paraId="7C9C244B" w14:textId="52243534">
      <w:pPr>
        <w:suppressAutoHyphens/>
        <w:jc w:val="both"/>
        <w:rPr>
          <w:rFonts w:ascii="Times New Roman" w:hAnsi="Times New Roman" w:cs="Times New Roman"/>
          <w:spacing w:val="-1"/>
          <w:sz w:val="20"/>
          <w:szCs w:val="20"/>
        </w:rPr>
      </w:pPr>
      <w:r w:rsidRPr="004A158F">
        <w:rPr>
          <w:rFonts w:ascii="Times New Roman" w:hAnsi="Times New Roman" w:cs="Times New Roman"/>
          <w:spacing w:val="-1"/>
          <w:sz w:val="20"/>
          <w:szCs w:val="20"/>
        </w:rPr>
        <w:t>ontvangen op 21 juli 2026.</w:t>
      </w:r>
    </w:p>
    <w:p w:rsidRPr="004A158F" w:rsidR="00017498" w:rsidP="004A0B36" w:rsidRDefault="00017498" w14:paraId="06402DDB" w14:textId="7EFE9406">
      <w:pPr>
        <w:suppressAutoHyphens/>
        <w:jc w:val="both"/>
        <w:rPr>
          <w:rFonts w:ascii="Times New Roman" w:hAnsi="Times New Roman" w:cs="Times New Roman"/>
          <w:spacing w:val="-1"/>
          <w:sz w:val="20"/>
          <w:szCs w:val="20"/>
        </w:rPr>
      </w:pPr>
      <w:r w:rsidRPr="004A158F">
        <w:rPr>
          <w:rFonts w:ascii="Times New Roman" w:hAnsi="Times New Roman" w:cs="Times New Roman"/>
          <w:spacing w:val="-1"/>
          <w:sz w:val="20"/>
          <w:szCs w:val="20"/>
        </w:rPr>
        <w:t xml:space="preserve">De wens dat het </w:t>
      </w:r>
      <w:r w:rsidRPr="004A158F" w:rsidR="004A0B36">
        <w:rPr>
          <w:rFonts w:ascii="Times New Roman" w:hAnsi="Times New Roman" w:cs="Times New Roman"/>
          <w:spacing w:val="-1"/>
          <w:sz w:val="20"/>
          <w:szCs w:val="20"/>
        </w:rPr>
        <w:t>besluit</w:t>
      </w:r>
      <w:r w:rsidRPr="004A158F">
        <w:rPr>
          <w:rFonts w:ascii="Times New Roman" w:hAnsi="Times New Roman" w:cs="Times New Roman"/>
          <w:spacing w:val="-1"/>
          <w:sz w:val="20"/>
          <w:szCs w:val="20"/>
        </w:rPr>
        <w:t xml:space="preserve"> bij de wet </w:t>
      </w:r>
    </w:p>
    <w:p w:rsidRPr="004A158F" w:rsidR="00017498" w:rsidP="00017498" w:rsidRDefault="00017498" w14:paraId="672BD052" w14:textId="1895BE40">
      <w:pPr>
        <w:suppressAutoHyphens/>
        <w:jc w:val="both"/>
        <w:rPr>
          <w:rFonts w:ascii="Times New Roman" w:hAnsi="Times New Roman" w:cs="Times New Roman"/>
          <w:spacing w:val="-1"/>
          <w:sz w:val="20"/>
          <w:szCs w:val="20"/>
        </w:rPr>
      </w:pPr>
      <w:r w:rsidRPr="004A158F">
        <w:rPr>
          <w:rFonts w:ascii="Times New Roman" w:hAnsi="Times New Roman" w:cs="Times New Roman"/>
          <w:spacing w:val="-1"/>
          <w:sz w:val="20"/>
          <w:szCs w:val="20"/>
        </w:rPr>
        <w:t xml:space="preserve">wordt </w:t>
      </w:r>
      <w:r w:rsidRPr="004A158F" w:rsidR="004A0B36">
        <w:rPr>
          <w:rFonts w:ascii="Times New Roman" w:hAnsi="Times New Roman" w:cs="Times New Roman"/>
          <w:spacing w:val="-1"/>
          <w:sz w:val="20"/>
          <w:szCs w:val="20"/>
        </w:rPr>
        <w:t>bekrachtigd</w:t>
      </w:r>
      <w:r w:rsidRPr="004A158F">
        <w:rPr>
          <w:rFonts w:ascii="Times New Roman" w:hAnsi="Times New Roman" w:cs="Times New Roman"/>
          <w:spacing w:val="-1"/>
          <w:sz w:val="20"/>
          <w:szCs w:val="20"/>
        </w:rPr>
        <w:t xml:space="preserve"> kan door of namens </w:t>
      </w:r>
    </w:p>
    <w:p w:rsidRPr="004A158F" w:rsidR="00017498" w:rsidP="00017498" w:rsidRDefault="00017498" w14:paraId="16E3C89C" w14:textId="77777777">
      <w:pPr>
        <w:suppressAutoHyphens/>
        <w:jc w:val="both"/>
        <w:rPr>
          <w:rFonts w:ascii="Times New Roman" w:hAnsi="Times New Roman" w:cs="Times New Roman"/>
          <w:spacing w:val="-1"/>
          <w:sz w:val="20"/>
          <w:szCs w:val="20"/>
        </w:rPr>
      </w:pPr>
      <w:r w:rsidRPr="004A158F">
        <w:rPr>
          <w:rFonts w:ascii="Times New Roman" w:hAnsi="Times New Roman" w:cs="Times New Roman"/>
          <w:spacing w:val="-1"/>
          <w:sz w:val="20"/>
          <w:szCs w:val="20"/>
        </w:rPr>
        <w:t xml:space="preserve">een van beide Kamers of door ten </w:t>
      </w:r>
    </w:p>
    <w:p w:rsidRPr="004A158F" w:rsidR="00017498" w:rsidP="00017498" w:rsidRDefault="00017498" w14:paraId="3B93D4F3" w14:textId="77777777">
      <w:pPr>
        <w:suppressAutoHyphens/>
        <w:jc w:val="both"/>
        <w:rPr>
          <w:rFonts w:ascii="Times New Roman" w:hAnsi="Times New Roman" w:cs="Times New Roman"/>
          <w:spacing w:val="-1"/>
          <w:sz w:val="20"/>
          <w:szCs w:val="20"/>
        </w:rPr>
      </w:pPr>
      <w:r w:rsidRPr="004A158F">
        <w:rPr>
          <w:rFonts w:ascii="Times New Roman" w:hAnsi="Times New Roman" w:cs="Times New Roman"/>
          <w:spacing w:val="-1"/>
          <w:sz w:val="20"/>
          <w:szCs w:val="20"/>
        </w:rPr>
        <w:t xml:space="preserve">minste vijftien leden van de </w:t>
      </w:r>
    </w:p>
    <w:p w:rsidRPr="004A158F" w:rsidR="00017498" w:rsidP="00017498" w:rsidRDefault="00017498" w14:paraId="315D44AC" w14:textId="77777777">
      <w:pPr>
        <w:suppressAutoHyphens/>
        <w:jc w:val="both"/>
        <w:rPr>
          <w:rFonts w:ascii="Times New Roman" w:hAnsi="Times New Roman" w:cs="Times New Roman"/>
          <w:spacing w:val="-1"/>
          <w:sz w:val="20"/>
          <w:szCs w:val="20"/>
        </w:rPr>
      </w:pPr>
      <w:r w:rsidRPr="004A158F">
        <w:rPr>
          <w:rFonts w:ascii="Times New Roman" w:hAnsi="Times New Roman" w:cs="Times New Roman"/>
          <w:spacing w:val="-1"/>
          <w:sz w:val="20"/>
          <w:szCs w:val="20"/>
        </w:rPr>
        <w:t xml:space="preserve">Eerste Kamer dan wel dertig leden </w:t>
      </w:r>
    </w:p>
    <w:p w:rsidRPr="004A158F" w:rsidR="00017498" w:rsidP="00017498" w:rsidRDefault="00017498" w14:paraId="62203E84" w14:textId="77777777">
      <w:pPr>
        <w:suppressAutoHyphens/>
        <w:jc w:val="both"/>
        <w:rPr>
          <w:rFonts w:ascii="Times New Roman" w:hAnsi="Times New Roman" w:cs="Times New Roman"/>
          <w:spacing w:val="-1"/>
          <w:sz w:val="20"/>
          <w:szCs w:val="20"/>
        </w:rPr>
      </w:pPr>
      <w:r w:rsidRPr="004A158F">
        <w:rPr>
          <w:rFonts w:ascii="Times New Roman" w:hAnsi="Times New Roman" w:cs="Times New Roman"/>
          <w:spacing w:val="-1"/>
          <w:sz w:val="20"/>
          <w:szCs w:val="20"/>
        </w:rPr>
        <w:t xml:space="preserve">van de Tweede Kamer te kennen worden </w:t>
      </w:r>
    </w:p>
    <w:p w:rsidRPr="004A158F" w:rsidR="006F53E6" w:rsidRDefault="00017498" w14:paraId="5F832E19" w14:textId="7AD1F348">
      <w:pPr>
        <w:rPr>
          <w:rFonts w:ascii="Times New Roman" w:hAnsi="Times New Roman" w:cs="Times New Roman"/>
          <w:sz w:val="20"/>
          <w:szCs w:val="20"/>
        </w:rPr>
      </w:pPr>
      <w:r w:rsidRPr="004A158F">
        <w:rPr>
          <w:rFonts w:ascii="Times New Roman" w:hAnsi="Times New Roman" w:cs="Times New Roman"/>
          <w:spacing w:val="-1"/>
          <w:sz w:val="20"/>
          <w:szCs w:val="20"/>
        </w:rPr>
        <w:t>gegeven uiterlijk op 30 september 2026.</w:t>
      </w:r>
    </w:p>
    <w:sectPr w:rsidRPr="004A158F"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F7082" w14:textId="77777777" w:rsidR="00D43892" w:rsidRDefault="00D43892" w:rsidP="003F54DA">
      <w:pPr>
        <w:spacing w:after="0" w:line="240" w:lineRule="auto"/>
      </w:pPr>
      <w:r>
        <w:separator/>
      </w:r>
    </w:p>
  </w:endnote>
  <w:endnote w:type="continuationSeparator" w:id="0">
    <w:p w14:paraId="46CA002D" w14:textId="77777777" w:rsidR="00D43892" w:rsidRDefault="00D43892" w:rsidP="003F5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3098" w14:textId="77777777" w:rsidR="003F54DA" w:rsidRPr="003F54DA" w:rsidRDefault="003F54DA" w:rsidP="003F54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87B39" w14:textId="77777777" w:rsidR="003F54DA" w:rsidRPr="003F54DA" w:rsidRDefault="003F54DA" w:rsidP="003F54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7F618" w14:textId="77777777" w:rsidR="003F54DA" w:rsidRPr="003F54DA" w:rsidRDefault="003F54DA" w:rsidP="003F54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8276C" w14:textId="77777777" w:rsidR="00D43892" w:rsidRDefault="00D43892" w:rsidP="003F54DA">
      <w:pPr>
        <w:spacing w:after="0" w:line="240" w:lineRule="auto"/>
      </w:pPr>
      <w:r>
        <w:separator/>
      </w:r>
    </w:p>
  </w:footnote>
  <w:footnote w:type="continuationSeparator" w:id="0">
    <w:p w14:paraId="235D8A45" w14:textId="77777777" w:rsidR="00D43892" w:rsidRDefault="00D43892" w:rsidP="003F5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56F7D" w14:textId="77777777" w:rsidR="003F54DA" w:rsidRPr="003F54DA" w:rsidRDefault="003F54DA" w:rsidP="003F54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853A4" w14:textId="77777777" w:rsidR="003F54DA" w:rsidRPr="003F54DA" w:rsidRDefault="003F54DA" w:rsidP="003F54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FCB44" w14:textId="77777777" w:rsidR="003F54DA" w:rsidRPr="003F54DA" w:rsidRDefault="003F54DA" w:rsidP="003F54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4DA"/>
    <w:rsid w:val="00017498"/>
    <w:rsid w:val="00056D0A"/>
    <w:rsid w:val="001A16DF"/>
    <w:rsid w:val="003F54DA"/>
    <w:rsid w:val="00420F7A"/>
    <w:rsid w:val="004A0B36"/>
    <w:rsid w:val="004A158F"/>
    <w:rsid w:val="006F53E6"/>
    <w:rsid w:val="00730B62"/>
    <w:rsid w:val="00773FCC"/>
    <w:rsid w:val="00794676"/>
    <w:rsid w:val="007A57F7"/>
    <w:rsid w:val="007B2111"/>
    <w:rsid w:val="00815334"/>
    <w:rsid w:val="00823E9A"/>
    <w:rsid w:val="008341B6"/>
    <w:rsid w:val="009358E8"/>
    <w:rsid w:val="009A7114"/>
    <w:rsid w:val="00B14518"/>
    <w:rsid w:val="00C36580"/>
    <w:rsid w:val="00D43892"/>
    <w:rsid w:val="00ED03AA"/>
    <w:rsid w:val="00F001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BEC3E"/>
  <w15:chartTrackingRefBased/>
  <w15:docId w15:val="{BD041C16-0977-4D07-966F-23CEB5E5C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54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F54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F54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F54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F54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F54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54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54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54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54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F54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F54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F54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F54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F54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54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54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54DA"/>
    <w:rPr>
      <w:rFonts w:eastAsiaTheme="majorEastAsia" w:cstheme="majorBidi"/>
      <w:color w:val="272727" w:themeColor="text1" w:themeTint="D8"/>
    </w:rPr>
  </w:style>
  <w:style w:type="paragraph" w:styleId="Titel">
    <w:name w:val="Title"/>
    <w:basedOn w:val="Standaard"/>
    <w:next w:val="Standaard"/>
    <w:link w:val="TitelChar"/>
    <w:uiPriority w:val="10"/>
    <w:qFormat/>
    <w:rsid w:val="003F54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54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54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54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54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54DA"/>
    <w:rPr>
      <w:i/>
      <w:iCs/>
      <w:color w:val="404040" w:themeColor="text1" w:themeTint="BF"/>
    </w:rPr>
  </w:style>
  <w:style w:type="paragraph" w:styleId="Lijstalinea">
    <w:name w:val="List Paragraph"/>
    <w:basedOn w:val="Standaard"/>
    <w:uiPriority w:val="34"/>
    <w:qFormat/>
    <w:rsid w:val="003F54DA"/>
    <w:pPr>
      <w:ind w:left="720"/>
      <w:contextualSpacing/>
    </w:pPr>
  </w:style>
  <w:style w:type="character" w:styleId="Intensievebenadrukking">
    <w:name w:val="Intense Emphasis"/>
    <w:basedOn w:val="Standaardalinea-lettertype"/>
    <w:uiPriority w:val="21"/>
    <w:qFormat/>
    <w:rsid w:val="003F54DA"/>
    <w:rPr>
      <w:i/>
      <w:iCs/>
      <w:color w:val="0F4761" w:themeColor="accent1" w:themeShade="BF"/>
    </w:rPr>
  </w:style>
  <w:style w:type="paragraph" w:styleId="Duidelijkcitaat">
    <w:name w:val="Intense Quote"/>
    <w:basedOn w:val="Standaard"/>
    <w:next w:val="Standaard"/>
    <w:link w:val="DuidelijkcitaatChar"/>
    <w:uiPriority w:val="30"/>
    <w:qFormat/>
    <w:rsid w:val="003F54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F54DA"/>
    <w:rPr>
      <w:i/>
      <w:iCs/>
      <w:color w:val="0F4761" w:themeColor="accent1" w:themeShade="BF"/>
    </w:rPr>
  </w:style>
  <w:style w:type="character" w:styleId="Intensieveverwijzing">
    <w:name w:val="Intense Reference"/>
    <w:basedOn w:val="Standaardalinea-lettertype"/>
    <w:uiPriority w:val="32"/>
    <w:qFormat/>
    <w:rsid w:val="003F54DA"/>
    <w:rPr>
      <w:b/>
      <w:bCs/>
      <w:smallCaps/>
      <w:color w:val="0F4761" w:themeColor="accent1" w:themeShade="BF"/>
      <w:spacing w:val="5"/>
    </w:rPr>
  </w:style>
  <w:style w:type="paragraph" w:styleId="Koptekst">
    <w:name w:val="header"/>
    <w:basedOn w:val="Standaard"/>
    <w:link w:val="KoptekstChar"/>
    <w:uiPriority w:val="99"/>
    <w:unhideWhenUsed/>
    <w:rsid w:val="003F54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54DA"/>
  </w:style>
  <w:style w:type="paragraph" w:styleId="Voettekst">
    <w:name w:val="footer"/>
    <w:basedOn w:val="Standaard"/>
    <w:link w:val="VoettekstChar"/>
    <w:uiPriority w:val="99"/>
    <w:unhideWhenUsed/>
    <w:rsid w:val="003F54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54DA"/>
  </w:style>
  <w:style w:type="paragraph" w:styleId="Geenafstand">
    <w:name w:val="No Spacing"/>
    <w:uiPriority w:val="1"/>
    <w:qFormat/>
    <w:rsid w:val="00420F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277</ap:Words>
  <ap:Characters>1525</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2026-08-27T07:43:00.0000000Z</dcterms:created>
  <dcterms:modified xsi:type="dcterms:W3CDTF">2026-08-27T07:43:00.0000000Z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