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C18" w:rsidP="006D2C18" w:rsidRDefault="006D2C18" w14:paraId="1C82A6B8" w14:textId="77777777">
      <w:pPr>
        <w:pStyle w:val="Geenafstand"/>
      </w:pPr>
      <w:r>
        <w:t>AH 2579</w:t>
      </w:r>
    </w:p>
    <w:p w:rsidR="006D2C18" w:rsidP="006D2C18" w:rsidRDefault="006D2C18" w14:paraId="5B4290A6" w14:textId="77777777">
      <w:pPr>
        <w:pStyle w:val="Geenafstand"/>
      </w:pPr>
      <w:r>
        <w:t>2026Z12610</w:t>
      </w:r>
    </w:p>
    <w:p w:rsidR="006D2C18" w:rsidP="006D2C18" w:rsidRDefault="006D2C18" w14:paraId="23B405CD" w14:textId="77777777">
      <w:pPr>
        <w:pStyle w:val="Geenafstand"/>
      </w:pPr>
    </w:p>
    <w:p w:rsidR="006D2C18" w:rsidP="006D2C18" w:rsidRDefault="006D2C18" w14:paraId="4C4F469D" w14:textId="77777777">
      <w:r w:rsidRPr="00C23B7B">
        <w:t xml:space="preserve">Antwoord van minister Van den Brink (Asiel en Migratie) (ontvangen </w:t>
      </w:r>
      <w:r>
        <w:t xml:space="preserve"> 20 juli 2026)</w:t>
      </w:r>
    </w:p>
    <w:p w:rsidRPr="006D2C18" w:rsidR="006D2C18" w:rsidP="006D2C18" w:rsidRDefault="006D2C18" w14:paraId="1854D745" w14:textId="473A9ED2">
      <w:r w:rsidRPr="006D2C18">
        <w:rPr>
          <w:color w:val="000000"/>
          <w:sz w:val="24"/>
          <w:szCs w:val="24"/>
        </w:rPr>
        <w:t xml:space="preserve">Zie ook Aanhangsel Handelingen, vergaderjaar 2025-2026, nr. </w:t>
      </w:r>
      <w:r w:rsidRPr="006D2C18">
        <w:t>2451</w:t>
      </w:r>
    </w:p>
    <w:p w:rsidRPr="003A4F45" w:rsidR="006D2C18" w:rsidP="006D2C18" w:rsidRDefault="006D2C18" w14:paraId="09D32A91" w14:textId="77777777">
      <w:pPr>
        <w:rPr>
          <w:b/>
          <w:bCs/>
        </w:rPr>
      </w:pPr>
      <w:r w:rsidRPr="006D2C18">
        <w:br/>
      </w:r>
      <w:r w:rsidRPr="003A4F45">
        <w:rPr>
          <w:b/>
          <w:bCs/>
        </w:rPr>
        <w:t>Vraag 1</w:t>
      </w:r>
      <w:r w:rsidRPr="003A4F45">
        <w:rPr>
          <w:b/>
          <w:bCs/>
        </w:rPr>
        <w:br/>
        <w:t>Bent u bekend met de berichtgeving over Syrische christelijke bekeerlingen in het asielzoekerscentrum (azc) Vlissingen die na hun doop ernstig zouden zijn bedreigd, geïntimideerd en fysiek belaagd door medebewoners?[1] Bent u bekend met de berichtgeving over een Iraans christelijk gezin in azc Bergschenhoek dat stelt al langere tijd te maken te hebben met religieuze intimidatie, bedreigingen en gevoelens van onveiligheid?[2]</w:t>
      </w:r>
      <w:r w:rsidRPr="003A4F45">
        <w:rPr>
          <w:b/>
          <w:bCs/>
        </w:rPr>
        <w:br/>
      </w:r>
    </w:p>
    <w:p w:rsidR="006D2C18" w:rsidP="006D2C18" w:rsidRDefault="006D2C18" w14:paraId="0514AE82" w14:textId="77777777">
      <w:r w:rsidRPr="003A4F45">
        <w:rPr>
          <w:b/>
          <w:bCs/>
        </w:rPr>
        <w:t>Antwoord</w:t>
      </w:r>
      <w:r>
        <w:rPr>
          <w:b/>
          <w:bCs/>
        </w:rPr>
        <w:t xml:space="preserve"> op</w:t>
      </w:r>
      <w:r w:rsidRPr="003A4F45">
        <w:rPr>
          <w:b/>
          <w:bCs/>
        </w:rPr>
        <w:t xml:space="preserve"> vraag 1</w:t>
      </w:r>
      <w:r w:rsidRPr="003A4F45">
        <w:rPr>
          <w:b/>
          <w:bCs/>
        </w:rPr>
        <w:br/>
      </w:r>
      <w:r>
        <w:t xml:space="preserve">Ja. </w:t>
      </w:r>
    </w:p>
    <w:p w:rsidRPr="001F35D7" w:rsidR="006D2C18" w:rsidP="006D2C18" w:rsidRDefault="006D2C18" w14:paraId="05775CB0" w14:textId="77777777"/>
    <w:p w:rsidRPr="003A4F45" w:rsidR="006D2C18" w:rsidP="006D2C18" w:rsidRDefault="006D2C18" w14:paraId="4F2B8CE6" w14:textId="77777777">
      <w:pPr>
        <w:rPr>
          <w:b/>
          <w:bCs/>
        </w:rPr>
      </w:pPr>
      <w:r w:rsidRPr="003A4F45">
        <w:rPr>
          <w:b/>
          <w:bCs/>
        </w:rPr>
        <w:t>Vraag 2</w:t>
      </w:r>
      <w:r w:rsidRPr="003A4F45">
        <w:rPr>
          <w:b/>
          <w:bCs/>
        </w:rPr>
        <w:br/>
        <w:t>Hoe beoordeelt u de signalen dat asielzoekers die vanwege geloofsvervolging naar Nederland zijn gevlucht, juist in Nederlandse opvanglocaties opnieuw worden geconfronteerd met bedreigingen, intimidatie en druk vanwege hun christelijke geloof of bekering?</w:t>
      </w:r>
      <w:r w:rsidRPr="003A4F45">
        <w:rPr>
          <w:b/>
          <w:bCs/>
        </w:rPr>
        <w:br/>
      </w:r>
    </w:p>
    <w:p w:rsidR="006D2C18" w:rsidP="006D2C18" w:rsidRDefault="006D2C18" w14:paraId="54C93FE6" w14:textId="77777777">
      <w:r w:rsidRPr="003A4F45">
        <w:rPr>
          <w:b/>
          <w:bCs/>
        </w:rPr>
        <w:t xml:space="preserve">Antwoord </w:t>
      </w:r>
      <w:r>
        <w:rPr>
          <w:b/>
          <w:bCs/>
        </w:rPr>
        <w:t xml:space="preserve">op </w:t>
      </w:r>
      <w:r w:rsidRPr="003A4F45">
        <w:rPr>
          <w:b/>
          <w:bCs/>
        </w:rPr>
        <w:t>vraag 2</w:t>
      </w:r>
      <w:r w:rsidRPr="003A4F45">
        <w:rPr>
          <w:b/>
          <w:bCs/>
        </w:rPr>
        <w:br/>
      </w:r>
      <w:r>
        <w:t>De</w:t>
      </w:r>
      <w:r w:rsidRPr="001F35D7">
        <w:t xml:space="preserve"> vrijheid van godsdienst en levensovertuiging, zoals verankerd in de Nederlandse Grondwet, geldt voor iedereen in Nederland</w:t>
      </w:r>
      <w:r>
        <w:t>, ook in de asielopvang</w:t>
      </w:r>
      <w:r w:rsidRPr="001F35D7">
        <w:t>.</w:t>
      </w:r>
      <w:r>
        <w:t xml:space="preserve"> </w:t>
      </w:r>
      <w:r w:rsidRPr="001F35D7">
        <w:t xml:space="preserve">Tegen bedreiging en intimidatie van asielzoekers vanwege hun </w:t>
      </w:r>
      <w:r>
        <w:t>(bekering tot het) (</w:t>
      </w:r>
      <w:r w:rsidRPr="001F35D7">
        <w:t>christelijke</w:t>
      </w:r>
      <w:r>
        <w:t>)</w:t>
      </w:r>
      <w:r w:rsidRPr="001F35D7">
        <w:t xml:space="preserve"> geloof</w:t>
      </w:r>
      <w:r>
        <w:t xml:space="preserve"> </w:t>
      </w:r>
      <w:r w:rsidRPr="001F35D7">
        <w:t xml:space="preserve">moet </w:t>
      </w:r>
      <w:r>
        <w:t xml:space="preserve">daarom </w:t>
      </w:r>
      <w:r w:rsidRPr="001F35D7">
        <w:t xml:space="preserve">krachtig worden opgetreden. Uitgangspunt is dat </w:t>
      </w:r>
      <w:r>
        <w:t xml:space="preserve">iedere </w:t>
      </w:r>
      <w:r w:rsidRPr="001F35D7">
        <w:t>asielzoeker</w:t>
      </w:r>
      <w:r>
        <w:t>, ongeacht geloofsovertuiging,</w:t>
      </w:r>
      <w:r w:rsidRPr="001F35D7">
        <w:t xml:space="preserve"> zich (sociaal) veilig moeten weten op de COA-locatie. </w:t>
      </w:r>
    </w:p>
    <w:p w:rsidRPr="001F35D7" w:rsidR="006D2C18" w:rsidP="006D2C18" w:rsidRDefault="006D2C18" w14:paraId="47A54D6B" w14:textId="77777777"/>
    <w:p w:rsidRPr="003A4F45" w:rsidR="006D2C18" w:rsidP="006D2C18" w:rsidRDefault="006D2C18" w14:paraId="2B97ED2C" w14:textId="77777777">
      <w:pPr>
        <w:rPr>
          <w:b/>
          <w:bCs/>
        </w:rPr>
      </w:pPr>
      <w:r w:rsidRPr="003A4F45">
        <w:rPr>
          <w:b/>
          <w:bCs/>
        </w:rPr>
        <w:t>Vraag 3</w:t>
      </w:r>
      <w:r w:rsidRPr="003A4F45">
        <w:rPr>
          <w:b/>
          <w:bCs/>
        </w:rPr>
        <w:br/>
        <w:t>Klopt het dat er in het azc Vlissingen meldingen zijn gedaan van doodsbedreigingen, fysieke intimidatie en oproepen om christelijke bekeerlingen als afvalligen te behandelen? Welke acties zijn naar aanleiding van deze meldingen ondernomen?</w:t>
      </w:r>
      <w:r w:rsidRPr="003A4F45">
        <w:rPr>
          <w:b/>
          <w:bCs/>
        </w:rPr>
        <w:br/>
      </w:r>
    </w:p>
    <w:p w:rsidR="006D2C18" w:rsidP="006D2C18" w:rsidRDefault="006D2C18" w14:paraId="7E7268A7" w14:textId="77777777">
      <w:r w:rsidRPr="003A4F45">
        <w:rPr>
          <w:b/>
          <w:bCs/>
        </w:rPr>
        <w:t xml:space="preserve">Antwoord </w:t>
      </w:r>
      <w:r>
        <w:rPr>
          <w:b/>
          <w:bCs/>
        </w:rPr>
        <w:t xml:space="preserve">op </w:t>
      </w:r>
      <w:r w:rsidRPr="003A4F45">
        <w:rPr>
          <w:b/>
          <w:bCs/>
        </w:rPr>
        <w:t>vraag 3</w:t>
      </w:r>
      <w:r w:rsidRPr="003A4F45">
        <w:rPr>
          <w:b/>
          <w:bCs/>
        </w:rPr>
        <w:br/>
      </w:r>
      <w:r w:rsidRPr="00B76809">
        <w:t>Het klopt dat er op het azc Vlissingen sprake was van spanningen tussen bewoners</w:t>
      </w:r>
      <w:r>
        <w:t xml:space="preserve"> waarbij religie een rol speelde</w:t>
      </w:r>
      <w:r w:rsidRPr="00B76809">
        <w:t xml:space="preserve">. </w:t>
      </w:r>
      <w:r>
        <w:t>Zonder op de individuele casus in te gaan, kan ik in zijn algemeenheid aangeven dat wanneer</w:t>
      </w:r>
      <w:r w:rsidRPr="00301C6D">
        <w:t xml:space="preserve"> op</w:t>
      </w:r>
      <w:r>
        <w:t xml:space="preserve"> een</w:t>
      </w:r>
      <w:r w:rsidRPr="00301C6D">
        <w:t xml:space="preserve"> locatie sprak</w:t>
      </w:r>
      <w:r>
        <w:t>e</w:t>
      </w:r>
      <w:r w:rsidRPr="00301C6D">
        <w:t xml:space="preserve"> is van </w:t>
      </w:r>
      <w:r>
        <w:t xml:space="preserve">onderlinge spanningen of een incident, </w:t>
      </w:r>
      <w:r w:rsidRPr="00301C6D">
        <w:t>het COA een feitenonderzoek do</w:t>
      </w:r>
      <w:r>
        <w:t>et</w:t>
      </w:r>
      <w:r w:rsidRPr="00301C6D">
        <w:t xml:space="preserve"> en in gesprek gaa</w:t>
      </w:r>
      <w:r>
        <w:t>t</w:t>
      </w:r>
      <w:r w:rsidRPr="00301C6D">
        <w:t xml:space="preserve"> met de betrokken bewoners. </w:t>
      </w:r>
    </w:p>
    <w:p w:rsidR="006D2C18" w:rsidP="006D2C18" w:rsidRDefault="006D2C18" w14:paraId="0625CD4D" w14:textId="77777777">
      <w:r w:rsidRPr="00301C6D">
        <w:t xml:space="preserve">Bij signalen van onveiligheid zoekt het COA met bewoners naar een passende oplossing. </w:t>
      </w:r>
      <w:r w:rsidRPr="00E5601D">
        <w:t>Indien sprake is van (vermoedens) van strafbare feiten doet het COA melding en/of aangifte, of adviseert bewoners zelf om melding en/of aangifte te doen.</w:t>
      </w:r>
    </w:p>
    <w:p w:rsidRPr="003A4F45" w:rsidR="006D2C18" w:rsidP="006D2C18" w:rsidRDefault="006D2C18" w14:paraId="7341B58C" w14:textId="77777777">
      <w:pPr>
        <w:rPr>
          <w:b/>
          <w:bCs/>
        </w:rPr>
      </w:pPr>
      <w:r w:rsidRPr="00B76809">
        <w:rPr>
          <w:b/>
          <w:bCs/>
        </w:rPr>
        <w:lastRenderedPageBreak/>
        <w:t xml:space="preserve"> </w:t>
      </w:r>
    </w:p>
    <w:p w:rsidRPr="003A4F45" w:rsidR="006D2C18" w:rsidP="006D2C18" w:rsidRDefault="006D2C18" w14:paraId="3ADEAD00" w14:textId="77777777">
      <w:pPr>
        <w:rPr>
          <w:b/>
          <w:bCs/>
        </w:rPr>
      </w:pPr>
      <w:r w:rsidRPr="003A4F45">
        <w:rPr>
          <w:b/>
          <w:bCs/>
        </w:rPr>
        <w:t>Vraag 4</w:t>
      </w:r>
      <w:r w:rsidRPr="003A4F45">
        <w:rPr>
          <w:b/>
          <w:bCs/>
        </w:rPr>
        <w:br/>
        <w:t>Kunt u aangeven hoeveel meldingen van religieuze intimidatie, bedreiging, discriminatie of geweld tegen christelijke asielzoekers en bekeerlingen in de afgelopen vijf jaar bij het Centraal Orgaan opvang asielzoekers (COA), de politie of andere instanties zijn geregistreerd? Bent u bereid deze cijfers, voor zover beschikbaar, met de Kamer te delen?</w:t>
      </w:r>
      <w:r w:rsidRPr="003A4F45">
        <w:rPr>
          <w:b/>
          <w:bCs/>
        </w:rPr>
        <w:br/>
      </w:r>
    </w:p>
    <w:p w:rsidRPr="00F76396" w:rsidR="006D2C18" w:rsidP="006D2C18" w:rsidRDefault="006D2C18" w14:paraId="0B9FBDA2" w14:textId="77777777">
      <w:r w:rsidRPr="003A4F45">
        <w:rPr>
          <w:b/>
          <w:bCs/>
        </w:rPr>
        <w:t xml:space="preserve">Antwoord </w:t>
      </w:r>
      <w:r>
        <w:rPr>
          <w:b/>
          <w:bCs/>
        </w:rPr>
        <w:t xml:space="preserve">op </w:t>
      </w:r>
      <w:r w:rsidRPr="003A4F45">
        <w:rPr>
          <w:b/>
          <w:bCs/>
        </w:rPr>
        <w:t>vraag 4</w:t>
      </w:r>
      <w:r w:rsidRPr="003A4F45">
        <w:rPr>
          <w:b/>
          <w:bCs/>
        </w:rPr>
        <w:br/>
      </w:r>
      <w:r w:rsidRPr="00363E1B">
        <w:t>Jaarlijks publiceert het Wetenschappelijk Onderzoeks- en Datacentrum een overzicht van incidenten en verdachtenregistraties van misdrijven onder</w:t>
      </w:r>
      <w:r>
        <w:t xml:space="preserve"> </w:t>
      </w:r>
      <w:r w:rsidRPr="00363E1B">
        <w:t>de COA</w:t>
      </w:r>
      <w:r>
        <w:t>-</w:t>
      </w:r>
      <w:r w:rsidRPr="00363E1B">
        <w:t xml:space="preserve">bewoners die betrokken zijn bij overlast of verdacht worden van een misdrijf. </w:t>
      </w:r>
      <w:r>
        <w:t>Op 2 juli jl. heeft het WODC de Incidentenmonitor over 2019-2025 gepubliceerd.</w:t>
      </w:r>
      <w:r>
        <w:rPr>
          <w:rStyle w:val="Voetnootmarkering"/>
        </w:rPr>
        <w:footnoteReference w:id="1"/>
      </w:r>
      <w:r>
        <w:t xml:space="preserve"> </w:t>
      </w:r>
      <w:r w:rsidRPr="00363E1B">
        <w:t>Parallel publiceert het COA op haar website een overzicht van incidenten per locatie van het voorgaande jaar.</w:t>
      </w:r>
      <w:r>
        <w:t xml:space="preserve"> </w:t>
      </w:r>
      <w:r w:rsidRPr="00F76396">
        <w:t xml:space="preserve">In hoeverre de incidenten religieus van aard zijn, wordt </w:t>
      </w:r>
      <w:r>
        <w:t xml:space="preserve">echter </w:t>
      </w:r>
      <w:r w:rsidRPr="00F76396">
        <w:t>niet systematisch geregistreerd.  </w:t>
      </w:r>
    </w:p>
    <w:p w:rsidR="006D2C18" w:rsidP="006D2C18" w:rsidRDefault="006D2C18" w14:paraId="0A3AA128" w14:textId="77777777">
      <w:r>
        <w:t>N.a.v. de aangenomen motie van de leden Ceder en Van Dijk</w:t>
      </w:r>
      <w:r>
        <w:rPr>
          <w:rStyle w:val="Voetnootmarkering"/>
        </w:rPr>
        <w:footnoteReference w:id="2"/>
      </w:r>
      <w:r>
        <w:t xml:space="preserve"> werkt mijn ministerie op dit moment in samenspraak met de strafrechtketen uit hoe religieus gemotiveerd geweld op COA-locaties beter inzichtelijk kan worden gemaakt. Ik verwacht na de zomer uw Kamer te informeren hoe dit vorm krijgt.</w:t>
      </w:r>
    </w:p>
    <w:p w:rsidRPr="003A4F45" w:rsidR="006D2C18" w:rsidP="006D2C18" w:rsidRDefault="006D2C18" w14:paraId="064542F1" w14:textId="77777777">
      <w:pPr>
        <w:rPr>
          <w:b/>
          <w:bCs/>
        </w:rPr>
      </w:pPr>
    </w:p>
    <w:p w:rsidRPr="003A4F45" w:rsidR="006D2C18" w:rsidP="006D2C18" w:rsidRDefault="006D2C18" w14:paraId="2A25CF00" w14:textId="77777777">
      <w:pPr>
        <w:rPr>
          <w:b/>
          <w:bCs/>
        </w:rPr>
      </w:pPr>
      <w:r w:rsidRPr="003A4F45">
        <w:rPr>
          <w:b/>
          <w:bCs/>
        </w:rPr>
        <w:t>Vraag 5</w:t>
      </w:r>
      <w:r w:rsidRPr="003A4F45">
        <w:rPr>
          <w:b/>
          <w:bCs/>
        </w:rPr>
        <w:br/>
        <w:t xml:space="preserve">Welke specifieke maatregelen worden momenteel genomen om christelijke asielzoekers, bekeerlingen en andere religieuze minderheden binnen </w:t>
      </w:r>
      <w:proofErr w:type="spellStart"/>
      <w:r w:rsidRPr="003A4F45">
        <w:rPr>
          <w:b/>
          <w:bCs/>
        </w:rPr>
        <w:t>azc's</w:t>
      </w:r>
      <w:proofErr w:type="spellEnd"/>
      <w:r w:rsidRPr="003A4F45">
        <w:rPr>
          <w:b/>
          <w:bCs/>
        </w:rPr>
        <w:t xml:space="preserve"> te beschermen tegen intimidatie, bedreiging en geweld?</w:t>
      </w:r>
      <w:r w:rsidRPr="003A4F45">
        <w:rPr>
          <w:b/>
          <w:bCs/>
        </w:rPr>
        <w:br/>
      </w:r>
    </w:p>
    <w:p w:rsidRPr="003A4F45" w:rsidR="006D2C18" w:rsidP="006D2C18" w:rsidRDefault="006D2C18" w14:paraId="0782F65D" w14:textId="77777777">
      <w:pPr>
        <w:rPr>
          <w:b/>
          <w:bCs/>
        </w:rPr>
      </w:pPr>
      <w:r w:rsidRPr="003A4F45">
        <w:rPr>
          <w:b/>
          <w:bCs/>
        </w:rPr>
        <w:t xml:space="preserve">Antwoord </w:t>
      </w:r>
      <w:r>
        <w:rPr>
          <w:b/>
          <w:bCs/>
        </w:rPr>
        <w:t xml:space="preserve">op </w:t>
      </w:r>
      <w:r w:rsidRPr="003A4F45">
        <w:rPr>
          <w:b/>
          <w:bCs/>
        </w:rPr>
        <w:t>vraag 5</w:t>
      </w:r>
    </w:p>
    <w:p w:rsidRPr="00990880" w:rsidR="006D2C18" w:rsidP="006D2C18" w:rsidRDefault="006D2C18" w14:paraId="46320C93" w14:textId="77777777">
      <w:r w:rsidRPr="00990880">
        <w:t xml:space="preserve">Indien sprake is van (vermoedens) van strafbare feiten doet het COA melding en/of aangifte, of adviseert bewoners zelf om melding en/of aangifte te doen. Als opvangorganisatie heeft COA de bevoegdheid om maatregelen conform het Maatregelenbeleid COA op te leggen wanneer sprake is van overlast of overtreding van de huisregels, zoals discriminatie, intimidatie of geweld. </w:t>
      </w:r>
    </w:p>
    <w:p w:rsidRPr="00990880" w:rsidR="006D2C18" w:rsidP="006D2C18" w:rsidRDefault="006D2C18" w14:paraId="0919457D" w14:textId="77777777"/>
    <w:p w:rsidRPr="003A4F45" w:rsidR="006D2C18" w:rsidP="006D2C18" w:rsidRDefault="006D2C18" w14:paraId="298B76F9" w14:textId="77777777">
      <w:pPr>
        <w:rPr>
          <w:b/>
          <w:bCs/>
        </w:rPr>
      </w:pPr>
      <w:r w:rsidRPr="003A4F45">
        <w:rPr>
          <w:b/>
          <w:bCs/>
        </w:rPr>
        <w:t>Vraag 6</w:t>
      </w:r>
      <w:r w:rsidRPr="003A4F45">
        <w:rPr>
          <w:b/>
          <w:bCs/>
        </w:rPr>
        <w:br/>
        <w:t>Hoe wordt binnen opvanglocaties vastgesteld of sprake is van systematische intimidatie of groepsdruk op basis van religie, en welke protocollen gelden in dergelijke situaties?</w:t>
      </w:r>
      <w:r w:rsidRPr="003A4F45">
        <w:rPr>
          <w:b/>
          <w:bCs/>
        </w:rPr>
        <w:br/>
      </w:r>
    </w:p>
    <w:p w:rsidR="006D2C18" w:rsidP="006D2C18" w:rsidRDefault="006D2C18" w14:paraId="665FE886" w14:textId="77777777">
      <w:r w:rsidRPr="003A4F45">
        <w:rPr>
          <w:b/>
          <w:bCs/>
        </w:rPr>
        <w:t xml:space="preserve">Antwoord </w:t>
      </w:r>
      <w:r>
        <w:rPr>
          <w:b/>
          <w:bCs/>
        </w:rPr>
        <w:t xml:space="preserve">op </w:t>
      </w:r>
      <w:r w:rsidRPr="003A4F45">
        <w:rPr>
          <w:b/>
          <w:bCs/>
        </w:rPr>
        <w:t>vraag 6</w:t>
      </w:r>
      <w:r w:rsidRPr="003A4F45">
        <w:rPr>
          <w:b/>
          <w:bCs/>
        </w:rPr>
        <w:br/>
      </w:r>
      <w:r>
        <w:t xml:space="preserve">Op basis van de tot nu toe bekende signalen, die incidenteel van aard zijn, herkent het COA zich niet in het beeld dat op locaties sprake is van systematische intimidatie of groepsdruk op basis van religie. Dat neemt niet weg dat op sommige locaties door incidenten die hebben plaatsgevonden, ook in relatie tot religie, het veiligheidsgevoel van bewoners onder druk kan staan. In aanvulling op de geldende kaders zoals toegelicht in antwoord 5, heeft </w:t>
      </w:r>
      <w:r w:rsidRPr="00990880">
        <w:t>C</w:t>
      </w:r>
      <w:r>
        <w:t>OA</w:t>
      </w:r>
      <w:r w:rsidRPr="00990880">
        <w:t xml:space="preserve"> naar </w:t>
      </w:r>
      <w:r w:rsidRPr="00990880">
        <w:lastRenderedPageBreak/>
        <w:t xml:space="preserve">aanleiding van eerdere berichtgeving </w:t>
      </w:r>
      <w:r>
        <w:t xml:space="preserve">over religieuze spanningen op opvanglocaties, </w:t>
      </w:r>
      <w:r w:rsidRPr="00990880">
        <w:t xml:space="preserve">alle </w:t>
      </w:r>
      <w:r>
        <w:t>COA-</w:t>
      </w:r>
      <w:r w:rsidRPr="00990880">
        <w:t>locaties nogmaals gevraagd extra alert te zijn op signalen van onrust tussen, of misstanden tegen, religieuze en/of etnische minderheden.</w:t>
      </w:r>
      <w:r>
        <w:t xml:space="preserve"> </w:t>
      </w:r>
      <w:r w:rsidRPr="005F4BCE">
        <w:t xml:space="preserve">De signalen worden </w:t>
      </w:r>
      <w:r>
        <w:t xml:space="preserve">de komende tijd gerichter </w:t>
      </w:r>
      <w:r w:rsidRPr="005F4BCE">
        <w:t xml:space="preserve">gemonitord om te bezien </w:t>
      </w:r>
      <w:r>
        <w:t>of dit aanleiding geeft om de bestaande toerusting voor medewerkers te versterken.</w:t>
      </w:r>
    </w:p>
    <w:p w:rsidRPr="007E0B80" w:rsidR="006D2C18" w:rsidP="006D2C18" w:rsidRDefault="006D2C18" w14:paraId="0868541E" w14:textId="77777777"/>
    <w:p w:rsidRPr="003A4F45" w:rsidR="006D2C18" w:rsidP="006D2C18" w:rsidRDefault="006D2C18" w14:paraId="256FCAE8" w14:textId="77777777">
      <w:pPr>
        <w:rPr>
          <w:b/>
          <w:bCs/>
        </w:rPr>
      </w:pPr>
      <w:r w:rsidRPr="003A4F45">
        <w:rPr>
          <w:b/>
          <w:bCs/>
        </w:rPr>
        <w:t>Vraag 7</w:t>
      </w:r>
      <w:r w:rsidRPr="003A4F45">
        <w:rPr>
          <w:b/>
          <w:bCs/>
        </w:rPr>
        <w:br/>
        <w:t>Deelt u de opvatting dat bedreiging, intimidatie of geweld tegen medebewoners vanwege hun geloofsovertuiging niet kan worden afgedaan als slechts een onderlinge spanning of conflict tussen bewoners, maar een ernstige aantasting vormt van de vrijheid van godsdienst en de veiligheid binnen de opvang?</w:t>
      </w:r>
      <w:r w:rsidRPr="003A4F45">
        <w:rPr>
          <w:b/>
          <w:bCs/>
        </w:rPr>
        <w:br/>
      </w:r>
    </w:p>
    <w:p w:rsidR="006D2C18" w:rsidP="006D2C18" w:rsidRDefault="006D2C18" w14:paraId="4CC7EF1C" w14:textId="77777777">
      <w:r w:rsidRPr="003A4F45">
        <w:rPr>
          <w:b/>
          <w:bCs/>
        </w:rPr>
        <w:t xml:space="preserve">Antwoord </w:t>
      </w:r>
      <w:r>
        <w:rPr>
          <w:b/>
          <w:bCs/>
        </w:rPr>
        <w:t xml:space="preserve">op </w:t>
      </w:r>
      <w:r w:rsidRPr="003A4F45">
        <w:rPr>
          <w:b/>
          <w:bCs/>
        </w:rPr>
        <w:t>vraag 7 </w:t>
      </w:r>
      <w:r w:rsidRPr="003A4F45">
        <w:rPr>
          <w:b/>
          <w:bCs/>
        </w:rPr>
        <w:br/>
      </w:r>
      <w:r>
        <w:t>Ja, wanneer een asielzoeker vanwege zijn geloofsovertuiging wordt lastiggevallen, is dat een onwenselijke aantasting van de godsdienstvrijheid. Dat sluit niet uit dat daarbij sprake is van een complexer spanningsveld.</w:t>
      </w:r>
    </w:p>
    <w:p w:rsidRPr="003A4F45" w:rsidR="006D2C18" w:rsidP="006D2C18" w:rsidRDefault="006D2C18" w14:paraId="2D2CF44B" w14:textId="77777777">
      <w:pPr>
        <w:rPr>
          <w:b/>
          <w:bCs/>
        </w:rPr>
      </w:pPr>
    </w:p>
    <w:p w:rsidRPr="003A4F45" w:rsidR="006D2C18" w:rsidP="006D2C18" w:rsidRDefault="006D2C18" w14:paraId="30A4A309" w14:textId="77777777">
      <w:pPr>
        <w:rPr>
          <w:b/>
          <w:bCs/>
        </w:rPr>
      </w:pPr>
      <w:r w:rsidRPr="003A4F45">
        <w:rPr>
          <w:b/>
          <w:bCs/>
        </w:rPr>
        <w:t>Vraag 8</w:t>
      </w:r>
      <w:r w:rsidRPr="003A4F45">
        <w:rPr>
          <w:b/>
          <w:bCs/>
        </w:rPr>
        <w:br/>
        <w:t>Kunt u toelichten hoe uitvoering wordt gegeven aan de eerder door de Kamer aangenomen motie van de leden Ceder en Diederik van Dijk waarin wordt opgeroepen om christelijke asielzoekers en bekeerlingen beter te beschermen tegen intimidatie en vervolging binnen opvanglocaties (Kamerstuk 36800-XX, nr. 39)? Welke concrete stappen zijn er inmiddels al gezet?</w:t>
      </w:r>
      <w:r w:rsidRPr="003A4F45">
        <w:rPr>
          <w:b/>
          <w:bCs/>
        </w:rPr>
        <w:br/>
      </w:r>
    </w:p>
    <w:p w:rsidR="006D2C18" w:rsidP="006D2C18" w:rsidRDefault="006D2C18" w14:paraId="370F562E" w14:textId="77777777">
      <w:r w:rsidRPr="003A4F45">
        <w:rPr>
          <w:b/>
          <w:bCs/>
        </w:rPr>
        <w:t xml:space="preserve">Antwoord </w:t>
      </w:r>
      <w:r>
        <w:rPr>
          <w:b/>
          <w:bCs/>
        </w:rPr>
        <w:t xml:space="preserve">op </w:t>
      </w:r>
      <w:r w:rsidRPr="003A4F45">
        <w:rPr>
          <w:b/>
          <w:bCs/>
        </w:rPr>
        <w:t>vraag 8 </w:t>
      </w:r>
      <w:r w:rsidRPr="003A4F45">
        <w:rPr>
          <w:b/>
          <w:bCs/>
        </w:rPr>
        <w:br/>
      </w:r>
      <w:r>
        <w:t xml:space="preserve">Mijn ministerie heeft recent een gesprek gevoerd met Stichting Gave om zo vanuit het maatschappelijk middenveld geïnformeerd te worden over signalen en aandachtspunten. Zoals benoemd in antwoord op vraag 6, heeft het </w:t>
      </w:r>
      <w:r w:rsidRPr="00990880">
        <w:t>C</w:t>
      </w:r>
      <w:r>
        <w:t>OA</w:t>
      </w:r>
      <w:r w:rsidRPr="00990880">
        <w:t xml:space="preserve"> naar aanleiding van eerdere berichtgeving </w:t>
      </w:r>
      <w:r>
        <w:t xml:space="preserve">over religieuze spanningen op opvanglocaties, </w:t>
      </w:r>
      <w:r w:rsidRPr="00990880">
        <w:t xml:space="preserve">alle </w:t>
      </w:r>
      <w:r>
        <w:t>COA-</w:t>
      </w:r>
      <w:r w:rsidRPr="00990880">
        <w:t>locaties nogmaals gevraagd extra alert te zijn op signalen van onrust tussen, of misstanden tegen, religieuze en/of etnische minderheden.</w:t>
      </w:r>
      <w:r>
        <w:t xml:space="preserve"> COA is alert op dergelijke signalen. De komende tijd wordt in samenspraak tussen departement en COA bezien of dit aanleiding geeft om de bestaande toerusting voor medewerkers te versterken.</w:t>
      </w:r>
    </w:p>
    <w:p w:rsidRPr="003A4F45" w:rsidR="006D2C18" w:rsidP="006D2C18" w:rsidRDefault="006D2C18" w14:paraId="6269E83E" w14:textId="77777777">
      <w:pPr>
        <w:rPr>
          <w:b/>
          <w:bCs/>
        </w:rPr>
      </w:pPr>
    </w:p>
    <w:p w:rsidRPr="003A4F45" w:rsidR="006D2C18" w:rsidP="006D2C18" w:rsidRDefault="006D2C18" w14:paraId="13FF81F2" w14:textId="77777777">
      <w:pPr>
        <w:rPr>
          <w:b/>
          <w:bCs/>
        </w:rPr>
      </w:pPr>
      <w:r w:rsidRPr="003A4F45">
        <w:rPr>
          <w:b/>
          <w:bCs/>
        </w:rPr>
        <w:t>Vraag 9</w:t>
      </w:r>
      <w:r w:rsidRPr="003A4F45">
        <w:rPr>
          <w:b/>
          <w:bCs/>
        </w:rPr>
        <w:br/>
        <w:t>Wordt binnen het COA een zerotolerancebeleid gevoerd ten aanzien van bewoners die zich schuldig maken aan bedreiging, geweld, intimidatie of religieuze dwang richting medebewoners? Zo ja, hoe wordt dit beleid toegepast en gehandhaafd? Zo nee, waarom niet?</w:t>
      </w:r>
      <w:r w:rsidRPr="003A4F45">
        <w:rPr>
          <w:b/>
          <w:bCs/>
        </w:rPr>
        <w:br/>
      </w:r>
    </w:p>
    <w:p w:rsidR="006D2C18" w:rsidP="006D2C18" w:rsidRDefault="006D2C18" w14:paraId="4C28D836" w14:textId="77777777">
      <w:r w:rsidRPr="003A4F45">
        <w:rPr>
          <w:b/>
          <w:bCs/>
        </w:rPr>
        <w:t xml:space="preserve">Antwoord </w:t>
      </w:r>
      <w:r>
        <w:rPr>
          <w:b/>
          <w:bCs/>
        </w:rPr>
        <w:t xml:space="preserve">op </w:t>
      </w:r>
      <w:r w:rsidRPr="003A4F45">
        <w:rPr>
          <w:b/>
          <w:bCs/>
        </w:rPr>
        <w:t>vraag 9</w:t>
      </w:r>
      <w:r w:rsidRPr="003A4F45">
        <w:rPr>
          <w:b/>
          <w:bCs/>
        </w:rPr>
        <w:br/>
      </w:r>
      <w:r>
        <w:t xml:space="preserve">Elke bewoner van het COA wordt geïnformeerd over de huisregels. Daarin is onder meer opgenomen dat discriminatie, intimidatie en geweld niet is toegestaan. Uitgangspunt is dat het </w:t>
      </w:r>
      <w:r>
        <w:lastRenderedPageBreak/>
        <w:t>COA conform het maatregelenbeleid normerend optreedt jegens bewoners die zich niet aan de huisregels houden, waaronder discriminatie, intimidatie en geweld.  Wanneer daarbij sprake is van een strafbaar feit, wordt melding of aangifte bij de politie gedaan door COA en/of worden bewoners gestimuleerd melding of aangifte te doen.</w:t>
      </w:r>
    </w:p>
    <w:p w:rsidR="006D2C18" w:rsidP="006D2C18" w:rsidRDefault="006D2C18" w14:paraId="55FB6B67" w14:textId="77777777">
      <w:r>
        <w:t>De normering vanuit het COA als opvang- en begeleidingsinstantie wordt in de praktijk soms bemoeilijkt, wanneer bijvoorbeeld medewerkers geen getuige zijn van een incident en betrokken bewoners naderhand een verschillend feitenrelaas aanvoeren. Bovendien kan negatief gedrag tegen kwetsbare doelgroepen in de opvang, waar ook christelijke asielzoekers toe behoren, soms heel subtiel plaatsvinden. Daarom blijft het doen van aangifte en/of melding door bewoners en COA van belang, om met de sterke arm ook langs de strafrechtelijke band gedrag te normeren.</w:t>
      </w:r>
    </w:p>
    <w:p w:rsidRPr="003A4F45" w:rsidR="006D2C18" w:rsidP="006D2C18" w:rsidRDefault="006D2C18" w14:paraId="29543BD1" w14:textId="77777777">
      <w:pPr>
        <w:rPr>
          <w:b/>
          <w:bCs/>
        </w:rPr>
      </w:pPr>
    </w:p>
    <w:p w:rsidRPr="003A4F45" w:rsidR="006D2C18" w:rsidP="006D2C18" w:rsidRDefault="006D2C18" w14:paraId="1F877BE6" w14:textId="77777777">
      <w:pPr>
        <w:rPr>
          <w:b/>
          <w:bCs/>
        </w:rPr>
      </w:pPr>
      <w:r w:rsidRPr="003A4F45">
        <w:rPr>
          <w:b/>
          <w:bCs/>
        </w:rPr>
        <w:t>Vraag 10</w:t>
      </w:r>
      <w:r w:rsidRPr="003A4F45">
        <w:rPr>
          <w:b/>
          <w:bCs/>
        </w:rPr>
        <w:br/>
        <w:t>Welke consequenties kunnen bewoners verwachten wanneer zij medebewoners bedreigen vanwege hun geloof, oproepen tot geweld tegen afvalligen, of zich schuldig maken aan religieuze intimidatie?</w:t>
      </w:r>
      <w:r w:rsidRPr="003A4F45">
        <w:rPr>
          <w:b/>
          <w:bCs/>
        </w:rPr>
        <w:br/>
      </w:r>
    </w:p>
    <w:p w:rsidR="006D2C18" w:rsidP="006D2C18" w:rsidRDefault="006D2C18" w14:paraId="2BA8D829" w14:textId="77777777">
      <w:r w:rsidRPr="003A4F45">
        <w:rPr>
          <w:b/>
          <w:bCs/>
        </w:rPr>
        <w:t>Antwoord</w:t>
      </w:r>
      <w:r>
        <w:rPr>
          <w:b/>
          <w:bCs/>
        </w:rPr>
        <w:t xml:space="preserve"> op</w:t>
      </w:r>
      <w:r w:rsidRPr="003A4F45">
        <w:rPr>
          <w:b/>
          <w:bCs/>
        </w:rPr>
        <w:t xml:space="preserve"> vraag 10</w:t>
      </w:r>
      <w:r w:rsidRPr="003A4F45">
        <w:rPr>
          <w:b/>
          <w:bCs/>
        </w:rPr>
        <w:br/>
      </w:r>
      <w:r w:rsidRPr="00B720D3">
        <w:t>Uitgangspunt</w:t>
      </w:r>
      <w:r>
        <w:t xml:space="preserve"> </w:t>
      </w:r>
      <w:r w:rsidRPr="00B720D3">
        <w:t xml:space="preserve">is dat een asielzoeker die wordt verdacht van een strafbaar feit, duidelijk moet merken dat het plegen van misdrijven direct strafrechtelijke gevolgen heeft (lik-op-stuk). </w:t>
      </w:r>
      <w:r>
        <w:t xml:space="preserve">Dit is in veel gevallen wel afhankelijk van het doen van aangifte. </w:t>
      </w:r>
      <w:r w:rsidRPr="00B720D3">
        <w:t xml:space="preserve">Wanneer vreemdelingen misdrijven plegen en hiervoor </w:t>
      </w:r>
      <w:r>
        <w:t>(</w:t>
      </w:r>
      <w:r w:rsidRPr="00B720D3">
        <w:t>onherroepelijk</w:t>
      </w:r>
      <w:r>
        <w:t>)</w:t>
      </w:r>
      <w:r w:rsidRPr="00B720D3">
        <w:t xml:space="preserve"> veroordeeld zijn, </w:t>
      </w:r>
      <w:r>
        <w:t>toets</w:t>
      </w:r>
      <w:r w:rsidRPr="00B720D3">
        <w:t xml:space="preserve">t de IND </w:t>
      </w:r>
      <w:r>
        <w:t>op</w:t>
      </w:r>
      <w:r w:rsidRPr="00B720D3">
        <w:t xml:space="preserve"> verblijfsrechtelijke </w:t>
      </w:r>
      <w:r>
        <w:t>consequenties</w:t>
      </w:r>
      <w:r w:rsidRPr="00B720D3">
        <w:t xml:space="preserve">. </w:t>
      </w:r>
    </w:p>
    <w:p w:rsidRPr="003A4F45" w:rsidR="006D2C18" w:rsidP="006D2C18" w:rsidRDefault="006D2C18" w14:paraId="077959D1" w14:textId="77777777">
      <w:pPr>
        <w:rPr>
          <w:b/>
          <w:bCs/>
        </w:rPr>
      </w:pPr>
    </w:p>
    <w:p w:rsidRPr="003A4F45" w:rsidR="006D2C18" w:rsidP="006D2C18" w:rsidRDefault="006D2C18" w14:paraId="55774DE3" w14:textId="77777777">
      <w:pPr>
        <w:rPr>
          <w:b/>
          <w:bCs/>
        </w:rPr>
      </w:pPr>
      <w:r w:rsidRPr="003A4F45">
        <w:rPr>
          <w:b/>
          <w:bCs/>
        </w:rPr>
        <w:t>Vraag 11</w:t>
      </w:r>
      <w:r w:rsidRPr="003A4F45">
        <w:rPr>
          <w:b/>
          <w:bCs/>
        </w:rPr>
        <w:br/>
        <w:t>Bent u bereid te onderzoeken of bewoners die zich schuldig maken aan ernstige bedreigingen, geweld of structurele intimidatie van geloofsgenoten sneller kunnen worden overgeplaatst naar een Handhaving- en Toezichtlocatie (HTL) of anderszins zwaardere maatregelen opgelegd kunnen krijgen?</w:t>
      </w:r>
      <w:r w:rsidRPr="003A4F45">
        <w:rPr>
          <w:b/>
          <w:bCs/>
        </w:rPr>
        <w:br/>
      </w:r>
      <w:r w:rsidRPr="003A4F45">
        <w:rPr>
          <w:b/>
          <w:bCs/>
        </w:rPr>
        <w:br/>
        <w:t xml:space="preserve">Antwoord </w:t>
      </w:r>
      <w:r>
        <w:rPr>
          <w:b/>
          <w:bCs/>
        </w:rPr>
        <w:t xml:space="preserve">op </w:t>
      </w:r>
      <w:r w:rsidRPr="003A4F45">
        <w:rPr>
          <w:b/>
          <w:bCs/>
        </w:rPr>
        <w:t>vraag 11</w:t>
      </w:r>
    </w:p>
    <w:p w:rsidR="006D2C18" w:rsidP="006D2C18" w:rsidRDefault="006D2C18" w14:paraId="5CF3E8B0" w14:textId="77777777">
      <w:r w:rsidRPr="001426AD">
        <w:t>Het maatregelenbeleid bij het COA voor de HTL geeft thans al de ruimte om bij agressie en geweld tegen medewerkers, medebewoners en/ of derden met een (zeer) grote impact, zoals intimidatie op grond van iemands geloofsovertuiging, een HTL-maatregel op te leggen. Een dergelijke maatregel door het COA laat onverlet dat het bij dergelijke gedragingen primair van belang blijft dat strafrechtelijke opvolging plaatsvindt. Het COA gaat immers niet over vervolging en toepassing van het strafrecht. Ik zal voorts in samenspraak met COA bezien of de mogelijkheden die het staande kader dus reeds biedt, in de praktijk ook optimaal worden benut.</w:t>
      </w:r>
    </w:p>
    <w:p w:rsidR="006D2C18" w:rsidP="006D2C18" w:rsidRDefault="006D2C18" w14:paraId="14327F02" w14:textId="77777777">
      <w:r w:rsidRPr="003A4F45">
        <w:rPr>
          <w:b/>
          <w:bCs/>
        </w:rPr>
        <w:t> </w:t>
      </w:r>
      <w:r w:rsidRPr="003A4F45">
        <w:rPr>
          <w:b/>
          <w:bCs/>
        </w:rPr>
        <w:br/>
        <w:t>Vraag 12</w:t>
      </w:r>
      <w:r w:rsidRPr="003A4F45">
        <w:rPr>
          <w:b/>
          <w:bCs/>
        </w:rPr>
        <w:br/>
        <w:t xml:space="preserve">Hoe beoordeelt u de signalen uit Bergschenhoek dat een minderjarig meisje onder druk zou zijn gezet om moslim te worden, te bidden en een hoofddoek te dragen? Welke stappen worden genomen wanneer minderjarige kinderen in opvanglocaties worden geconfronteerd </w:t>
      </w:r>
      <w:r w:rsidRPr="003A4F45">
        <w:rPr>
          <w:b/>
          <w:bCs/>
        </w:rPr>
        <w:lastRenderedPageBreak/>
        <w:t>met dergelijke religieuze druk?</w:t>
      </w:r>
      <w:r w:rsidRPr="003A4F45">
        <w:rPr>
          <w:b/>
          <w:bCs/>
        </w:rPr>
        <w:br/>
      </w:r>
      <w:r w:rsidRPr="003A4F45">
        <w:rPr>
          <w:b/>
          <w:bCs/>
        </w:rPr>
        <w:br/>
        <w:t xml:space="preserve">Antwoord </w:t>
      </w:r>
      <w:r>
        <w:rPr>
          <w:b/>
          <w:bCs/>
        </w:rPr>
        <w:t xml:space="preserve">op </w:t>
      </w:r>
      <w:r w:rsidRPr="003A4F45">
        <w:rPr>
          <w:b/>
          <w:bCs/>
        </w:rPr>
        <w:t>vraag 12</w:t>
      </w:r>
      <w:r w:rsidRPr="003A4F45">
        <w:rPr>
          <w:b/>
          <w:bCs/>
        </w:rPr>
        <w:br/>
      </w:r>
      <w:r>
        <w:t>In eerdere berichtgeving</w:t>
      </w:r>
      <w:r>
        <w:rPr>
          <w:rStyle w:val="Voetnootmarkering"/>
        </w:rPr>
        <w:footnoteReference w:id="3"/>
      </w:r>
      <w:r>
        <w:t xml:space="preserve"> is hierover reeds bekend gemaakt dat d</w:t>
      </w:r>
      <w:r w:rsidRPr="00A46443">
        <w:t xml:space="preserve">e politie in en rond de locatie meerdere meldingen van bedreiging en incidenten </w:t>
      </w:r>
      <w:r>
        <w:t>heeft onderzocht. Ik kan verder niet ingaan op dit individuele geval, maar hecht eraan nogmaals te benadrukken dat kwetsbare bewoners, minderjarigen in het bijzonder, recht hebben op een veilige opvang en dat het COA daarom bij signalen van intimidatie conform het Maatregelenbeleid optreedt.</w:t>
      </w:r>
    </w:p>
    <w:p w:rsidRPr="003A4F45" w:rsidR="006D2C18" w:rsidP="006D2C18" w:rsidRDefault="006D2C18" w14:paraId="703F25BF" w14:textId="77777777">
      <w:pPr>
        <w:rPr>
          <w:b/>
          <w:bCs/>
        </w:rPr>
      </w:pPr>
    </w:p>
    <w:p w:rsidRPr="003A4F45" w:rsidR="006D2C18" w:rsidP="006D2C18" w:rsidRDefault="006D2C18" w14:paraId="41980F2A" w14:textId="77777777">
      <w:pPr>
        <w:rPr>
          <w:b/>
          <w:bCs/>
        </w:rPr>
      </w:pPr>
      <w:r w:rsidRPr="003A4F45">
        <w:rPr>
          <w:b/>
          <w:bCs/>
        </w:rPr>
        <w:t>Vraag 13</w:t>
      </w:r>
      <w:r w:rsidRPr="003A4F45">
        <w:rPr>
          <w:b/>
          <w:bCs/>
        </w:rPr>
        <w:br/>
        <w:t>Hoe waarborgt het COA dat bewoners die melding maken van religieuze intimidatie erop kunnen vertrouwen dat hun klachten onafhankelijk, zorgvuldig en zonder vooringenomenheid worden behandeld?</w:t>
      </w:r>
      <w:r w:rsidRPr="003A4F45">
        <w:rPr>
          <w:b/>
          <w:bCs/>
        </w:rPr>
        <w:br/>
      </w:r>
    </w:p>
    <w:p w:rsidR="006D2C18" w:rsidP="006D2C18" w:rsidRDefault="006D2C18" w14:paraId="018AA4FD" w14:textId="77777777">
      <w:pPr>
        <w:rPr>
          <w:b/>
          <w:bCs/>
        </w:rPr>
      </w:pPr>
      <w:r w:rsidRPr="003A4F45">
        <w:rPr>
          <w:b/>
          <w:bCs/>
        </w:rPr>
        <w:t xml:space="preserve">Antwoord </w:t>
      </w:r>
      <w:r>
        <w:rPr>
          <w:b/>
          <w:bCs/>
        </w:rPr>
        <w:t xml:space="preserve">op </w:t>
      </w:r>
      <w:r w:rsidRPr="003A4F45">
        <w:rPr>
          <w:b/>
          <w:bCs/>
        </w:rPr>
        <w:t>vraag 13</w:t>
      </w:r>
      <w:r w:rsidRPr="003A4F45">
        <w:rPr>
          <w:b/>
          <w:bCs/>
        </w:rPr>
        <w:br/>
      </w:r>
      <w:r w:rsidRPr="008920ED">
        <w:t>Het COA heeft een Klachtenregeling voor bewoners en derden. Bewoners van het COA worden hierover bij binnenkomst geïnformeerd. Iedere bewoner kan een klacht over zijn bejegening bij het COA indienen. Hiervoor zijn klachtenformulieren beschikbaar bij de infobalie op iedere locatie. Conform de Klachtenregeling wordt de klacht behandeld en beoordeeld door de locatiemanager, die zelf niet bij de klacht betrokken is. De afstand tot klager en beklaagde en de professionaliteit van de locatiemanager zorgen ervoor dat de klacht zorgvuldig en zonder vooringenomenheid behandeld wordt. Desgewenst kan de klacht ook door Juridische Zaken van het COA worden behandeld en beoordeeld. Na de beslissing op de klacht kan vervolgens de Nationale ombudsman om een oordeel worden verzocht.</w:t>
      </w:r>
    </w:p>
    <w:p w:rsidRPr="003A4F45" w:rsidR="006D2C18" w:rsidP="006D2C18" w:rsidRDefault="006D2C18" w14:paraId="3EE83283" w14:textId="77777777">
      <w:pPr>
        <w:rPr>
          <w:b/>
          <w:bCs/>
        </w:rPr>
      </w:pPr>
    </w:p>
    <w:p w:rsidRPr="003A4F45" w:rsidR="006D2C18" w:rsidP="006D2C18" w:rsidRDefault="006D2C18" w14:paraId="6CE692B2" w14:textId="77777777">
      <w:pPr>
        <w:rPr>
          <w:b/>
          <w:bCs/>
        </w:rPr>
      </w:pPr>
      <w:r w:rsidRPr="003A4F45">
        <w:rPr>
          <w:b/>
          <w:bCs/>
        </w:rPr>
        <w:t>Vraag 14</w:t>
      </w:r>
      <w:r w:rsidRPr="003A4F45">
        <w:rPr>
          <w:b/>
          <w:bCs/>
        </w:rPr>
        <w:br/>
        <w:t>Deelt u de mening dat Nederland een bijzondere verantwoordelijkheid heeft om mensen die gevlucht zijn voor religieuze vervolging ook daadwerkelijk bescherming te bieden tegen vergelijkbare vormen van vervolging binnen de Nederlandse opvang? Zo ja, welke aanvullende maatregelen bent u bereid te nemen?</w:t>
      </w:r>
      <w:r w:rsidRPr="003A4F45">
        <w:rPr>
          <w:b/>
          <w:bCs/>
        </w:rPr>
        <w:br/>
      </w:r>
    </w:p>
    <w:p w:rsidR="006D2C18" w:rsidP="006D2C18" w:rsidRDefault="006D2C18" w14:paraId="6496AA6D" w14:textId="77777777">
      <w:r w:rsidRPr="003A4F45">
        <w:rPr>
          <w:b/>
          <w:bCs/>
        </w:rPr>
        <w:t xml:space="preserve">Antwoord </w:t>
      </w:r>
      <w:r>
        <w:rPr>
          <w:b/>
          <w:bCs/>
        </w:rPr>
        <w:t xml:space="preserve">op </w:t>
      </w:r>
      <w:r w:rsidRPr="003A4F45">
        <w:rPr>
          <w:b/>
          <w:bCs/>
        </w:rPr>
        <w:t>vraag 14 </w:t>
      </w:r>
      <w:r w:rsidRPr="003A4F45">
        <w:rPr>
          <w:b/>
          <w:bCs/>
        </w:rPr>
        <w:br/>
      </w:r>
      <w:r>
        <w:t>Ja, ik acht het onaanvaardbaar dat personen die gevlucht zijn uit vrees voor vervolging vanwege hun religieuze overtuiging, in Nederland opnieuw geïntimideerd of bedreigd worden. Inzet van dit kabinet is om daders sneller onder verscherpt toezicht te plaatsen en af te wijzen voor een verblijfsvergunning. In dat verband wordt nu met de vreemdelingenketen uitgewerkt hoe de vrijheidsbeperkende maatregel effectiever kan worden ingezet. Om ook verblijfsrechtelijke consequenties toe te passen, blijft COA in den brede het doen van aangifte stimuleren zodat daadwerkelijk strafrechtelijke opvolging kan plaatsvinden.</w:t>
      </w:r>
    </w:p>
    <w:p w:rsidR="006D2C18" w:rsidP="006D2C18" w:rsidRDefault="006D2C18" w14:paraId="031509DE" w14:textId="77777777"/>
    <w:p w:rsidRPr="00661BCF" w:rsidR="006D2C18" w:rsidP="006D2C18" w:rsidRDefault="006D2C18" w14:paraId="59283D33" w14:textId="77777777">
      <w:r w:rsidRPr="003A4F45">
        <w:rPr>
          <w:b/>
          <w:bCs/>
        </w:rPr>
        <w:t>Vraag 15</w:t>
      </w:r>
      <w:r w:rsidRPr="003A4F45">
        <w:rPr>
          <w:b/>
          <w:bCs/>
        </w:rPr>
        <w:br/>
        <w:t xml:space="preserve">Bent u bereid op korte termijn met het COA, politie, gemeenten en vertegenwoordigers van </w:t>
      </w:r>
      <w:r w:rsidRPr="003A4F45">
        <w:rPr>
          <w:b/>
          <w:bCs/>
        </w:rPr>
        <w:lastRenderedPageBreak/>
        <w:t>christelijke vluchtelingenorganisaties in gesprek te gaan om te bezien welke aanvullende maatregelen nodig zijn om de veiligheid van christelijke asielzoekers en bekeerlingen in opvanglocaties te garanderen?</w:t>
      </w:r>
      <w:r w:rsidRPr="003A4F45">
        <w:rPr>
          <w:b/>
          <w:bCs/>
        </w:rPr>
        <w:br/>
        <w:t> </w:t>
      </w:r>
      <w:r w:rsidRPr="003A4F45">
        <w:rPr>
          <w:b/>
          <w:bCs/>
        </w:rPr>
        <w:br/>
        <w:t xml:space="preserve">Antwoord </w:t>
      </w:r>
      <w:r>
        <w:rPr>
          <w:b/>
          <w:bCs/>
        </w:rPr>
        <w:t xml:space="preserve">op </w:t>
      </w:r>
      <w:r w:rsidRPr="003A4F45">
        <w:rPr>
          <w:b/>
          <w:bCs/>
        </w:rPr>
        <w:t>vraag 15</w:t>
      </w:r>
      <w:r w:rsidRPr="003A4F45">
        <w:rPr>
          <w:b/>
          <w:bCs/>
        </w:rPr>
        <w:br/>
      </w:r>
      <w:r>
        <w:t>Mijn departement staat reeds in contact met COA, politie, gemeenten en vertegenwoordigers van christelijke vluchtelingenorganisaties. In de aanpak van overlast en criminaliteit door asielzoekers is bijzondere aandacht voor de bescherming van kwetsbare doelgroepen, waaronder bekeerlingen. V</w:t>
      </w:r>
      <w:r w:rsidRPr="003D726C">
        <w:t>anzelfsprekend zetten wij dit overleg voort.</w:t>
      </w:r>
    </w:p>
    <w:p w:rsidRPr="003A4F45" w:rsidR="006D2C18" w:rsidP="006D2C18" w:rsidRDefault="006D2C18" w14:paraId="77C0A62B" w14:textId="77777777">
      <w:pPr>
        <w:rPr>
          <w:b/>
          <w:bCs/>
        </w:rPr>
      </w:pPr>
    </w:p>
    <w:p w:rsidR="006D2C18" w:rsidP="006D2C18" w:rsidRDefault="006D2C18" w14:paraId="34B3ABE5" w14:textId="77777777">
      <w:pPr>
        <w:rPr>
          <w:b/>
          <w:bCs/>
        </w:rPr>
      </w:pPr>
    </w:p>
    <w:p w:rsidRPr="003A4F45" w:rsidR="006D2C18" w:rsidP="006D2C18" w:rsidRDefault="006D2C18" w14:paraId="6BD635CC" w14:textId="77777777">
      <w:pPr>
        <w:rPr>
          <w:b/>
          <w:bCs/>
        </w:rPr>
      </w:pPr>
      <w:r w:rsidRPr="003A4F45">
        <w:rPr>
          <w:b/>
          <w:bCs/>
        </w:rPr>
        <w:t>Vraag 16</w:t>
      </w:r>
      <w:r w:rsidRPr="003A4F45">
        <w:rPr>
          <w:b/>
          <w:bCs/>
        </w:rPr>
        <w:br/>
        <w:t>Kunt u deze vragen afzonderlijk beantwoorden en daarbij aangeven welke concrete acties op korte termijn worden ondernomen om herhaling van dergelijke situaties te voorkomen?</w:t>
      </w:r>
      <w:r w:rsidRPr="003A4F45">
        <w:rPr>
          <w:b/>
          <w:bCs/>
        </w:rPr>
        <w:br/>
      </w:r>
    </w:p>
    <w:p w:rsidR="006D2C18" w:rsidP="006D2C18" w:rsidRDefault="006D2C18" w14:paraId="13DAC980" w14:textId="77777777">
      <w:r w:rsidRPr="003A4F45">
        <w:rPr>
          <w:b/>
          <w:bCs/>
        </w:rPr>
        <w:t xml:space="preserve">Antwoord </w:t>
      </w:r>
      <w:r>
        <w:rPr>
          <w:b/>
          <w:bCs/>
        </w:rPr>
        <w:t xml:space="preserve">op </w:t>
      </w:r>
      <w:r w:rsidRPr="003A4F45">
        <w:rPr>
          <w:b/>
          <w:bCs/>
        </w:rPr>
        <w:t>vraag 16</w:t>
      </w:r>
      <w:r>
        <w:br/>
        <w:t xml:space="preserve">Ja, uw vragen geprobeerd zoveel als mogelijk aldus te beantwoorden. </w:t>
      </w:r>
    </w:p>
    <w:p w:rsidRPr="003A4F45" w:rsidR="006D2C18" w:rsidP="006D2C18" w:rsidRDefault="006D2C18" w14:paraId="4B70E6AD" w14:textId="77777777">
      <w:r w:rsidRPr="003A4F45">
        <w:br/>
      </w:r>
    </w:p>
    <w:p w:rsidRPr="003A4F45" w:rsidR="006D2C18" w:rsidP="006D2C18" w:rsidRDefault="006D2C18" w14:paraId="454E5702" w14:textId="77777777">
      <w:r w:rsidRPr="003A4F45">
        <w:t>[1] Reformatorisch Dagblad, 21 mei 2026, 'Syriërs in azc Vlissingen ernstig bedreigd door moslims na doop', https://www.rd.nl/artikel/1149930-syriers-in-azcvlissingen-ernstig-bedreigd-door-moslims-na-doop</w:t>
      </w:r>
      <w:r w:rsidRPr="003A4F45">
        <w:br/>
      </w:r>
    </w:p>
    <w:p w:rsidRPr="003A4F45" w:rsidR="006D2C18" w:rsidP="006D2C18" w:rsidRDefault="006D2C18" w14:paraId="696CD199" w14:textId="77777777">
      <w:r w:rsidRPr="003A4F45">
        <w:t>[2] </w:t>
      </w:r>
      <w:proofErr w:type="spellStart"/>
      <w:r w:rsidRPr="003A4F45">
        <w:t>Cvandaag</w:t>
      </w:r>
      <w:proofErr w:type="spellEnd"/>
      <w:r w:rsidRPr="003A4F45">
        <w:t>, 8 juni 2026, 'Iraans christelijk gezin voelt zich onveilig in AZC Bergschenhoek', https://cvandaag.nl/110442-iraans-christelijk-gezin-voelt-zich-onveilig-in-azc-bergschenhoek</w:t>
      </w:r>
      <w:r w:rsidRPr="003A4F45">
        <w:br/>
      </w:r>
    </w:p>
    <w:p w:rsidRPr="003A4F45" w:rsidR="006D2C18" w:rsidP="006D2C18" w:rsidRDefault="006D2C18" w14:paraId="0EB1CDAD" w14:textId="77777777">
      <w:r w:rsidRPr="003A4F45">
        <w:t> </w:t>
      </w:r>
      <w:r w:rsidRPr="003A4F45">
        <w:br/>
      </w:r>
    </w:p>
    <w:p w:rsidRPr="003A4F45" w:rsidR="006D2C18" w:rsidP="006D2C18" w:rsidRDefault="006D2C18" w14:paraId="562C1953" w14:textId="77777777"/>
    <w:p w:rsidR="006D2C18" w:rsidP="006D2C18" w:rsidRDefault="006D2C18" w14:paraId="74D456D2" w14:textId="77777777"/>
    <w:p w:rsidR="006D2C18" w:rsidP="006D2C18" w:rsidRDefault="006D2C18" w14:paraId="1113B60C" w14:textId="77777777"/>
    <w:p w:rsidR="006D2C18" w:rsidP="006D2C18" w:rsidRDefault="006D2C18" w14:paraId="3C3B924C" w14:textId="77777777"/>
    <w:p w:rsidR="006D2C18" w:rsidP="006D2C18" w:rsidRDefault="006D2C18" w14:paraId="54684054" w14:textId="77777777"/>
    <w:p w:rsidR="002C3023" w:rsidRDefault="002C3023" w14:paraId="3E78C4BC"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ED01" w14:textId="77777777" w:rsidR="00E1276A" w:rsidRDefault="00E1276A" w:rsidP="006D2C18">
      <w:pPr>
        <w:spacing w:after="0" w:line="240" w:lineRule="auto"/>
      </w:pPr>
      <w:r>
        <w:separator/>
      </w:r>
    </w:p>
  </w:endnote>
  <w:endnote w:type="continuationSeparator" w:id="0">
    <w:p w14:paraId="6A51B5E8" w14:textId="77777777" w:rsidR="00E1276A" w:rsidRDefault="00E1276A" w:rsidP="006D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F4C" w14:textId="77777777" w:rsidR="006D2C18" w:rsidRPr="006D2C18" w:rsidRDefault="006D2C18" w:rsidP="006D2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E8DA" w14:textId="77777777" w:rsidR="006D2C18" w:rsidRPr="006D2C18" w:rsidRDefault="006D2C18" w:rsidP="006D2C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29FE" w14:textId="77777777" w:rsidR="006D2C18" w:rsidRPr="006D2C18" w:rsidRDefault="006D2C18" w:rsidP="006D2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925C" w14:textId="77777777" w:rsidR="00E1276A" w:rsidRDefault="00E1276A" w:rsidP="006D2C18">
      <w:pPr>
        <w:spacing w:after="0" w:line="240" w:lineRule="auto"/>
      </w:pPr>
      <w:r>
        <w:separator/>
      </w:r>
    </w:p>
  </w:footnote>
  <w:footnote w:type="continuationSeparator" w:id="0">
    <w:p w14:paraId="348B507C" w14:textId="77777777" w:rsidR="00E1276A" w:rsidRDefault="00E1276A" w:rsidP="006D2C18">
      <w:pPr>
        <w:spacing w:after="0" w:line="240" w:lineRule="auto"/>
      </w:pPr>
      <w:r>
        <w:continuationSeparator/>
      </w:r>
    </w:p>
  </w:footnote>
  <w:footnote w:id="1">
    <w:p w14:paraId="1E54C9C0" w14:textId="77777777" w:rsidR="006D2C18" w:rsidRDefault="006D2C18" w:rsidP="006D2C18">
      <w:pPr>
        <w:pStyle w:val="Voetnoottekst"/>
      </w:pPr>
      <w:r>
        <w:rPr>
          <w:rStyle w:val="Voetnootmarkering"/>
        </w:rPr>
        <w:footnoteRef/>
      </w:r>
      <w:r>
        <w:t xml:space="preserve"> Kamerstukken II, 2025-2026, </w:t>
      </w:r>
      <w:r w:rsidRPr="005E792E">
        <w:t>19637</w:t>
      </w:r>
      <w:r>
        <w:t xml:space="preserve">, nr. </w:t>
      </w:r>
      <w:r w:rsidRPr="005E792E">
        <w:t>3614</w:t>
      </w:r>
    </w:p>
  </w:footnote>
  <w:footnote w:id="2">
    <w:p w14:paraId="35CC88A4" w14:textId="77777777" w:rsidR="006D2C18" w:rsidRDefault="006D2C18" w:rsidP="006D2C18">
      <w:pPr>
        <w:pStyle w:val="Voetnoottekst"/>
      </w:pPr>
      <w:r>
        <w:rPr>
          <w:rStyle w:val="Voetnootmarkering"/>
        </w:rPr>
        <w:footnoteRef/>
      </w:r>
      <w:r>
        <w:t xml:space="preserve"> Kamerstukken II, 2025-2026, </w:t>
      </w:r>
      <w:r w:rsidRPr="00601C4E">
        <w:t>19637</w:t>
      </w:r>
      <w:r>
        <w:t xml:space="preserve">, nr. </w:t>
      </w:r>
      <w:r w:rsidRPr="00601C4E">
        <w:t>3586</w:t>
      </w:r>
    </w:p>
  </w:footnote>
  <w:footnote w:id="3">
    <w:p w14:paraId="02A2D6C5" w14:textId="77777777" w:rsidR="006D2C18" w:rsidRPr="00010804" w:rsidRDefault="006D2C18" w:rsidP="006D2C18">
      <w:pPr>
        <w:pStyle w:val="Voetnoottekst"/>
        <w:rPr>
          <w:sz w:val="16"/>
          <w:szCs w:val="16"/>
        </w:rPr>
      </w:pPr>
      <w:r w:rsidRPr="00010804">
        <w:rPr>
          <w:rStyle w:val="Voetnootmarkering"/>
          <w:sz w:val="16"/>
          <w:szCs w:val="16"/>
        </w:rPr>
        <w:footnoteRef/>
      </w:r>
      <w:r w:rsidRPr="00010804">
        <w:rPr>
          <w:sz w:val="16"/>
          <w:szCs w:val="16"/>
        </w:rPr>
        <w:t xml:space="preserve"> https://rtvlansingerland.nl/2026/06/05/iraans-gezin-zegt-zich-onveilig-te-voelen-in-azc-bergschenhoek/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02B1" w14:textId="77777777" w:rsidR="006D2C18" w:rsidRPr="006D2C18" w:rsidRDefault="006D2C18" w:rsidP="006D2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BC68" w14:textId="77777777" w:rsidR="006D2C18" w:rsidRPr="006D2C18" w:rsidRDefault="006D2C18" w:rsidP="006D2C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1F3B" w14:textId="77777777" w:rsidR="006D2C18" w:rsidRPr="006D2C18" w:rsidRDefault="006D2C18" w:rsidP="006D2C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18"/>
    <w:rsid w:val="002C3023"/>
    <w:rsid w:val="002F3AE8"/>
    <w:rsid w:val="006D2C18"/>
    <w:rsid w:val="00DF7A30"/>
    <w:rsid w:val="00E12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CDCF"/>
  <w15:chartTrackingRefBased/>
  <w15:docId w15:val="{FCD1D0F0-1C26-4E73-A04C-F8265263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2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2C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C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C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C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C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C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C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C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C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C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C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C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C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C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C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C18"/>
    <w:rPr>
      <w:rFonts w:eastAsiaTheme="majorEastAsia" w:cstheme="majorBidi"/>
      <w:color w:val="272727" w:themeColor="text1" w:themeTint="D8"/>
    </w:rPr>
  </w:style>
  <w:style w:type="paragraph" w:styleId="Titel">
    <w:name w:val="Title"/>
    <w:basedOn w:val="Standaard"/>
    <w:next w:val="Standaard"/>
    <w:link w:val="TitelChar"/>
    <w:uiPriority w:val="10"/>
    <w:qFormat/>
    <w:rsid w:val="006D2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C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C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C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C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C18"/>
    <w:rPr>
      <w:i/>
      <w:iCs/>
      <w:color w:val="404040" w:themeColor="text1" w:themeTint="BF"/>
    </w:rPr>
  </w:style>
  <w:style w:type="paragraph" w:styleId="Lijstalinea">
    <w:name w:val="List Paragraph"/>
    <w:basedOn w:val="Standaard"/>
    <w:uiPriority w:val="34"/>
    <w:qFormat/>
    <w:rsid w:val="006D2C18"/>
    <w:pPr>
      <w:ind w:left="720"/>
      <w:contextualSpacing/>
    </w:pPr>
  </w:style>
  <w:style w:type="character" w:styleId="Intensievebenadrukking">
    <w:name w:val="Intense Emphasis"/>
    <w:basedOn w:val="Standaardalinea-lettertype"/>
    <w:uiPriority w:val="21"/>
    <w:qFormat/>
    <w:rsid w:val="006D2C18"/>
    <w:rPr>
      <w:i/>
      <w:iCs/>
      <w:color w:val="0F4761" w:themeColor="accent1" w:themeShade="BF"/>
    </w:rPr>
  </w:style>
  <w:style w:type="paragraph" w:styleId="Duidelijkcitaat">
    <w:name w:val="Intense Quote"/>
    <w:basedOn w:val="Standaard"/>
    <w:next w:val="Standaard"/>
    <w:link w:val="DuidelijkcitaatChar"/>
    <w:uiPriority w:val="30"/>
    <w:qFormat/>
    <w:rsid w:val="006D2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C18"/>
    <w:rPr>
      <w:i/>
      <w:iCs/>
      <w:color w:val="0F4761" w:themeColor="accent1" w:themeShade="BF"/>
    </w:rPr>
  </w:style>
  <w:style w:type="character" w:styleId="Intensieveverwijzing">
    <w:name w:val="Intense Reference"/>
    <w:basedOn w:val="Standaardalinea-lettertype"/>
    <w:uiPriority w:val="32"/>
    <w:qFormat/>
    <w:rsid w:val="006D2C18"/>
    <w:rPr>
      <w:b/>
      <w:bCs/>
      <w:smallCaps/>
      <w:color w:val="0F4761" w:themeColor="accent1" w:themeShade="BF"/>
      <w:spacing w:val="5"/>
    </w:rPr>
  </w:style>
  <w:style w:type="paragraph" w:styleId="Voetnoottekst">
    <w:name w:val="footnote text"/>
    <w:link w:val="VoetnoottekstChar"/>
    <w:rsid w:val="006D2C18"/>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6D2C18"/>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6D2C18"/>
    <w:rPr>
      <w:vertAlign w:val="superscript"/>
    </w:rPr>
  </w:style>
  <w:style w:type="paragraph" w:styleId="Koptekst">
    <w:name w:val="header"/>
    <w:basedOn w:val="Standaard"/>
    <w:link w:val="KoptekstChar"/>
    <w:uiPriority w:val="99"/>
    <w:unhideWhenUsed/>
    <w:rsid w:val="006D2C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C18"/>
  </w:style>
  <w:style w:type="paragraph" w:styleId="Voettekst">
    <w:name w:val="footer"/>
    <w:basedOn w:val="Standaard"/>
    <w:link w:val="VoettekstChar"/>
    <w:uiPriority w:val="99"/>
    <w:unhideWhenUsed/>
    <w:rsid w:val="006D2C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C18"/>
  </w:style>
  <w:style w:type="paragraph" w:styleId="Geenafstand">
    <w:name w:val="No Spacing"/>
    <w:uiPriority w:val="1"/>
    <w:qFormat/>
    <w:rsid w:val="006D2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2093</ap:Words>
  <ap:Characters>11513</ap:Characters>
  <ap:DocSecurity>0</ap:DocSecurity>
  <ap:Lines>95</ap:Lines>
  <ap:Paragraphs>27</ap:Paragraphs>
  <ap:ScaleCrop>false</ap:ScaleCrop>
  <ap:LinksUpToDate>false</ap:LinksUpToDate>
  <ap:CharactersWithSpaces>13579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2026-07-20T14:54:00.0000000Z</dcterms:created>
  <dcterms:modified xsi:type="dcterms:W3CDTF">2026-07-20T14:54:00.0000000Z</dcterms:modified>
  <version/>
  <category/>
</coreProperties>
</file>