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9EE" w:rsidRDefault="008612EC" w14:paraId="52F67D34" w14:textId="7C61BA4D">
      <w:bookmarkStart w:name="_GoBack" w:id="0"/>
      <w:bookmarkEnd w:id="0"/>
      <w:r>
        <w:t xml:space="preserve">Geachte </w:t>
      </w:r>
      <w:r w:rsidR="00BD014E">
        <w:t>voorzitter,</w:t>
      </w:r>
    </w:p>
    <w:p w:rsidR="00EF39EE" w:rsidRDefault="008612EC" w14:paraId="552E1D9D" w14:textId="77777777">
      <w:r>
        <w:t> </w:t>
      </w:r>
    </w:p>
    <w:p w:rsidR="00EF39EE" w:rsidRDefault="008612EC" w14:paraId="6532F530" w14:textId="57CB35F3">
      <w:r>
        <w:t xml:space="preserve">Hierbij reageer ik op het verzoek van de vaste commissie voor Infrastructuur en Waterstaat van 18 juni </w:t>
      </w:r>
      <w:r w:rsidR="00987F0B">
        <w:t>jl.</w:t>
      </w:r>
      <w:r>
        <w:t xml:space="preserve"> over de brief van RailGood en DB Cargo over de infraheffingen voor parkeren en rangeren van goederentreinen.</w:t>
      </w:r>
    </w:p>
    <w:p w:rsidR="00EF39EE" w:rsidRDefault="008612EC" w14:paraId="6EF51484" w14:textId="77777777">
      <w:r>
        <w:t> </w:t>
      </w:r>
    </w:p>
    <w:p w:rsidR="00EF39EE" w:rsidRDefault="008612EC" w14:paraId="4B21033D" w14:textId="63F6479C">
      <w:r>
        <w:t>Ik onderschrijf het belang van een sterk en toekomstbestendig spoorgoederenvervoer. Het spoorgoederenvervoer draagt bij aan de bereikbaarheid van Nederland, de concurrentiepositie van onze havens en industrie, de verduurzaming van het goederenvervoer en de militaire mobiliteit. Daarom heeft het kabinet in de Kabinetsinzet Spoorgoederenvervoer uiteengezet dat de komende jaren gericht wordt geïnvesteerd in de structurele versterking van het spoorgoederenvervoer (Kamerbrief Kabinetsinzet Spoorgoederenvervoer, 2026).</w:t>
      </w:r>
    </w:p>
    <w:p w:rsidR="00EF39EE" w:rsidRDefault="008612EC" w14:paraId="4C861B98" w14:textId="77777777">
      <w:r>
        <w:t> </w:t>
      </w:r>
    </w:p>
    <w:p w:rsidR="00EF39EE" w:rsidRDefault="008612EC" w14:paraId="4FDD674A" w14:textId="77777777">
      <w:r>
        <w:t>Zoals ook aangegeven in de beantwoording van de Kamervragen van het lid Schutz (Beslisnota bij Kamervragen over Spoorgoederenvervoer, 2026) bestaan er verschillen tussen landen in de hoogte van tarieven en in de mate waarin het spoorgoederenvervoer aanvullend wordt ondersteund. Deze verschillen hangen samen met de wijze waarop lidstaten binnen het Europese kader invulling geven aan gebruiksvergoedingen en subsidies.</w:t>
      </w:r>
    </w:p>
    <w:p w:rsidR="00EF39EE" w:rsidRDefault="008612EC" w14:paraId="7BD07040" w14:textId="77777777">
      <w:r>
        <w:t> </w:t>
      </w:r>
    </w:p>
    <w:p w:rsidRPr="00926811" w:rsidR="00EF39EE" w:rsidRDefault="008612EC" w14:paraId="066F3673" w14:textId="7E6D6E77">
      <w:r w:rsidRPr="00926811">
        <w:t>Ik herken dat de kosten voor het gebruik van het spoor een rol kunnen spelen in de concurrentiepositie van het spoorgoederenvervoer. Tegelijkertijd wordt de ontwikkeling van het spoorgoederenvervoer beïnvloed door een bredere set aan factoren, waaronder economische ontwikkelingen, veranderingen in goederenstromen en internationale marktomstandigheden.</w:t>
      </w:r>
    </w:p>
    <w:p w:rsidRPr="00926811" w:rsidR="00EF39EE" w:rsidRDefault="008612EC" w14:paraId="73887C2B" w14:textId="77777777">
      <w:r w:rsidRPr="00926811">
        <w:t> </w:t>
      </w:r>
    </w:p>
    <w:p w:rsidRPr="00926811" w:rsidR="007A3705" w:rsidP="007A3705" w:rsidRDefault="008612EC" w14:paraId="5C25B89E" w14:textId="77777777">
      <w:r w:rsidRPr="00926811">
        <w:t xml:space="preserve">RailGood en DB Cargo verzoeken om een substantiële verlaging van de infraheffingen voor parkeren en rangeren. Het is niet mogelijk om de tarieven voor parkeren en rangeren in de periode 2026 t/m 2029 te verlagen, omdat de tarieven na vaststelling vastliggen conform Europese wetgeving. Alleen via subsidies kan er lastenverlichting worden gegeven. Op dit moment zie ik echter geen aanvullende middelen om dergelijke kostenmaatregelen te financieren. </w:t>
      </w:r>
    </w:p>
    <w:p w:rsidRPr="00926811" w:rsidR="007A3705" w:rsidP="007A3705" w:rsidRDefault="007A3705" w14:paraId="60A91880" w14:textId="77777777"/>
    <w:p w:rsidRPr="00926811" w:rsidR="00534044" w:rsidP="007A3705" w:rsidRDefault="009D48A9" w14:paraId="49B050E2" w14:textId="77777777">
      <w:r w:rsidRPr="00926811">
        <w:t xml:space="preserve">Zoals aangegeven in de Kamerbrief Kabinetsinzet Spoorgoederenvervoer en de recent aan uw Kamer aangeboden Uitvoeringsagenda Spoorgoederenvervoer 2026–2030 kiest het kabinet ervoor de beschikbare middelen in te zetten voor een structurele versterking van het spoorgoederenvervoer. De Rijksoverheid investeert </w:t>
      </w:r>
      <w:r w:rsidRPr="00926811">
        <w:lastRenderedPageBreak/>
        <w:t xml:space="preserve">de komende jaren via lopende programma's ruim €1 miljard in het spoorgoederenvervoer. </w:t>
      </w:r>
    </w:p>
    <w:p w:rsidRPr="00926811" w:rsidR="00534044" w:rsidP="007A3705" w:rsidRDefault="00534044" w14:paraId="20314178" w14:textId="77777777"/>
    <w:p w:rsidRPr="00926811" w:rsidR="009D48A9" w:rsidP="007A3705" w:rsidRDefault="009D48A9" w14:paraId="66A1E755" w14:textId="0C1BC3C0">
      <w:r w:rsidRPr="00926811">
        <w:t>Daarnaast is de afgelopen periode via diverse besluiten circa €200–250 miljoen aan extra middelen beschikbaar gesteld om deze aanpak verder te versterken. Hiermee wordt onder meer geïnvesteerd in de betrouwbaarheid van het spoor, extra spoorcapaciteit, 740-meter lange treinen, de Rotterdamse haven, Kijfhoek, interoperabiliteit, digitalisering en militaire mobiliteit. Veel van deze investeringen hebben een dual-use karakter: zij versterken zowel het civiele spoorgoederenvervoer als de militaire mobiliteit. Dit betreft de grootste investering in het spoorgoederenvervoer in ruim tien jaar tijd.</w:t>
      </w:r>
    </w:p>
    <w:p w:rsidRPr="00926811" w:rsidR="00EF39EE" w:rsidP="007A3705" w:rsidRDefault="008612EC" w14:paraId="4E1D22FD" w14:textId="7425BBC8">
      <w:r w:rsidRPr="00926811">
        <w:t> </w:t>
      </w:r>
    </w:p>
    <w:p w:rsidRPr="00926811" w:rsidR="00EF39EE" w:rsidRDefault="008612EC" w14:paraId="4ED41761" w14:textId="7704450C">
      <w:r w:rsidRPr="00926811">
        <w:t>Daarnaast blijf ik mij in Europees verband inzetten voor verdere harmonisatie van het speelveld voor het spoorgoederenvervoer. Zoals eerder aan uw Kamer gemeld acht ik de huidige verschillen tussen lidstaten niet wenselijk en zet Nederland zich in voor een meer uniforme toepassing van het Europese kader voor gebruiksvergoedingen.</w:t>
      </w:r>
      <w:r w:rsidRPr="00926811" w:rsidR="000876C0">
        <w:t xml:space="preserve"> Recentelijk nog heeft de minister van Economische Zaken en Klimaat de actualisatie van de interne-marktactieagenda naar de Tweede Kamer gestuurd waarin dit ook is opgenomen.</w:t>
      </w:r>
    </w:p>
    <w:p w:rsidRPr="00926811" w:rsidR="00EF39EE" w:rsidRDefault="00EF39EE" w14:paraId="3991CB6A" w14:textId="77777777"/>
    <w:p w:rsidRPr="00926811" w:rsidR="00EF39EE" w:rsidRDefault="00EF39EE" w14:paraId="29357FEB" w14:textId="77777777">
      <w:pPr>
        <w:pStyle w:val="WitregelW1bodytekst"/>
      </w:pPr>
    </w:p>
    <w:p w:rsidRPr="00926811" w:rsidR="00EF39EE" w:rsidRDefault="008612EC" w14:paraId="04792F1E" w14:textId="77777777">
      <w:r w:rsidRPr="00926811">
        <w:t>Hoogachtend,</w:t>
      </w:r>
    </w:p>
    <w:p w:rsidRPr="00926811" w:rsidR="00EF39EE" w:rsidRDefault="00EF39EE" w14:paraId="38115616" w14:textId="77777777"/>
    <w:p w:rsidR="00EF39EE" w:rsidRDefault="008612EC" w14:paraId="0C2048B6" w14:textId="77777777">
      <w:r w:rsidRPr="00926811">
        <w:t>De Staatssecretaris van Infrastructuur en Waterstaat</w:t>
      </w:r>
      <w:r w:rsidRPr="00926811">
        <w:rPr>
          <w:i/>
        </w:rPr>
        <w:t>,</w:t>
      </w:r>
    </w:p>
    <w:p w:rsidR="00EF39EE" w:rsidRDefault="00EF39EE" w14:paraId="4D9222DE" w14:textId="77777777"/>
    <w:p w:rsidR="00EF39EE" w:rsidRDefault="00EF39EE" w14:paraId="7A5073B0" w14:textId="77777777"/>
    <w:p w:rsidR="00EF39EE" w:rsidRDefault="00EF39EE" w14:paraId="7B732D5B" w14:textId="77777777"/>
    <w:p w:rsidR="00EF39EE" w:rsidRDefault="00EF39EE" w14:paraId="0C9FF72B" w14:textId="77777777"/>
    <w:p w:rsidR="00EF39EE" w:rsidRDefault="008612EC" w14:paraId="6FD9F0E1" w14:textId="77777777">
      <w:r>
        <w:t>A.W.H. Bertram</w:t>
      </w:r>
    </w:p>
    <w:p w:rsidR="00EF39EE" w:rsidRDefault="008B33B5" w14:paraId="16FAD3CA" w14:textId="531A07DA">
      <w:r>
        <w:rPr>
          <w:i/>
        </w:rPr>
        <w:t>Staatssecretaris</w:t>
      </w:r>
    </w:p>
    <w:sectPr w:rsidR="00EF39EE">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37040" w14:textId="77777777" w:rsidR="00C33175" w:rsidRDefault="00C33175">
      <w:pPr>
        <w:spacing w:line="240" w:lineRule="auto"/>
      </w:pPr>
      <w:r>
        <w:separator/>
      </w:r>
    </w:p>
  </w:endnote>
  <w:endnote w:type="continuationSeparator" w:id="0">
    <w:p w14:paraId="0DEF3DDF" w14:textId="77777777" w:rsidR="00C33175" w:rsidRDefault="00C33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6A744" w14:textId="77777777" w:rsidR="00EF39EE" w:rsidRDefault="00EF39E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6C9F7" w14:textId="77777777" w:rsidR="00C33175" w:rsidRDefault="00C33175">
      <w:pPr>
        <w:spacing w:line="240" w:lineRule="auto"/>
      </w:pPr>
      <w:r>
        <w:separator/>
      </w:r>
    </w:p>
  </w:footnote>
  <w:footnote w:type="continuationSeparator" w:id="0">
    <w:p w14:paraId="172464F8" w14:textId="77777777" w:rsidR="00C33175" w:rsidRDefault="00C331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D5EB" w14:textId="77777777" w:rsidR="00EF39EE" w:rsidRDefault="008612EC">
    <w:r>
      <w:rPr>
        <w:noProof/>
        <w:lang w:val="en-GB" w:eastAsia="en-GB"/>
      </w:rPr>
      <mc:AlternateContent>
        <mc:Choice Requires="wps">
          <w:drawing>
            <wp:anchor distT="0" distB="0" distL="0" distR="0" simplePos="0" relativeHeight="251652096" behindDoc="0" locked="1" layoutInCell="1" allowOverlap="1" wp14:anchorId="039AA396" wp14:editId="5E827141">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1F7B6FA" w14:textId="77777777" w:rsidR="007362AD" w:rsidRDefault="007362AD"/>
                      </w:txbxContent>
                    </wps:txbx>
                    <wps:bodyPr vert="horz" wrap="square" lIns="0" tIns="0" rIns="0" bIns="0" anchor="t" anchorCtr="0"/>
                  </wps:wsp>
                </a:graphicData>
              </a:graphic>
            </wp:anchor>
          </w:drawing>
        </mc:Choice>
        <mc:Fallback>
          <w:pict>
            <v:shapetype w14:anchorId="039AA39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71F7B6FA" w14:textId="77777777" w:rsidR="007362AD" w:rsidRDefault="007362AD"/>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4D3FBA8E" wp14:editId="20E4C1AA">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A6A752" w14:textId="77777777" w:rsidR="00EF39EE" w:rsidRDefault="008612EC">
                          <w:pPr>
                            <w:pStyle w:val="Referentiegegevensbold"/>
                          </w:pPr>
                          <w:r>
                            <w:t>DG Mobiliteit</w:t>
                          </w:r>
                        </w:p>
                        <w:p w14:paraId="116DC1AB" w14:textId="77777777" w:rsidR="00EF39EE" w:rsidRDefault="008612EC">
                          <w:pPr>
                            <w:pStyle w:val="Referentiegegevens"/>
                          </w:pPr>
                          <w:r>
                            <w:t>Dir.Openbaar Vervoer en Spoor</w:t>
                          </w:r>
                        </w:p>
                        <w:p w14:paraId="3AAB7E89" w14:textId="77777777" w:rsidR="00EF39EE" w:rsidRDefault="008612EC">
                          <w:pPr>
                            <w:pStyle w:val="Referentiegegevens"/>
                          </w:pPr>
                          <w:r>
                            <w:t>Veiligheid en Goederen</w:t>
                          </w:r>
                        </w:p>
                        <w:p w14:paraId="60221733" w14:textId="77777777" w:rsidR="00EF39EE" w:rsidRDefault="00EF39EE">
                          <w:pPr>
                            <w:pStyle w:val="WitregelW2"/>
                          </w:pPr>
                        </w:p>
                        <w:p w14:paraId="1D1397A9" w14:textId="77777777" w:rsidR="005F0C41" w:rsidRDefault="005F0C41" w:rsidP="005F0C41">
                          <w:pPr>
                            <w:pStyle w:val="Referentiegegevensbold"/>
                          </w:pPr>
                          <w:r>
                            <w:t>Ons kenmerk</w:t>
                          </w:r>
                        </w:p>
                        <w:p w14:paraId="13ADF714" w14:textId="77777777" w:rsidR="005F0C41" w:rsidRDefault="005F0C41" w:rsidP="005F0C41">
                          <w:pPr>
                            <w:pStyle w:val="Referentiegegevens"/>
                          </w:pPr>
                          <w:r w:rsidRPr="00BD014E">
                            <w:t>IENW/BSK-2026/115488</w:t>
                          </w:r>
                        </w:p>
                        <w:p w14:paraId="323B03F5" w14:textId="77777777" w:rsidR="005F0C41" w:rsidRPr="005F0C41" w:rsidRDefault="005F0C41" w:rsidP="005F0C41"/>
                        <w:p w14:paraId="0915453F" w14:textId="77777777" w:rsidR="00EF39EE" w:rsidRDefault="00EF39EE">
                          <w:pPr>
                            <w:pStyle w:val="WitregelW1"/>
                          </w:pPr>
                        </w:p>
                        <w:p w14:paraId="0A9DF3EB" w14:textId="77777777" w:rsidR="00EF39EE" w:rsidRDefault="008612EC">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4D3FBA8E"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21A6A752" w14:textId="77777777" w:rsidR="00EF39EE" w:rsidRDefault="008612EC">
                    <w:pPr>
                      <w:pStyle w:val="Referentiegegevensbold"/>
                    </w:pPr>
                    <w:r>
                      <w:t>DG Mobiliteit</w:t>
                    </w:r>
                  </w:p>
                  <w:p w14:paraId="116DC1AB" w14:textId="77777777" w:rsidR="00EF39EE" w:rsidRDefault="008612EC">
                    <w:pPr>
                      <w:pStyle w:val="Referentiegegevens"/>
                    </w:pPr>
                    <w:r>
                      <w:t>Dir.Openbaar Vervoer en Spoor</w:t>
                    </w:r>
                  </w:p>
                  <w:p w14:paraId="3AAB7E89" w14:textId="77777777" w:rsidR="00EF39EE" w:rsidRDefault="008612EC">
                    <w:pPr>
                      <w:pStyle w:val="Referentiegegevens"/>
                    </w:pPr>
                    <w:r>
                      <w:t>Veiligheid en Goederen</w:t>
                    </w:r>
                  </w:p>
                  <w:p w14:paraId="60221733" w14:textId="77777777" w:rsidR="00EF39EE" w:rsidRDefault="00EF39EE">
                    <w:pPr>
                      <w:pStyle w:val="WitregelW2"/>
                    </w:pPr>
                  </w:p>
                  <w:p w14:paraId="1D1397A9" w14:textId="77777777" w:rsidR="005F0C41" w:rsidRDefault="005F0C41" w:rsidP="005F0C41">
                    <w:pPr>
                      <w:pStyle w:val="Referentiegegevensbold"/>
                    </w:pPr>
                    <w:r>
                      <w:t>Ons kenmerk</w:t>
                    </w:r>
                  </w:p>
                  <w:p w14:paraId="13ADF714" w14:textId="77777777" w:rsidR="005F0C41" w:rsidRDefault="005F0C41" w:rsidP="005F0C41">
                    <w:pPr>
                      <w:pStyle w:val="Referentiegegevens"/>
                    </w:pPr>
                    <w:r w:rsidRPr="00BD014E">
                      <w:t>IENW/BSK-2026/115488</w:t>
                    </w:r>
                  </w:p>
                  <w:p w14:paraId="323B03F5" w14:textId="77777777" w:rsidR="005F0C41" w:rsidRPr="005F0C41" w:rsidRDefault="005F0C41" w:rsidP="005F0C41"/>
                  <w:p w14:paraId="0915453F" w14:textId="77777777" w:rsidR="00EF39EE" w:rsidRDefault="00EF39EE">
                    <w:pPr>
                      <w:pStyle w:val="WitregelW1"/>
                    </w:pPr>
                  </w:p>
                  <w:p w14:paraId="0A9DF3EB" w14:textId="77777777" w:rsidR="00EF39EE" w:rsidRDefault="008612EC">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02E655B4" wp14:editId="59727DAE">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8DA30B" w14:textId="77777777" w:rsidR="007362AD" w:rsidRDefault="007362AD"/>
                      </w:txbxContent>
                    </wps:txbx>
                    <wps:bodyPr vert="horz" wrap="square" lIns="0" tIns="0" rIns="0" bIns="0" anchor="t" anchorCtr="0"/>
                  </wps:wsp>
                </a:graphicData>
              </a:graphic>
            </wp:anchor>
          </w:drawing>
        </mc:Choice>
        <mc:Fallback>
          <w:pict>
            <v:shape w14:anchorId="02E655B4"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5A8DA30B" w14:textId="77777777" w:rsidR="007362AD" w:rsidRDefault="007362AD"/>
                </w:txbxContent>
              </v:textbox>
              <w10:wrap anchorx="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184C6B42" wp14:editId="46BB94CC">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DFC5FBB" w14:textId="77777777" w:rsidR="00EF39EE" w:rsidRDefault="008612EC">
                          <w:pPr>
                            <w:pStyle w:val="Referentiegegevens"/>
                          </w:pPr>
                          <w:r>
                            <w:t xml:space="preserve">Pagina </w:t>
                          </w:r>
                          <w:r>
                            <w:fldChar w:fldCharType="begin"/>
                          </w:r>
                          <w:r>
                            <w:instrText>PAGE</w:instrText>
                          </w:r>
                          <w:r>
                            <w:fldChar w:fldCharType="separate"/>
                          </w:r>
                          <w:r w:rsidR="008B33B5">
                            <w:rPr>
                              <w:noProof/>
                            </w:rPr>
                            <w:t>2</w:t>
                          </w:r>
                          <w:r>
                            <w:fldChar w:fldCharType="end"/>
                          </w:r>
                          <w:r>
                            <w:t xml:space="preserve"> van </w:t>
                          </w:r>
                          <w:r>
                            <w:fldChar w:fldCharType="begin"/>
                          </w:r>
                          <w:r>
                            <w:instrText>NUMPAGES</w:instrText>
                          </w:r>
                          <w:r>
                            <w:fldChar w:fldCharType="separate"/>
                          </w:r>
                          <w:r w:rsidR="008B33B5">
                            <w:rPr>
                              <w:noProof/>
                            </w:rPr>
                            <w:t>2</w:t>
                          </w:r>
                          <w:r>
                            <w:fldChar w:fldCharType="end"/>
                          </w:r>
                        </w:p>
                      </w:txbxContent>
                    </wps:txbx>
                    <wps:bodyPr vert="horz" wrap="square" lIns="0" tIns="0" rIns="0" bIns="0" anchor="t" anchorCtr="0"/>
                  </wps:wsp>
                </a:graphicData>
              </a:graphic>
            </wp:anchor>
          </w:drawing>
        </mc:Choice>
        <mc:Fallback>
          <w:pict>
            <v:shape w14:anchorId="184C6B42"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5DFC5FBB" w14:textId="77777777" w:rsidR="00EF39EE" w:rsidRDefault="008612EC">
                    <w:pPr>
                      <w:pStyle w:val="Referentiegegevens"/>
                    </w:pPr>
                    <w:r>
                      <w:t xml:space="preserve">Pagina </w:t>
                    </w:r>
                    <w:r>
                      <w:fldChar w:fldCharType="begin"/>
                    </w:r>
                    <w:r>
                      <w:instrText>PAGE</w:instrText>
                    </w:r>
                    <w:r>
                      <w:fldChar w:fldCharType="separate"/>
                    </w:r>
                    <w:r w:rsidR="008B33B5">
                      <w:rPr>
                        <w:noProof/>
                      </w:rPr>
                      <w:t>2</w:t>
                    </w:r>
                    <w:r>
                      <w:fldChar w:fldCharType="end"/>
                    </w:r>
                    <w:r>
                      <w:t xml:space="preserve"> van </w:t>
                    </w:r>
                    <w:r>
                      <w:fldChar w:fldCharType="begin"/>
                    </w:r>
                    <w:r>
                      <w:instrText>NUMPAGES</w:instrText>
                    </w:r>
                    <w:r>
                      <w:fldChar w:fldCharType="separate"/>
                    </w:r>
                    <w:r w:rsidR="008B33B5">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DC982" w14:textId="77777777" w:rsidR="00EF39EE" w:rsidRDefault="008612EC">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25483D70" wp14:editId="5F69B7AB">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BCE106B" w14:textId="77777777" w:rsidR="00EF39EE" w:rsidRDefault="008612EC">
                          <w:pPr>
                            <w:spacing w:line="240" w:lineRule="auto"/>
                          </w:pPr>
                          <w:r>
                            <w:rPr>
                              <w:noProof/>
                              <w:lang w:val="en-GB" w:eastAsia="en-GB"/>
                            </w:rPr>
                            <w:drawing>
                              <wp:inline distT="0" distB="0" distL="0" distR="0" wp14:anchorId="47E9969C" wp14:editId="6743ACB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5483D70"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0BCE106B" w14:textId="77777777" w:rsidR="00EF39EE" w:rsidRDefault="008612EC">
                    <w:pPr>
                      <w:spacing w:line="240" w:lineRule="auto"/>
                    </w:pPr>
                    <w:r>
                      <w:rPr>
                        <w:noProof/>
                        <w:lang w:val="en-GB" w:eastAsia="en-GB"/>
                      </w:rPr>
                      <w:drawing>
                        <wp:inline distT="0" distB="0" distL="0" distR="0" wp14:anchorId="47E9969C" wp14:editId="6743ACB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75B80DFC" wp14:editId="30FD67D8">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93C6E9" w14:textId="77777777" w:rsidR="00EF39EE" w:rsidRDefault="008612EC">
                          <w:pPr>
                            <w:spacing w:line="240" w:lineRule="auto"/>
                          </w:pPr>
                          <w:r>
                            <w:rPr>
                              <w:noProof/>
                              <w:lang w:val="en-GB" w:eastAsia="en-GB"/>
                            </w:rPr>
                            <w:drawing>
                              <wp:inline distT="0" distB="0" distL="0" distR="0" wp14:anchorId="2A46D190" wp14:editId="79E2414C">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B80DFC"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1193C6E9" w14:textId="77777777" w:rsidR="00EF39EE" w:rsidRDefault="008612EC">
                    <w:pPr>
                      <w:spacing w:line="240" w:lineRule="auto"/>
                    </w:pPr>
                    <w:r>
                      <w:rPr>
                        <w:noProof/>
                        <w:lang w:val="en-GB" w:eastAsia="en-GB"/>
                      </w:rPr>
                      <w:drawing>
                        <wp:inline distT="0" distB="0" distL="0" distR="0" wp14:anchorId="2A46D190" wp14:editId="79E2414C">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0485A782" wp14:editId="1677D822">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FDDED5" w14:textId="77777777" w:rsidR="00EF39EE" w:rsidRDefault="008612E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485A78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BFDDED5" w14:textId="77777777" w:rsidR="00EF39EE" w:rsidRDefault="008612EC">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EAB42C8" wp14:editId="5B2DAF7F">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10BD5D5" w14:textId="77777777" w:rsidR="00BD014E" w:rsidRDefault="00BD014E">
                          <w:r w:rsidRPr="00BD014E">
                            <w:t xml:space="preserve">Tweede Kamer der Staten-Generaal </w:t>
                          </w:r>
                        </w:p>
                        <w:p w14:paraId="462B2628" w14:textId="77777777" w:rsidR="00BD014E" w:rsidRDefault="00BD014E">
                          <w:r w:rsidRPr="00BD014E">
                            <w:t xml:space="preserve">Postbus 20018 </w:t>
                          </w:r>
                        </w:p>
                        <w:p w14:paraId="00C906B9" w14:textId="2E171270" w:rsidR="00EF39EE" w:rsidRDefault="00BD014E">
                          <w:r w:rsidRPr="00BD014E">
                            <w:t>2500 EA Den Haag</w:t>
                          </w:r>
                        </w:p>
                      </w:txbxContent>
                    </wps:txbx>
                    <wps:bodyPr vert="horz" wrap="square" lIns="0" tIns="0" rIns="0" bIns="0" anchor="t" anchorCtr="0"/>
                  </wps:wsp>
                </a:graphicData>
              </a:graphic>
            </wp:anchor>
          </w:drawing>
        </mc:Choice>
        <mc:Fallback>
          <w:pict>
            <v:shape w14:anchorId="0EAB42C8"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" filled="f" stroked="f">
              <v:textbox inset="0,0,0,0">
                <w:txbxContent>
                  <w:p w14:paraId="310BD5D5" w14:textId="77777777" w:rsidR="00BD014E" w:rsidRDefault="00BD014E">
                    <w:r w:rsidRPr="00BD014E">
                      <w:t xml:space="preserve">Tweede Kamer der Staten-Generaal </w:t>
                    </w:r>
                  </w:p>
                  <w:p w14:paraId="462B2628" w14:textId="77777777" w:rsidR="00BD014E" w:rsidRDefault="00BD014E">
                    <w:r w:rsidRPr="00BD014E">
                      <w:t xml:space="preserve">Postbus 20018 </w:t>
                    </w:r>
                  </w:p>
                  <w:p w14:paraId="00C906B9" w14:textId="2E171270" w:rsidR="00EF39EE" w:rsidRDefault="00BD014E">
                    <w:r w:rsidRPr="00BD014E">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02B287DD" wp14:editId="78C62D05">
              <wp:simplePos x="0" y="0"/>
              <wp:positionH relativeFrom="margin">
                <wp:align>right</wp:align>
              </wp:positionH>
              <wp:positionV relativeFrom="paragraph">
                <wp:posOffset>3356610</wp:posOffset>
              </wp:positionV>
              <wp:extent cx="4787900" cy="6191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191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F39EE" w14:paraId="433DD249" w14:textId="77777777">
                            <w:trPr>
                              <w:trHeight w:val="240"/>
                            </w:trPr>
                            <w:tc>
                              <w:tcPr>
                                <w:tcW w:w="1140" w:type="dxa"/>
                              </w:tcPr>
                              <w:p w14:paraId="774D9DD6" w14:textId="77777777" w:rsidR="00EF39EE" w:rsidRDefault="008612EC">
                                <w:r>
                                  <w:t>Datum</w:t>
                                </w:r>
                              </w:p>
                            </w:tc>
                            <w:sdt>
                              <w:sdtPr>
                                <w:id w:val="1720241840"/>
                                <w:placeholder>
                                  <w:docPart w:val="26B9E6A9508248DF8C2B4721043BB8FD"/>
                                </w:placeholder>
                                <w:date w:fullDate="2026-07-20T00:00:00Z">
                                  <w:dateFormat w:val="d MMMM yyyy"/>
                                  <w:lid w:val="nl-NL"/>
                                  <w:storeMappedDataAs w:val="dateTime"/>
                                  <w:calendar w:val="gregorian"/>
                                </w:date>
                              </w:sdtPr>
                              <w:sdtEndPr/>
                              <w:sdtContent>
                                <w:tc>
                                  <w:tcPr>
                                    <w:tcW w:w="5918" w:type="dxa"/>
                                  </w:tcPr>
                                  <w:p w14:paraId="77AD024A" w14:textId="1410B585" w:rsidR="00EF39EE" w:rsidRDefault="00677E69">
                                    <w:r>
                                      <w:t>20 juli 2026</w:t>
                                    </w:r>
                                  </w:p>
                                </w:tc>
                              </w:sdtContent>
                            </w:sdt>
                          </w:tr>
                          <w:tr w:rsidR="00EF39EE" w14:paraId="71E8EE29" w14:textId="77777777">
                            <w:trPr>
                              <w:trHeight w:val="240"/>
                            </w:trPr>
                            <w:tc>
                              <w:tcPr>
                                <w:tcW w:w="1140" w:type="dxa"/>
                              </w:tcPr>
                              <w:p w14:paraId="35B908AC" w14:textId="77777777" w:rsidR="00EF39EE" w:rsidRDefault="008612EC">
                                <w:r>
                                  <w:t>Betreft</w:t>
                                </w:r>
                              </w:p>
                            </w:tc>
                            <w:tc>
                              <w:tcPr>
                                <w:tcW w:w="5918" w:type="dxa"/>
                              </w:tcPr>
                              <w:p w14:paraId="168E7345" w14:textId="77777777" w:rsidR="00EF39EE" w:rsidRDefault="008612EC">
                                <w:r>
                                  <w:t>Reactie op uw brief: Pleidooi RailGood en DB Cargo voor spoedige verlaging van infraheffingen voor parkeren en rangeren 2026 t/m 2029</w:t>
                                </w:r>
                              </w:p>
                            </w:tc>
                          </w:tr>
                        </w:tbl>
                        <w:p w14:paraId="1005A1C5" w14:textId="77777777" w:rsidR="007362AD" w:rsidRDefault="007362A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B287DD" id="1670fa0c-13cb-45ec-92be-ef1f34d237c5" o:spid="_x0000_s1034" type="#_x0000_t202" style="position:absolute;margin-left:325.8pt;margin-top:264.3pt;width:377pt;height:48.7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F39EE" w14:paraId="433DD249" w14:textId="77777777">
                      <w:trPr>
                        <w:trHeight w:val="240"/>
                      </w:trPr>
                      <w:tc>
                        <w:tcPr>
                          <w:tcW w:w="1140" w:type="dxa"/>
                        </w:tcPr>
                        <w:p w14:paraId="774D9DD6" w14:textId="77777777" w:rsidR="00EF39EE" w:rsidRDefault="008612EC">
                          <w:r>
                            <w:t>Datum</w:t>
                          </w:r>
                        </w:p>
                      </w:tc>
                      <w:sdt>
                        <w:sdtPr>
                          <w:id w:val="1720241840"/>
                          <w:placeholder>
                            <w:docPart w:val="26B9E6A9508248DF8C2B4721043BB8FD"/>
                          </w:placeholder>
                          <w:date w:fullDate="2026-07-20T00:00:00Z">
                            <w:dateFormat w:val="d MMMM yyyy"/>
                            <w:lid w:val="nl-NL"/>
                            <w:storeMappedDataAs w:val="dateTime"/>
                            <w:calendar w:val="gregorian"/>
                          </w:date>
                        </w:sdtPr>
                        <w:sdtEndPr/>
                        <w:sdtContent>
                          <w:tc>
                            <w:tcPr>
                              <w:tcW w:w="5918" w:type="dxa"/>
                            </w:tcPr>
                            <w:p w14:paraId="77AD024A" w14:textId="1410B585" w:rsidR="00EF39EE" w:rsidRDefault="00677E69">
                              <w:r>
                                <w:t>20 juli 2026</w:t>
                              </w:r>
                            </w:p>
                          </w:tc>
                        </w:sdtContent>
                      </w:sdt>
                    </w:tr>
                    <w:tr w:rsidR="00EF39EE" w14:paraId="71E8EE29" w14:textId="77777777">
                      <w:trPr>
                        <w:trHeight w:val="240"/>
                      </w:trPr>
                      <w:tc>
                        <w:tcPr>
                          <w:tcW w:w="1140" w:type="dxa"/>
                        </w:tcPr>
                        <w:p w14:paraId="35B908AC" w14:textId="77777777" w:rsidR="00EF39EE" w:rsidRDefault="008612EC">
                          <w:r>
                            <w:t>Betreft</w:t>
                          </w:r>
                        </w:p>
                      </w:tc>
                      <w:tc>
                        <w:tcPr>
                          <w:tcW w:w="5918" w:type="dxa"/>
                        </w:tcPr>
                        <w:p w14:paraId="168E7345" w14:textId="77777777" w:rsidR="00EF39EE" w:rsidRDefault="008612EC">
                          <w:r>
                            <w:t>Reactie op uw brief: Pleidooi RailGood en DB Cargo voor spoedige verlaging van infraheffingen voor parkeren en rangeren 2026 t/m 2029</w:t>
                          </w:r>
                        </w:p>
                      </w:tc>
                    </w:tr>
                  </w:tbl>
                  <w:p w14:paraId="1005A1C5" w14:textId="77777777" w:rsidR="007362AD" w:rsidRDefault="007362AD"/>
                </w:txbxContent>
              </v:textbox>
              <w10:wrap anchorx="margin"/>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A25339C" wp14:editId="3039DE96">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DE98C6" w14:textId="77777777" w:rsidR="00EF39EE" w:rsidRDefault="008612EC">
                          <w:pPr>
                            <w:pStyle w:val="Referentiegegevensbold"/>
                          </w:pPr>
                          <w:r>
                            <w:t>DG Mobiliteit</w:t>
                          </w:r>
                        </w:p>
                        <w:p w14:paraId="2E97AD23" w14:textId="77777777" w:rsidR="00EF39EE" w:rsidRDefault="008612EC">
                          <w:pPr>
                            <w:pStyle w:val="Referentiegegevens"/>
                          </w:pPr>
                          <w:r>
                            <w:t>Dir.Openbaar Vervoer en Spoor</w:t>
                          </w:r>
                        </w:p>
                        <w:p w14:paraId="0BD9DCF4" w14:textId="77777777" w:rsidR="00EF39EE" w:rsidRDefault="008612EC">
                          <w:pPr>
                            <w:pStyle w:val="Referentiegegevens"/>
                          </w:pPr>
                          <w:r>
                            <w:t>Veiligheid en Goederen</w:t>
                          </w:r>
                        </w:p>
                        <w:p w14:paraId="3FFE29D3" w14:textId="77777777" w:rsidR="00EF39EE" w:rsidRDefault="00EF39EE">
                          <w:pPr>
                            <w:pStyle w:val="WitregelW1"/>
                          </w:pPr>
                        </w:p>
                        <w:p w14:paraId="14974B70" w14:textId="77777777" w:rsidR="00EF39EE" w:rsidRDefault="008612EC">
                          <w:pPr>
                            <w:pStyle w:val="Referentiegegevens"/>
                          </w:pPr>
                          <w:r>
                            <w:t>Postbus 20901</w:t>
                          </w:r>
                        </w:p>
                        <w:p w14:paraId="0B35BB9E" w14:textId="77777777" w:rsidR="00EF39EE" w:rsidRDefault="008612EC">
                          <w:pPr>
                            <w:pStyle w:val="Referentiegegevens"/>
                          </w:pPr>
                          <w:r>
                            <w:t>2500 EX  Den Haag</w:t>
                          </w:r>
                        </w:p>
                        <w:p w14:paraId="0A884CA1" w14:textId="77777777" w:rsidR="00EF39EE" w:rsidRDefault="00EF39EE">
                          <w:pPr>
                            <w:pStyle w:val="WitregelW2"/>
                          </w:pPr>
                        </w:p>
                        <w:p w14:paraId="29F0731D" w14:textId="5D0DA97F" w:rsidR="00EF39EE" w:rsidRDefault="008612EC">
                          <w:pPr>
                            <w:pStyle w:val="Referentiegegevensbold"/>
                          </w:pPr>
                          <w:r>
                            <w:t>On</w:t>
                          </w:r>
                          <w:r w:rsidR="005F0C41">
                            <w:t>s kenmerk</w:t>
                          </w:r>
                        </w:p>
                        <w:p w14:paraId="4061F74C" w14:textId="77777777" w:rsidR="005F0C41" w:rsidRDefault="00BD014E">
                          <w:pPr>
                            <w:pStyle w:val="Referentiegegevens"/>
                          </w:pPr>
                          <w:r w:rsidRPr="00BD014E">
                            <w:t>IENW/BSK-2026/115488</w:t>
                          </w:r>
                        </w:p>
                        <w:p w14:paraId="32B3A2CF" w14:textId="77777777" w:rsidR="005F0C41" w:rsidRDefault="005F0C41">
                          <w:pPr>
                            <w:pStyle w:val="Referentiegegevens"/>
                          </w:pPr>
                        </w:p>
                        <w:p w14:paraId="16384C11" w14:textId="77777777" w:rsidR="005F0C41" w:rsidRPr="005F0C41" w:rsidRDefault="005F0C41">
                          <w:pPr>
                            <w:pStyle w:val="Referentiegegevens"/>
                            <w:rPr>
                              <w:b/>
                              <w:bCs/>
                            </w:rPr>
                          </w:pPr>
                          <w:r w:rsidRPr="005F0C41">
                            <w:rPr>
                              <w:b/>
                              <w:bCs/>
                            </w:rPr>
                            <w:t>Uw kenmerk</w:t>
                          </w:r>
                        </w:p>
                        <w:p w14:paraId="796BB180" w14:textId="77777777" w:rsidR="005F0C41" w:rsidRDefault="005F0C41">
                          <w:pPr>
                            <w:pStyle w:val="Referentiegegevens"/>
                          </w:pPr>
                          <w:r w:rsidRPr="005F0C41">
                            <w:t>2026D30873</w:t>
                          </w:r>
                        </w:p>
                        <w:p w14:paraId="087CE2F9" w14:textId="09EA37CF" w:rsidR="00EF39EE" w:rsidRDefault="00BD014E">
                          <w:pPr>
                            <w:pStyle w:val="Referentiegegevens"/>
                          </w:pPr>
                          <w:r>
                            <w:fldChar w:fldCharType="begin"/>
                          </w:r>
                          <w:r>
                            <w:instrText xml:space="preserve"> DOCPROPERTY  "Kenmerk"  \* MERGEFORMAT </w:instrText>
                          </w:r>
                          <w:r>
                            <w:fldChar w:fldCharType="end"/>
                          </w:r>
                        </w:p>
                        <w:p w14:paraId="3A1C3037" w14:textId="77777777" w:rsidR="00EF39EE" w:rsidRDefault="00EF39EE">
                          <w:pPr>
                            <w:pStyle w:val="WitregelW1"/>
                          </w:pPr>
                        </w:p>
                        <w:p w14:paraId="71549705" w14:textId="19132BE8" w:rsidR="005F0C41" w:rsidRPr="005F0C41" w:rsidRDefault="005F0C41" w:rsidP="005F0C41">
                          <w:pPr>
                            <w:rPr>
                              <w:b/>
                              <w:bCs/>
                              <w:sz w:val="13"/>
                              <w:szCs w:val="13"/>
                            </w:rPr>
                          </w:pPr>
                          <w:r w:rsidRPr="005F0C41">
                            <w:rPr>
                              <w:b/>
                              <w:bCs/>
                              <w:sz w:val="13"/>
                              <w:szCs w:val="13"/>
                            </w:rPr>
                            <w:t>Bijlage(n)</w:t>
                          </w:r>
                        </w:p>
                        <w:p w14:paraId="76FCD2AF" w14:textId="5C2B7311" w:rsidR="005F0C41" w:rsidRPr="005F0C41" w:rsidRDefault="005F0C41" w:rsidP="005F0C41">
                          <w:pPr>
                            <w:rPr>
                              <w:sz w:val="13"/>
                              <w:szCs w:val="13"/>
                            </w:rPr>
                          </w:pPr>
                          <w:r w:rsidRPr="005F0C41">
                            <w:rPr>
                              <w:sz w:val="13"/>
                              <w:szCs w:val="13"/>
                            </w:rPr>
                            <w:t>1</w:t>
                          </w:r>
                        </w:p>
                        <w:p w14:paraId="66728BF0" w14:textId="77777777" w:rsidR="00EF39EE" w:rsidRDefault="00EF39EE"/>
                      </w:txbxContent>
                    </wps:txbx>
                    <wps:bodyPr vert="horz" wrap="square" lIns="0" tIns="0" rIns="0" bIns="0" anchor="t" anchorCtr="0"/>
                  </wps:wsp>
                </a:graphicData>
              </a:graphic>
            </wp:anchor>
          </w:drawing>
        </mc:Choice>
        <mc:Fallback>
          <w:pict>
            <v:shape w14:anchorId="6A25339C"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18DE98C6" w14:textId="77777777" w:rsidR="00EF39EE" w:rsidRDefault="008612EC">
                    <w:pPr>
                      <w:pStyle w:val="Referentiegegevensbold"/>
                    </w:pPr>
                    <w:r>
                      <w:t>DG Mobiliteit</w:t>
                    </w:r>
                  </w:p>
                  <w:p w14:paraId="2E97AD23" w14:textId="77777777" w:rsidR="00EF39EE" w:rsidRDefault="008612EC">
                    <w:pPr>
                      <w:pStyle w:val="Referentiegegevens"/>
                    </w:pPr>
                    <w:r>
                      <w:t>Dir.Openbaar Vervoer en Spoor</w:t>
                    </w:r>
                  </w:p>
                  <w:p w14:paraId="0BD9DCF4" w14:textId="77777777" w:rsidR="00EF39EE" w:rsidRDefault="008612EC">
                    <w:pPr>
                      <w:pStyle w:val="Referentiegegevens"/>
                    </w:pPr>
                    <w:r>
                      <w:t>Veiligheid en Goederen</w:t>
                    </w:r>
                  </w:p>
                  <w:p w14:paraId="3FFE29D3" w14:textId="77777777" w:rsidR="00EF39EE" w:rsidRDefault="00EF39EE">
                    <w:pPr>
                      <w:pStyle w:val="WitregelW1"/>
                    </w:pPr>
                  </w:p>
                  <w:p w14:paraId="14974B70" w14:textId="77777777" w:rsidR="00EF39EE" w:rsidRDefault="008612EC">
                    <w:pPr>
                      <w:pStyle w:val="Referentiegegevens"/>
                    </w:pPr>
                    <w:r>
                      <w:t>Postbus 20901</w:t>
                    </w:r>
                  </w:p>
                  <w:p w14:paraId="0B35BB9E" w14:textId="77777777" w:rsidR="00EF39EE" w:rsidRDefault="008612EC">
                    <w:pPr>
                      <w:pStyle w:val="Referentiegegevens"/>
                    </w:pPr>
                    <w:r>
                      <w:t>2500 EX  Den Haag</w:t>
                    </w:r>
                  </w:p>
                  <w:p w14:paraId="0A884CA1" w14:textId="77777777" w:rsidR="00EF39EE" w:rsidRDefault="00EF39EE">
                    <w:pPr>
                      <w:pStyle w:val="WitregelW2"/>
                    </w:pPr>
                  </w:p>
                  <w:p w14:paraId="29F0731D" w14:textId="5D0DA97F" w:rsidR="00EF39EE" w:rsidRDefault="008612EC">
                    <w:pPr>
                      <w:pStyle w:val="Referentiegegevensbold"/>
                    </w:pPr>
                    <w:r>
                      <w:t>On</w:t>
                    </w:r>
                    <w:r w:rsidR="005F0C41">
                      <w:t>s kenmerk</w:t>
                    </w:r>
                  </w:p>
                  <w:p w14:paraId="4061F74C" w14:textId="77777777" w:rsidR="005F0C41" w:rsidRDefault="00BD014E">
                    <w:pPr>
                      <w:pStyle w:val="Referentiegegevens"/>
                    </w:pPr>
                    <w:r w:rsidRPr="00BD014E">
                      <w:t>IENW/BSK-2026/115488</w:t>
                    </w:r>
                  </w:p>
                  <w:p w14:paraId="32B3A2CF" w14:textId="77777777" w:rsidR="005F0C41" w:rsidRDefault="005F0C41">
                    <w:pPr>
                      <w:pStyle w:val="Referentiegegevens"/>
                    </w:pPr>
                  </w:p>
                  <w:p w14:paraId="16384C11" w14:textId="77777777" w:rsidR="005F0C41" w:rsidRPr="005F0C41" w:rsidRDefault="005F0C41">
                    <w:pPr>
                      <w:pStyle w:val="Referentiegegevens"/>
                      <w:rPr>
                        <w:b/>
                        <w:bCs/>
                      </w:rPr>
                    </w:pPr>
                    <w:r w:rsidRPr="005F0C41">
                      <w:rPr>
                        <w:b/>
                        <w:bCs/>
                      </w:rPr>
                      <w:t>Uw kenmerk</w:t>
                    </w:r>
                  </w:p>
                  <w:p w14:paraId="796BB180" w14:textId="77777777" w:rsidR="005F0C41" w:rsidRDefault="005F0C41">
                    <w:pPr>
                      <w:pStyle w:val="Referentiegegevens"/>
                    </w:pPr>
                    <w:r w:rsidRPr="005F0C41">
                      <w:t>2026D30873</w:t>
                    </w:r>
                  </w:p>
                  <w:p w14:paraId="087CE2F9" w14:textId="09EA37CF" w:rsidR="00EF39EE" w:rsidRDefault="00BD014E">
                    <w:pPr>
                      <w:pStyle w:val="Referentiegegevens"/>
                    </w:pPr>
                    <w:r>
                      <w:fldChar w:fldCharType="begin"/>
                    </w:r>
                    <w:r>
                      <w:instrText xml:space="preserve"> DOCPROPERTY  "Kenmerk"  \* MERGEFORMAT </w:instrText>
                    </w:r>
                    <w:r>
                      <w:fldChar w:fldCharType="end"/>
                    </w:r>
                  </w:p>
                  <w:p w14:paraId="3A1C3037" w14:textId="77777777" w:rsidR="00EF39EE" w:rsidRDefault="00EF39EE">
                    <w:pPr>
                      <w:pStyle w:val="WitregelW1"/>
                    </w:pPr>
                  </w:p>
                  <w:p w14:paraId="71549705" w14:textId="19132BE8" w:rsidR="005F0C41" w:rsidRPr="005F0C41" w:rsidRDefault="005F0C41" w:rsidP="005F0C41">
                    <w:pPr>
                      <w:rPr>
                        <w:b/>
                        <w:bCs/>
                        <w:sz w:val="13"/>
                        <w:szCs w:val="13"/>
                      </w:rPr>
                    </w:pPr>
                    <w:r w:rsidRPr="005F0C41">
                      <w:rPr>
                        <w:b/>
                        <w:bCs/>
                        <w:sz w:val="13"/>
                        <w:szCs w:val="13"/>
                      </w:rPr>
                      <w:t>Bijlage(n)</w:t>
                    </w:r>
                  </w:p>
                  <w:p w14:paraId="76FCD2AF" w14:textId="5C2B7311" w:rsidR="005F0C41" w:rsidRPr="005F0C41" w:rsidRDefault="005F0C41" w:rsidP="005F0C41">
                    <w:pPr>
                      <w:rPr>
                        <w:sz w:val="13"/>
                        <w:szCs w:val="13"/>
                      </w:rPr>
                    </w:pPr>
                    <w:r w:rsidRPr="005F0C41">
                      <w:rPr>
                        <w:sz w:val="13"/>
                        <w:szCs w:val="13"/>
                      </w:rPr>
                      <w:t>1</w:t>
                    </w:r>
                  </w:p>
                  <w:p w14:paraId="66728BF0" w14:textId="77777777" w:rsidR="00EF39EE" w:rsidRDefault="00EF39EE"/>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371CDE16" wp14:editId="6980B14E">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4D5FABD" w14:textId="14CEFE47" w:rsidR="00EF39EE" w:rsidRDefault="008612EC">
                          <w:pPr>
                            <w:pStyle w:val="Referentiegegevens"/>
                          </w:pPr>
                          <w:r>
                            <w:t xml:space="preserve">Pagina </w:t>
                          </w:r>
                          <w:r>
                            <w:fldChar w:fldCharType="begin"/>
                          </w:r>
                          <w:r>
                            <w:instrText>PAGE</w:instrText>
                          </w:r>
                          <w:r>
                            <w:fldChar w:fldCharType="separate"/>
                          </w:r>
                          <w:r w:rsidR="00142F74">
                            <w:rPr>
                              <w:noProof/>
                            </w:rPr>
                            <w:t>1</w:t>
                          </w:r>
                          <w:r>
                            <w:fldChar w:fldCharType="end"/>
                          </w:r>
                          <w:r>
                            <w:t xml:space="preserve"> van </w:t>
                          </w:r>
                          <w:r>
                            <w:fldChar w:fldCharType="begin"/>
                          </w:r>
                          <w:r>
                            <w:instrText>NUMPAGES</w:instrText>
                          </w:r>
                          <w:r>
                            <w:fldChar w:fldCharType="separate"/>
                          </w:r>
                          <w:r w:rsidR="00142F74">
                            <w:rPr>
                              <w:noProof/>
                            </w:rPr>
                            <w:t>1</w:t>
                          </w:r>
                          <w:r>
                            <w:fldChar w:fldCharType="end"/>
                          </w:r>
                        </w:p>
                      </w:txbxContent>
                    </wps:txbx>
                    <wps:bodyPr vert="horz" wrap="square" lIns="0" tIns="0" rIns="0" bIns="0" anchor="t" anchorCtr="0"/>
                  </wps:wsp>
                </a:graphicData>
              </a:graphic>
            </wp:anchor>
          </w:drawing>
        </mc:Choice>
        <mc:Fallback>
          <w:pict>
            <v:shape w14:anchorId="371CDE16"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74D5FABD" w14:textId="14CEFE47" w:rsidR="00EF39EE" w:rsidRDefault="008612EC">
                    <w:pPr>
                      <w:pStyle w:val="Referentiegegevens"/>
                    </w:pPr>
                    <w:r>
                      <w:t xml:space="preserve">Pagina </w:t>
                    </w:r>
                    <w:r>
                      <w:fldChar w:fldCharType="begin"/>
                    </w:r>
                    <w:r>
                      <w:instrText>PAGE</w:instrText>
                    </w:r>
                    <w:r>
                      <w:fldChar w:fldCharType="separate"/>
                    </w:r>
                    <w:r w:rsidR="00142F74">
                      <w:rPr>
                        <w:noProof/>
                      </w:rPr>
                      <w:t>1</w:t>
                    </w:r>
                    <w:r>
                      <w:fldChar w:fldCharType="end"/>
                    </w:r>
                    <w:r>
                      <w:t xml:space="preserve"> van </w:t>
                    </w:r>
                    <w:r>
                      <w:fldChar w:fldCharType="begin"/>
                    </w:r>
                    <w:r>
                      <w:instrText>NUMPAGES</w:instrText>
                    </w:r>
                    <w:r>
                      <w:fldChar w:fldCharType="separate"/>
                    </w:r>
                    <w:r w:rsidR="00142F7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091EE9D6" wp14:editId="01FD6AD2">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48F483" w14:textId="77777777" w:rsidR="007362AD" w:rsidRDefault="007362AD"/>
                      </w:txbxContent>
                    </wps:txbx>
                    <wps:bodyPr vert="horz" wrap="square" lIns="0" tIns="0" rIns="0" bIns="0" anchor="t" anchorCtr="0"/>
                  </wps:wsp>
                </a:graphicData>
              </a:graphic>
            </wp:anchor>
          </w:drawing>
        </mc:Choice>
        <mc:Fallback>
          <w:pict>
            <v:shape w14:anchorId="091EE9D6"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5848F483" w14:textId="77777777" w:rsidR="007362AD" w:rsidRDefault="007362A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33F9E"/>
    <w:multiLevelType w:val="multilevel"/>
    <w:tmpl w:val="142ADED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8718DE3"/>
    <w:multiLevelType w:val="multilevel"/>
    <w:tmpl w:val="E399014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9D4F7CB9"/>
    <w:multiLevelType w:val="multilevel"/>
    <w:tmpl w:val="20FF7F5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73331E9D"/>
    <w:multiLevelType w:val="multilevel"/>
    <w:tmpl w:val="84BC88F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3B5"/>
    <w:rsid w:val="0008009C"/>
    <w:rsid w:val="000876C0"/>
    <w:rsid w:val="00142F74"/>
    <w:rsid w:val="00180600"/>
    <w:rsid w:val="001B6239"/>
    <w:rsid w:val="0020771D"/>
    <w:rsid w:val="002522AF"/>
    <w:rsid w:val="002C5D1B"/>
    <w:rsid w:val="002D14EB"/>
    <w:rsid w:val="002D4168"/>
    <w:rsid w:val="00315537"/>
    <w:rsid w:val="003A0537"/>
    <w:rsid w:val="00440EEF"/>
    <w:rsid w:val="00457001"/>
    <w:rsid w:val="00470FD6"/>
    <w:rsid w:val="004C22B6"/>
    <w:rsid w:val="005023FF"/>
    <w:rsid w:val="005234AF"/>
    <w:rsid w:val="005269BE"/>
    <w:rsid w:val="00531AA2"/>
    <w:rsid w:val="00533BAA"/>
    <w:rsid w:val="00534044"/>
    <w:rsid w:val="005E3B79"/>
    <w:rsid w:val="005E42CF"/>
    <w:rsid w:val="005F0C41"/>
    <w:rsid w:val="00677E69"/>
    <w:rsid w:val="0069426B"/>
    <w:rsid w:val="007362AD"/>
    <w:rsid w:val="0076284D"/>
    <w:rsid w:val="007A3705"/>
    <w:rsid w:val="00852486"/>
    <w:rsid w:val="008612EC"/>
    <w:rsid w:val="00885E4A"/>
    <w:rsid w:val="008B33B5"/>
    <w:rsid w:val="008E75FC"/>
    <w:rsid w:val="00926811"/>
    <w:rsid w:val="00933DE7"/>
    <w:rsid w:val="00987F0B"/>
    <w:rsid w:val="009D48A9"/>
    <w:rsid w:val="00A071FC"/>
    <w:rsid w:val="00BD014E"/>
    <w:rsid w:val="00BF6282"/>
    <w:rsid w:val="00C041D6"/>
    <w:rsid w:val="00C06E6D"/>
    <w:rsid w:val="00C33175"/>
    <w:rsid w:val="00CA5E80"/>
    <w:rsid w:val="00D032F4"/>
    <w:rsid w:val="00D07213"/>
    <w:rsid w:val="00D74538"/>
    <w:rsid w:val="00E526BE"/>
    <w:rsid w:val="00EF39EE"/>
    <w:rsid w:val="00F638BC"/>
    <w:rsid w:val="00FA1A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E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B33B5"/>
    <w:pPr>
      <w:tabs>
        <w:tab w:val="center" w:pos="4536"/>
        <w:tab w:val="right" w:pos="9072"/>
      </w:tabs>
      <w:spacing w:line="240" w:lineRule="auto"/>
    </w:pPr>
  </w:style>
  <w:style w:type="character" w:customStyle="1" w:styleId="HeaderChar">
    <w:name w:val="Header Char"/>
    <w:basedOn w:val="DefaultParagraphFont"/>
    <w:link w:val="Header"/>
    <w:uiPriority w:val="99"/>
    <w:rsid w:val="008B33B5"/>
    <w:rPr>
      <w:rFonts w:ascii="Verdana" w:hAnsi="Verdana"/>
      <w:color w:val="000000"/>
      <w:sz w:val="18"/>
      <w:szCs w:val="18"/>
    </w:rPr>
  </w:style>
  <w:style w:type="paragraph" w:styleId="Footer">
    <w:name w:val="footer"/>
    <w:basedOn w:val="Normal"/>
    <w:link w:val="FooterChar"/>
    <w:uiPriority w:val="99"/>
    <w:unhideWhenUsed/>
    <w:rsid w:val="008B33B5"/>
    <w:pPr>
      <w:tabs>
        <w:tab w:val="center" w:pos="4536"/>
        <w:tab w:val="right" w:pos="9072"/>
      </w:tabs>
      <w:spacing w:line="240" w:lineRule="auto"/>
    </w:pPr>
  </w:style>
  <w:style w:type="character" w:customStyle="1" w:styleId="FooterChar">
    <w:name w:val="Footer Char"/>
    <w:basedOn w:val="DefaultParagraphFont"/>
    <w:link w:val="Footer"/>
    <w:uiPriority w:val="99"/>
    <w:rsid w:val="008B33B5"/>
    <w:rPr>
      <w:rFonts w:ascii="Verdana" w:hAnsi="Verdana"/>
      <w:color w:val="000000"/>
      <w:sz w:val="18"/>
      <w:szCs w:val="18"/>
    </w:rPr>
  </w:style>
  <w:style w:type="character" w:styleId="PlaceholderText">
    <w:name w:val="Placeholder Text"/>
    <w:basedOn w:val="DefaultParagraphFont"/>
    <w:uiPriority w:val="99"/>
    <w:semiHidden/>
    <w:rsid w:val="00677E6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B9E6A9508248DF8C2B4721043BB8FD"/>
        <w:category>
          <w:name w:val="Algemeen"/>
          <w:gallery w:val="placeholder"/>
        </w:category>
        <w:types>
          <w:type w:val="bbPlcHdr"/>
        </w:types>
        <w:behaviors>
          <w:behavior w:val="content"/>
        </w:behaviors>
        <w:guid w:val="{DABD383F-EE80-4504-AEA7-3B162A5D8C9A}"/>
      </w:docPartPr>
      <w:docPartBody>
        <w:p w:rsidR="008A7738" w:rsidRDefault="008A7738" w:rsidP="008A7738">
          <w:pPr>
            <w:pStyle w:val="26B9E6A9508248DF8C2B4721043BB8FD"/>
          </w:pPr>
          <w:r w:rsidRPr="00F375CD">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38"/>
    <w:rsid w:val="00440EEF"/>
    <w:rsid w:val="008A77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738"/>
    <w:rPr>
      <w:color w:val="666666"/>
    </w:rPr>
  </w:style>
  <w:style w:type="paragraph" w:customStyle="1" w:styleId="26B9E6A9508248DF8C2B4721043BB8FD">
    <w:name w:val="26B9E6A9508248DF8C2B4721043BB8FD"/>
    <w:rsid w:val="008A7738"/>
    <w:pPr>
      <w:autoSpaceDN w:val="0"/>
      <w:spacing w:after="0" w:line="240" w:lineRule="atLeast"/>
      <w:textAlignment w:val="baseline"/>
    </w:pPr>
    <w:rPr>
      <w:rFonts w:ascii="Verdana" w:eastAsia="DejaVu Sans" w:hAnsi="Verdana" w:cs="Lohit Hindi"/>
      <w:color w:val="000000"/>
      <w:kern w:val="0"/>
      <w:sz w:val="18"/>
      <w:szCs w:val="18"/>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537</ap:Words>
  <ap:Characters>3063</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Brief - Reactie op uw brief: Pleidooi RailGood en DB Cargo voor spoedige verlaging van infraheffingen voor parkeren en rangeren 2026 t/m 2029</vt:lpstr>
    </vt:vector>
  </ap:TitlesOfParts>
  <ap:LinksUpToDate>false</ap:LinksUpToDate>
  <ap:CharactersWithSpaces>3593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2026-07-20T12:22:00.0000000Z</dcterms:created>
  <dcterms:modified xsi:type="dcterms:W3CDTF">2026-07-20T12:22:00.0000000Z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26 juni 2026</vt:lpwstr>
  </property>
  <property fmtid="{D5CDD505-2E9C-101B-9397-08002B2CF9AE}" pid="14" name="Opgesteld door, Naam">
    <vt:lpwstr>M. Moussa</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ies>
</file>