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2026Z16372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juli 2026)</w:t>
        <w:br/>
      </w:r>
    </w:p>
    <w:p>
      <w:r>
        <w:t xml:space="preserve">Vragen van het lid Van der Plas (BBB) aan de minister van Economische Zaken en Klimaat over het voornemen van de provincie Noord-Brabant om onherroepelijke vergunningen van ondernemers in te trekken.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Kent u het bericht 'Provincie wil vergunning vijf Brabantse kippenboeren intrekken' (1)?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Vindt u het belangrijk dat Nederland een gezond, betrouwbaar en goed investerings- en vestigingsklimaat moet hebben?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Deelt u de opvatting dat ondernemers moeten kunnen vertrouwen op door de overheid verleende onherroepelijke vergunningen wanneer zij investeren in hun bedrijf?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Welk signaal geeft het aan ondernemers en investeerders als een rechtmatig verleende onherroepelijke vergunning jaren later alsnog kan worden ingetrokken?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Welke gevolgen heeft deze ontwikkeling volgens u voor het Nederlandse vestigings- en investeringsklimaat?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Hoe wilt u ondernemers nog stimuleren om te investeren in verduurzaming, innovatie en uitbreiding als zij geen zekerheid hebben dat hun vergunning behouden blijft?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Bent u het ermee eens dat deze problematiek niet alleen de agrarische sector raakt, maar in beginsel ieder bedrijf met een omgevings- of natuurvergunning kan treffen? Zo nee, waarom niet?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Welke gevolgen verwacht u voor de financierbaarheid van bedrijven als banken en investeerders moeten rekenen met het risico dat vergunningen achteraf worden ingetrokken en waar baseert u dit op?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Welke economische schade verwacht u wanneer ondernemers noodzakelijke investeringen uitstellen vanwege afnemende rechts- en investeringszekerheid?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Acht u het wenselijk dat Nederland internationaal bekend komt te staan als een land waar legaal verleende onherroepelijke vergunningen achteraf kunnen worden ingetrokken? Zo nee, hoe gaat u dat voorkomen?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Hoe verhoudt deze ontwikkeling zich tot de ambitie van het kabinet om Nederland aantrekkelijk te houden voor ondernemers en investeerders?</w:t>
      </w:r>
      <w:r>
        <w:br/>
      </w:r>
    </w:p>
    <w:p>
      <w:pPr>
        <w:pStyle w:val="ListParagraph"/>
        <w:numPr>
          <w:ilvl w:val="0"/>
          <w:numId w:val="100514580"/>
        </w:numPr>
        <w:ind w:left="360"/>
      </w:pPr>
      <w:r>
        <w:t xml:space="preserve">Bent u bereid in overleg te treden met de provincie Noord-Brabant over het voornemen om onherroepelijke vergunningen van ondernemers in te trekken? Zo nee, waarom niet. Zo ja, kunt u ons zo snel mogelijk na dit overleg informeren?</w:t>
      </w:r>
      <w:r>
        <w:br/>
      </w:r>
    </w:p>
    <w:p>
      <w:r>
        <w:t xml:space="preserve">(1) NOS, 17 juli 2026, 'Provincie wil vergunning vijf Brabantse kippenboeren intrekken'. (nos.nl/artikel/2623361-provincie-wil-vergunning-vijf-brabantse-kippenboeren-intrekken)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4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4390">
    <w:abstractNumId w:val="100514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