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D06" w:rsidRDefault="00605248" w14:paraId="17B977AC" w14:textId="77777777">
      <w:pPr>
        <w:rPr>
          <w:b/>
          <w:bCs/>
        </w:rPr>
      </w:pPr>
      <w:r w:rsidRPr="250AE766">
        <w:rPr>
          <w:b/>
          <w:bCs/>
        </w:rPr>
        <w:t>2026Z16371</w:t>
      </w:r>
      <w:r w:rsidRPr="250AE766">
        <w:rPr>
          <w:b/>
          <w:bCs/>
        </w:rPr>
        <w:br/>
      </w:r>
    </w:p>
    <w:p w:rsidR="00B41D06" w:rsidRDefault="00605248" w14:paraId="4130B7E2" w14:textId="77777777">
      <w:pPr>
        <w:rPr>
          <w:b/>
          <w:bCs/>
        </w:rPr>
      </w:pPr>
      <w:r>
        <w:t>(ingezonden 20 juli 2026)</w:t>
      </w:r>
      <w:r>
        <w:br/>
      </w:r>
    </w:p>
    <w:p w:rsidR="00B41D06" w:rsidRDefault="00605248" w14:paraId="050B2E00" w14:textId="77777777">
      <w:r>
        <w:t>Vragen namens het lid Van der Plas (BBB) aan de staatssecretaris van Justitie en Veiligheid over het voornemen van de provincie Noord-Brabant om vergunningen in te trekken van vijf pluimveehouders.</w:t>
      </w:r>
      <w:r>
        <w:br/>
      </w:r>
    </w:p>
    <w:p w:rsidR="00B41D06" w:rsidRDefault="00605248" w14:paraId="18F061C3" w14:textId="77777777">
      <w:r>
        <w:t> </w:t>
      </w:r>
      <w:r>
        <w:br/>
      </w:r>
    </w:p>
    <w:p w:rsidR="00B41D06" w:rsidRDefault="00605248" w14:paraId="29E6E756" w14:textId="77777777">
      <w:pPr>
        <w:numPr>
          <w:ilvl w:val="0"/>
          <w:numId w:val="4"/>
        </w:numPr>
        <w:ind w:left="360"/>
      </w:pPr>
      <w:r>
        <w:t>Kent u het bericht 'Provincie wil vergunning vijf Brabantse kippenboeren intrekken'? 1)</w:t>
      </w:r>
      <w:r>
        <w:br/>
      </w:r>
    </w:p>
    <w:p w:rsidR="00B41D06" w:rsidRDefault="00605248" w14:paraId="1A45950D" w14:textId="77777777">
      <w:pPr>
        <w:numPr>
          <w:ilvl w:val="0"/>
          <w:numId w:val="4"/>
        </w:numPr>
        <w:ind w:left="360"/>
      </w:pPr>
      <w:r>
        <w:t>Hoe verhoudt het intrekken van jarenlang rechtmatig verleende natuurvergunningen zich tot het beginsel van rechtszekerheid?</w:t>
      </w:r>
      <w:r>
        <w:br/>
      </w:r>
    </w:p>
    <w:p w:rsidR="00B41D06" w:rsidRDefault="00605248" w14:paraId="7A73E025" w14:textId="77777777">
      <w:pPr>
        <w:numPr>
          <w:ilvl w:val="0"/>
          <w:numId w:val="4"/>
        </w:numPr>
        <w:ind w:left="360"/>
      </w:pPr>
      <w:r>
        <w:t>Lopen naast deze vijf agrarische bedrijven ook bedrijven in andere sectoren risico op het intrekken van een geldige vergunning? Zo nee, waarom niet? Zo ja, welke bedrijven lopen dit risico?</w:t>
      </w:r>
      <w:r>
        <w:br/>
      </w:r>
    </w:p>
    <w:p w:rsidR="00B41D06" w:rsidRDefault="00605248" w14:paraId="4A6AF622" w14:textId="77777777">
      <w:pPr>
        <w:numPr>
          <w:ilvl w:val="0"/>
          <w:numId w:val="4"/>
        </w:numPr>
        <w:ind w:left="360"/>
      </w:pPr>
      <w:r>
        <w:t>Acht u het wenselijk dat ondernemers die volledig volgens de geldende wet- en regelgeving hebben gehandeld, alsnog hun bedrijf dreigen te verliezen?</w:t>
      </w:r>
      <w:r>
        <w:br/>
      </w:r>
    </w:p>
    <w:p w:rsidR="00B41D06" w:rsidRDefault="00605248" w14:paraId="04715896" w14:textId="77777777">
      <w:pPr>
        <w:numPr>
          <w:ilvl w:val="0"/>
          <w:numId w:val="4"/>
        </w:numPr>
        <w:ind w:left="360"/>
      </w:pPr>
      <w:r>
        <w:t>Bent u van mening dat de overheid ondernemers moet beschermen wanneer zij hebben gehandeld op basis van door diezelfde overheid verleende vergunningen? Zo nee, waarom niet?</w:t>
      </w:r>
      <w:r>
        <w:br/>
      </w:r>
    </w:p>
    <w:p w:rsidR="00B41D06" w:rsidRDefault="00605248" w14:paraId="0B602AFE" w14:textId="77777777">
      <w:pPr>
        <w:numPr>
          <w:ilvl w:val="0"/>
          <w:numId w:val="4"/>
        </w:numPr>
        <w:ind w:left="360"/>
      </w:pPr>
      <w:r>
        <w:t>Welke gevolgen verwacht u voor het vertrouwen van burgers en ondernemers in de overheid wanneer legaal verleende vergunningen jaren later alsnog worden ingetrokken?</w:t>
      </w:r>
      <w:r>
        <w:br/>
      </w:r>
    </w:p>
    <w:p w:rsidR="00B41D06" w:rsidRDefault="00605248" w14:paraId="035E041B" w14:textId="77777777">
      <w:pPr>
        <w:numPr>
          <w:ilvl w:val="0"/>
          <w:numId w:val="4"/>
        </w:numPr>
        <w:ind w:left="360"/>
      </w:pPr>
      <w:r>
        <w:t>Hoe beoordeelt u de gevolgen hiervan voor het eigendomsrecht zoals beschermd door artikel 1 van het Eerste Protocol bij het Europees Verdrag voor de Rechten van de Mens (recht op eigendom)?</w:t>
      </w:r>
      <w:r>
        <w:br/>
      </w:r>
    </w:p>
    <w:p w:rsidR="00B41D06" w:rsidRDefault="00605248" w14:paraId="48D02B44" w14:textId="77777777">
      <w:pPr>
        <w:numPr>
          <w:ilvl w:val="0"/>
          <w:numId w:val="4"/>
        </w:numPr>
        <w:ind w:left="360"/>
      </w:pPr>
      <w:r>
        <w:t>Vindt u dat het huidige vergunningenstelsel nog voldoende rechtszekerheid biedt als een ondernemer ondanks een geldige vergunning nooit zekerheid heeft dat deze in stand blijft?</w:t>
      </w:r>
      <w:r>
        <w:br/>
      </w:r>
    </w:p>
    <w:p w:rsidR="00B41D06" w:rsidRDefault="00605248" w14:paraId="7518B707" w14:textId="77777777">
      <w:pPr>
        <w:numPr>
          <w:ilvl w:val="0"/>
          <w:numId w:val="4"/>
        </w:numPr>
        <w:ind w:left="360"/>
      </w:pPr>
      <w:r>
        <w:t xml:space="preserve">Bent u bereid in overleg te treden met de minister van Landbouw, Visserij, Voedselzekerheid en Natuur en de provincies om te voorkomen dat legaal opererende bedrijven door </w:t>
      </w:r>
      <w:proofErr w:type="spellStart"/>
      <w:r>
        <w:t>vergunningintrekkingen</w:t>
      </w:r>
      <w:proofErr w:type="spellEnd"/>
      <w:r>
        <w:t xml:space="preserve"> buiten hun schuld om worden beëindigd? Zo nee, waarom niet?</w:t>
      </w:r>
      <w:r>
        <w:br/>
      </w:r>
    </w:p>
    <w:p w:rsidR="00B41D06" w:rsidRDefault="00605248" w14:paraId="503273E3" w14:textId="77777777">
      <w:pPr>
        <w:numPr>
          <w:ilvl w:val="0"/>
          <w:numId w:val="4"/>
        </w:numPr>
        <w:ind w:left="360"/>
      </w:pPr>
      <w:r>
        <w:t>Welke waarborgen ziet u om te voorkomen dat vergunningverlening door de overheid feitelijk haar betekenis verliest doordat vergunningen jaren later alsnog worden ingetrokken?</w:t>
      </w:r>
      <w:r>
        <w:br/>
      </w:r>
    </w:p>
    <w:p w:rsidR="00B41D06" w:rsidRDefault="00605248" w14:paraId="3A94BE7B" w14:textId="77777777">
      <w:pPr>
        <w:numPr>
          <w:ilvl w:val="0"/>
          <w:numId w:val="4"/>
        </w:numPr>
        <w:ind w:left="360"/>
      </w:pPr>
      <w:r>
        <w:t xml:space="preserve">Erkent u dat een overheid die eerst vergunningen verleent en vervolgens dezelfde vergunningen intrekt, het fundament van de rechtsstaat en het vertrouwen in de overheid </w:t>
      </w:r>
      <w:r>
        <w:lastRenderedPageBreak/>
        <w:t>ondermijnt? Zo nee, waarom niet?</w:t>
      </w:r>
      <w:r>
        <w:br/>
      </w:r>
    </w:p>
    <w:p w:rsidR="00B41D06" w:rsidRDefault="00605248" w14:paraId="775C478D" w14:textId="77777777">
      <w:pPr>
        <w:numPr>
          <w:ilvl w:val="0"/>
          <w:numId w:val="4"/>
        </w:numPr>
        <w:ind w:left="360"/>
      </w:pPr>
      <w:r>
        <w:t>Waar ligt volgens u de grens van de rechtszekerheid in Nederland als een ondernemer die volledig volgens de regels heeft geïnvesteerd, desondanks zijn vergunning en daarmee zijn bedrijf kan verliezen?</w:t>
      </w:r>
      <w:r>
        <w:br/>
      </w:r>
    </w:p>
    <w:p w:rsidR="00B41D06" w:rsidRDefault="00605248" w14:paraId="2A31E861" w14:textId="77777777">
      <w:r>
        <w:t>1) NOS, 17 juli 2026, 'Provincie wil vergunning vijf Brabantse kippenboeren intrekken', Provincie wil vergunning vijf Brabantse kippenboeren intrekken</w:t>
      </w:r>
      <w:r>
        <w:br/>
      </w:r>
    </w:p>
    <w:p w:rsidRPr="0048120B" w:rsidR="005C441E" w:rsidP="005C441E" w:rsidRDefault="005C441E" w14:paraId="7E7A22A5" w14:textId="77777777">
      <w:pPr>
        <w:tabs>
          <w:tab w:val="left" w:pos="284"/>
        </w:tabs>
        <w:rPr>
          <w:b/>
        </w:rPr>
      </w:pPr>
      <w:r w:rsidRPr="0048120B">
        <w:rPr>
          <w:b/>
        </w:rPr>
        <w:t>Toelichting:</w:t>
      </w:r>
    </w:p>
    <w:p w:rsidR="005C441E" w:rsidP="005C441E" w:rsidRDefault="005C441E" w14:paraId="2E901B1D" w14:textId="77777777">
      <w:r w:rsidRPr="00CA1499">
        <w:t xml:space="preserve">Deze vragen dienen ter aanvulling op eerdere vragen </w:t>
      </w:r>
      <w:proofErr w:type="spellStart"/>
      <w:r w:rsidRPr="00CA1499">
        <w:t>terzake</w:t>
      </w:r>
      <w:proofErr w:type="spellEnd"/>
      <w:r w:rsidRPr="00CA1499">
        <w:t xml:space="preserve"> van </w:t>
      </w:r>
      <w:r>
        <w:t>het lid</w:t>
      </w:r>
      <w:r w:rsidRPr="0048120B">
        <w:t xml:space="preserve"> </w:t>
      </w:r>
      <w:proofErr w:type="spellStart"/>
      <w:r>
        <w:t>Koorevaar</w:t>
      </w:r>
      <w:proofErr w:type="spellEnd"/>
      <w:r w:rsidRPr="0048120B">
        <w:t xml:space="preserve"> (</w:t>
      </w:r>
      <w:r>
        <w:t>CDA</w:t>
      </w:r>
      <w:r w:rsidRPr="0048120B">
        <w:t>)</w:t>
      </w:r>
      <w:r w:rsidRPr="00CA1499">
        <w:t xml:space="preserve">, ingezonden </w:t>
      </w:r>
      <w:r>
        <w:t xml:space="preserve">20 juli 2026 </w:t>
      </w:r>
      <w:r w:rsidRPr="00CA1499">
        <w:t>(vraagnummer</w:t>
      </w:r>
      <w:r>
        <w:t xml:space="preserve"> 2026Z16351</w:t>
      </w:r>
      <w:r w:rsidRPr="00CA1499">
        <w:t>)</w:t>
      </w:r>
    </w:p>
    <w:p w:rsidR="005C441E" w:rsidRDefault="005C441E" w14:paraId="59787DAC" w14:textId="77777777"/>
    <w:sectPr w:rsidR="005C441E"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060E0"/>
    <w:multiLevelType w:val="hybridMultilevel"/>
    <w:tmpl w:val="71AE9C2E"/>
    <w:lvl w:ilvl="0" w:tplc="418276BA">
      <w:start w:val="1"/>
      <w:numFmt w:val="decimal"/>
      <w:lvlText w:val="%1."/>
      <w:lvlJc w:val="left"/>
      <w:pPr>
        <w:ind w:left="720" w:hanging="360"/>
      </w:pPr>
    </w:lvl>
    <w:lvl w:ilvl="1" w:tplc="32C65E3C">
      <w:start w:val="1"/>
      <w:numFmt w:val="lowerLetter"/>
      <w:lvlText w:val="%2."/>
      <w:lvlJc w:val="left"/>
      <w:pPr>
        <w:ind w:left="1440" w:hanging="360"/>
      </w:pPr>
    </w:lvl>
    <w:lvl w:ilvl="2" w:tplc="8222B17E">
      <w:start w:val="1"/>
      <w:numFmt w:val="lowerRoman"/>
      <w:lvlText w:val="%3."/>
      <w:lvlJc w:val="right"/>
      <w:pPr>
        <w:ind w:left="2160" w:hanging="180"/>
      </w:pPr>
    </w:lvl>
    <w:lvl w:ilvl="3" w:tplc="C010C7EE">
      <w:start w:val="1"/>
      <w:numFmt w:val="decimal"/>
      <w:lvlText w:val="%4."/>
      <w:lvlJc w:val="left"/>
      <w:pPr>
        <w:ind w:left="2880" w:hanging="360"/>
      </w:pPr>
    </w:lvl>
    <w:lvl w:ilvl="4" w:tplc="9DEA8436">
      <w:start w:val="1"/>
      <w:numFmt w:val="lowerLetter"/>
      <w:lvlText w:val="%5."/>
      <w:lvlJc w:val="left"/>
      <w:pPr>
        <w:ind w:left="3600" w:hanging="360"/>
      </w:pPr>
    </w:lvl>
    <w:lvl w:ilvl="5" w:tplc="887801EA">
      <w:start w:val="1"/>
      <w:numFmt w:val="lowerRoman"/>
      <w:lvlText w:val="%6."/>
      <w:lvlJc w:val="right"/>
      <w:pPr>
        <w:ind w:left="4320" w:hanging="180"/>
      </w:pPr>
    </w:lvl>
    <w:lvl w:ilvl="6" w:tplc="B992A0B8">
      <w:start w:val="1"/>
      <w:numFmt w:val="decimal"/>
      <w:lvlText w:val="%7."/>
      <w:lvlJc w:val="left"/>
      <w:pPr>
        <w:ind w:left="5040" w:hanging="360"/>
      </w:pPr>
    </w:lvl>
    <w:lvl w:ilvl="7" w:tplc="247CEDF2">
      <w:start w:val="1"/>
      <w:numFmt w:val="lowerLetter"/>
      <w:lvlText w:val="%8."/>
      <w:lvlJc w:val="left"/>
      <w:pPr>
        <w:ind w:left="5760" w:hanging="360"/>
      </w:pPr>
    </w:lvl>
    <w:lvl w:ilvl="8" w:tplc="03C292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F5ADB"/>
    <w:multiLevelType w:val="hybridMultilevel"/>
    <w:tmpl w:val="746CBA12"/>
    <w:lvl w:ilvl="0" w:tplc="E4C64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904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684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EE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2D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69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69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60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C9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21E27"/>
    <w:multiLevelType w:val="multilevel"/>
    <w:tmpl w:val="F23ED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CD722A"/>
    <w:multiLevelType w:val="hybridMultilevel"/>
    <w:tmpl w:val="01F43010"/>
    <w:lvl w:ilvl="0" w:tplc="51C08752">
      <w:start w:val="1"/>
      <w:numFmt w:val="decimal"/>
      <w:lvlText w:val="%1."/>
      <w:lvlJc w:val="left"/>
      <w:pPr>
        <w:ind w:left="720" w:hanging="360"/>
      </w:pPr>
    </w:lvl>
    <w:lvl w:ilvl="1" w:tplc="E50A5B02">
      <w:start w:val="1"/>
      <w:numFmt w:val="lowerLetter"/>
      <w:lvlText w:val="%2."/>
      <w:lvlJc w:val="left"/>
      <w:pPr>
        <w:ind w:left="1440" w:hanging="360"/>
      </w:pPr>
    </w:lvl>
    <w:lvl w:ilvl="2" w:tplc="B2667734">
      <w:start w:val="1"/>
      <w:numFmt w:val="lowerRoman"/>
      <w:lvlText w:val="%3."/>
      <w:lvlJc w:val="right"/>
      <w:pPr>
        <w:ind w:left="2160" w:hanging="180"/>
      </w:pPr>
    </w:lvl>
    <w:lvl w:ilvl="3" w:tplc="96B66D96">
      <w:start w:val="1"/>
      <w:numFmt w:val="decimal"/>
      <w:lvlText w:val="%4."/>
      <w:lvlJc w:val="left"/>
      <w:pPr>
        <w:ind w:left="2880" w:hanging="360"/>
      </w:pPr>
    </w:lvl>
    <w:lvl w:ilvl="4" w:tplc="70B692A2">
      <w:start w:val="1"/>
      <w:numFmt w:val="lowerLetter"/>
      <w:lvlText w:val="%5."/>
      <w:lvlJc w:val="left"/>
      <w:pPr>
        <w:ind w:left="3600" w:hanging="360"/>
      </w:pPr>
    </w:lvl>
    <w:lvl w:ilvl="5" w:tplc="C084272E">
      <w:start w:val="1"/>
      <w:numFmt w:val="lowerRoman"/>
      <w:lvlText w:val="%6."/>
      <w:lvlJc w:val="right"/>
      <w:pPr>
        <w:ind w:left="4320" w:hanging="180"/>
      </w:pPr>
    </w:lvl>
    <w:lvl w:ilvl="6" w:tplc="61C66174">
      <w:start w:val="1"/>
      <w:numFmt w:val="decimal"/>
      <w:lvlText w:val="%7."/>
      <w:lvlJc w:val="left"/>
      <w:pPr>
        <w:ind w:left="5040" w:hanging="360"/>
      </w:pPr>
    </w:lvl>
    <w:lvl w:ilvl="7" w:tplc="1130B924">
      <w:start w:val="1"/>
      <w:numFmt w:val="lowerLetter"/>
      <w:lvlText w:val="%8."/>
      <w:lvlJc w:val="left"/>
      <w:pPr>
        <w:ind w:left="5760" w:hanging="360"/>
      </w:pPr>
    </w:lvl>
    <w:lvl w:ilvl="8" w:tplc="1B28515A">
      <w:start w:val="1"/>
      <w:numFmt w:val="lowerRoman"/>
      <w:lvlText w:val="%9."/>
      <w:lvlJc w:val="right"/>
      <w:pPr>
        <w:ind w:left="6480" w:hanging="180"/>
      </w:pPr>
    </w:lvl>
  </w:abstractNum>
  <w:num w:numId="1" w16cid:durableId="921455777">
    <w:abstractNumId w:val="0"/>
  </w:num>
  <w:num w:numId="2" w16cid:durableId="1285965555">
    <w:abstractNumId w:val="3"/>
  </w:num>
  <w:num w:numId="3" w16cid:durableId="19626714">
    <w:abstractNumId w:val="1"/>
  </w:num>
  <w:num w:numId="4" w16cid:durableId="187330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5A56DD"/>
    <w:rsid w:val="005C441E"/>
    <w:rsid w:val="00605248"/>
    <w:rsid w:val="008C01A6"/>
    <w:rsid w:val="00B41D0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9D971"/>
  <w15:chartTrackingRefBased/>
  <w15:docId w15:val="{4A8C4E4F-3FD0-4B96-94C8-10EEF4EE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pPr>
      <w:spacing w:before="100" w:beforeAutospacing="1" w:after="100" w:afterAutospacing="1"/>
    </w:pPr>
  </w:style>
  <w:style w:type="character" w:styleId="Nadruk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407</ap:Words>
  <ap:Characters>2240</ap:Characters>
  <ap:DocSecurity>0</ap:DocSecurity>
  <ap:Lines>18</ap:Lines>
  <ap:Paragraphs>5</ap:Paragraphs>
  <ap:ScaleCrop>false</ap:ScaleCrop>
  <ap:LinksUpToDate>false</ap:LinksUpToDate>
  <ap:CharactersWithSpaces>2642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2026-07-20T11:59:00.0000000Z</dcterms:created>
  <dcterms:modified xsi:type="dcterms:W3CDTF">2026-07-20T11:59:00.0000000Z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