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2026Z16370</w:t>
        <w:br/>
      </w:r>
      <w:proofErr w:type="spellEnd"/>
    </w:p>
    <w:p>
      <w:pPr>
        <w:pStyle w:val="Normal"/>
        <w:rPr>
          <w:b w:val="1"/>
          <w:bCs w:val="1"/>
        </w:rPr>
      </w:pPr>
      <w:r w:rsidR="250AE766">
        <w:rPr>
          <w:b w:val="0"/>
          <w:bCs w:val="0"/>
        </w:rPr>
        <w:t>(ingezonden 20 juli 2026)</w:t>
        <w:br/>
      </w:r>
    </w:p>
    <w:p>
      <w:r>
        <w:t xml:space="preserve">Vragen van de leden Boon en Kops (beiden PVV) aan de staatssecretaris van Defensie over de goedkeuring van vijf windturbines binnen het beperkingengebied van Vliegbasis Gilze-Rijen en de mogelijke risico's voor de veiligheid van militairen.</w:t>
      </w:r>
      <w:r>
        <w:br/>
      </w:r>
    </w:p>
    <w:p>
      <w:r>
        <w:t xml:space="preserve">1. Bent u bekend met de berichtgeving 1) dat Defensie na uitgebreid overleg heeft geoordeeld dat vijf windturbines van circa 250 meter hoog bij Windpark Buitenpolders geen belemmering vormen voor de militaire vliegveiligheid, terwijl vier van de vijf turbines binnen het beperkingengebied van 15 kilometer rond Vliegbasis Gilze-Rijen liggen? Klopt deze berichtgeving? Zo ja, wanneer is dit oordeel afgegeven, betreft dit een voorlopig of definitief oordeel, welke concrete onderzoeken, risicoanalyses en militaire adviezen liggen hieraan ten grondslag en bent u bereid deze met de Kamer te delen?</w:t>
      </w:r>
      <w:r>
        <w:br/>
      </w:r>
    </w:p>
    <w:p>
      <w:r>
        <w:t xml:space="preserve">
          2. Welke veiligheidsrisico's brengen de vijf windturbines van circa 250 meter hoog volgens Defensie met zich mee voor militairen, militaire luchtvaartuigen en de operationele inzet vanaf Vliegbasis Gilze-Rijen, gelet op het feit dat deze windturbines ongeveer 100 meter hoger zijn dan de hoogte waarbij binnen het beperkingengebied een afzonderlijke vliegveiligheidsbeoordeling door Defensie is vereist?
          <w:br/>
          Welke gevolgen heeft dit oordeel voor de huidige en toekomstige militaire inzet, waaronder laagvliegoefeningen, helikopteroperaties en toekomstige uitbreidingsmogelijkheden, en zijn aan dit oordeel voorwaarden verbonden, bijvoorbeeld ten aanzien van de maximale hoogte, exacte locatie of operationele beperkingen? Zo ja, welke?
        </w:t>
      </w:r>
      <w:r>
        <w:br/>
      </w:r>
    </w:p>
    <w:p>
      <w:r>
        <w:t xml:space="preserve">3. Is Defensie bij de beoordeling van Windpark Buitenpolders volledig zelfstandig en uitsluitend op basis van militaire en vliegveiligheidskundige overwegingen tot haar oordeel gekomen, of hebben andere ministeries, provinciale of gemeentelijke overheden of initiatiefnemers invloed uitgeoefend op de totstandkoming van dit oordeel? Zo ja, op welke wijze?</w:t>
      </w:r>
      <w:r>
        <w:br/>
      </w:r>
    </w:p>
    <w:p>
      <w:r>
        <w:t xml:space="preserve">4. Deelt u de opvatting dat de veiligheid van onze militairen altijd zwaarder moet wegen dan klimaat- en duurzaamheidsbeleid? Kunt u bevestigen dat Defensie nooit concessies zal doen aan de veiligheid van militairen of de operationele inzetbaarheid van de krijgsmacht om de realisatie van windturbines of andere duurzame energieprojecten mogelijk te maken? Zo nee, waarom niet?</w:t>
      </w:r>
      <w:r>
        <w:br/>
      </w:r>
    </w:p>
    <w:p>
      <w:r>
        <w:t xml:space="preserve"> </w:t>
      </w:r>
      <w:r>
        <w:br/>
      </w:r>
    </w:p>
    <w:p>
      <w:r>
        <w:t xml:space="preserve">1) Belangenverstrengeling spat ervanaf bij Waalwijks windpark: slimme zakenman trekt aan de touwtjes | Regio | BN DeStem.nl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