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2026Z16360</w:t>
        <w:br/>
      </w:r>
      <w:proofErr w:type="spellEnd"/>
    </w:p>
    <w:p>
      <w:pPr>
        <w:pStyle w:val="Normal"/>
        <w:rPr>
          <w:b w:val="1"/>
          <w:bCs w:val="1"/>
        </w:rPr>
      </w:pPr>
      <w:r w:rsidR="250AE766">
        <w:rPr>
          <w:b w:val="0"/>
          <w:bCs w:val="0"/>
        </w:rPr>
        <w:t>(ingezonden 20 juli 2026)</w:t>
        <w:br/>
      </w:r>
    </w:p>
    <w:p>
      <w:r>
        <w:t xml:space="preserve">Vragen van het lid Markuszower (Groep Markuszower) aan de minister van Justitie en Veiligheid over de gewelddadige straatroof van een 96-jarige vrouw in Overveen en het uitblijven van adequaat politieoptreden.</w:t>
      </w:r>
      <w:r>
        <w:br/>
      </w:r>
    </w:p>
    <w:p>
      <w:r>
        <w:t xml:space="preserve"> </w:t>
      </w:r>
      <w:r>
        <w:br/>
      </w:r>
    </w:p>
    <w:p>
      <w:r>
        <w:t xml:space="preserve">1​. Bent u bekend met het artikel ’Mieke (96) bruut overvallen, maar politie heeft geen tijd, kleinzoon Bing (23) start massale klopjacht op daders: „Het net sluit zich”’? 1)</w:t>
      </w:r>
      <w:r>
        <w:br/>
      </w:r>
    </w:p>
    <w:p>
      <w:r>
        <w:t xml:space="preserve"> </w:t>
      </w:r>
      <w:r>
        <w:br/>
      </w:r>
    </w:p>
    <w:p>
      <w:r>
        <w:t xml:space="preserve">2. Hoe beoordeelt u het feit dat een 96-jarige vrouw die op 4 juli jl. in Overveen op klaarlichte dag gewelddadig van haar gouden ketting werd beroofd, van de politie te horen kreeg dat er pas over zeventien dagen plek was om aangifte te doen?</w:t>
      </w:r>
      <w:r>
        <w:br/>
      </w:r>
    </w:p>
    <w:p>
      <w:r>
        <w:t xml:space="preserve"> </w:t>
      </w:r>
      <w:r>
        <w:br/>
      </w:r>
    </w:p>
    <w:p>
      <w:r>
        <w:t xml:space="preserve">3​. Deelt u de opvatting dat een wachttijd van zeventien dagen voor het doen van aangifte van een geweldsmisdrijf tegen een hoogbejaarde volstrekt onacceptabel is, mede omdat — zoals de kleinzoon van het slachtoffer terecht constateerde — cruciaal bewijsmateriaal zoals camerabeelden na zo'n periode veelal gewist is? Zo nee, waarom niet?</w:t>
      </w:r>
      <w:r>
        <w:br/>
      </w:r>
    </w:p>
    <w:p>
      <w:r>
        <w:t xml:space="preserve"> </w:t>
      </w:r>
      <w:r>
        <w:br/>
      </w:r>
    </w:p>
    <w:p>
      <w:r>
        <w:t xml:space="preserve">4. ​Hoe beoordeelt u het gegeven dat drie jonge burgers binnen enkele dagen deden wat de politie naliet: camerabeelden verzamelen bij winkeliers en bewoners, de daders haarscherp in beeld brengen — inclusief het misdrijf zelf — en dit bewijsmateriaal, in de woorden van de Telegraaf, 'op een presenteerblaadje' aanleveren bij de Haarlemse politie?</w:t>
      </w:r>
      <w:r>
        <w:br/>
      </w:r>
    </w:p>
    <w:p>
      <w:r>
        <w:t xml:space="preserve"> </w:t>
      </w:r>
      <w:r>
        <w:br/>
      </w:r>
    </w:p>
    <w:p>
      <w:r>
        <w:t xml:space="preserve">5. ​Kunt u verklaren waarom zelfs ná het aanleveren van dit bewijsmateriaal het politieoptreden volgens de betrokkenen 'vrij bureaucratisch' verliep, waarbij het ene politiedistrict niet direct schakelde met het andere en de jongens niet konden worden doorverbonden met het district Zandvoort waar de zaak onder viel?</w:t>
      </w:r>
      <w:r>
        <w:br/>
      </w:r>
    </w:p>
    <w:p>
      <w:r>
        <w:t xml:space="preserve"> </w:t>
      </w:r>
      <w:r>
        <w:br/>
      </w:r>
    </w:p>
    <w:p>
      <w:r>
        <w:t xml:space="preserve">6. ​Hoe beoordeelt u de reactie van de politiewoordvoerder dat een aangifte-afspraak „moet passen in de agenda's van de politie en de aangever”? Deelt u de opvatting van onze fractie dat bij een gewelddadige straatroof op een 96-jarige de agenda van de politie zich moet voegen naar het slachtoffer, en niet andersom?</w:t>
      </w:r>
      <w:r>
        <w:br/>
      </w:r>
    </w:p>
    <w:p>
      <w:r>
        <w:t xml:space="preserve"> </w:t>
      </w:r>
      <w:r>
        <w:br/>
      </w:r>
    </w:p>
    <w:p>
      <w:r>
        <w:t xml:space="preserve">7​. Kunt u bevestigen dat de daders — volgens het artikel drie vermoedelijk Oost-Europese mannen — op dit moment nog altijd voortvluchtig zijn? Welke opsporingsinzet wordt er nu daadwerkelijk gepleegd om hen aan te houden, en op welke termijn verwacht u resultaat?</w:t>
      </w:r>
      <w:r>
        <w:br/>
      </w:r>
    </w:p>
    <w:p>
      <w:r>
        <w:t xml:space="preserve"> </w:t>
      </w:r>
      <w:r>
        <w:br/>
      </w:r>
    </w:p>
    <w:p>
      <w:r>
        <w:t xml:space="preserve">8. ​Kunt u de Kamer, zodra de daders zijn aangehouden, informeren over hun nationaliteit en verblijfsstatus?</w:t>
      </w:r>
      <w:r>
        <w:br/>
      </w:r>
    </w:p>
    <w:p>
      <w:r>
        <w:t xml:space="preserve"> </w:t>
      </w:r>
      <w:r>
        <w:br/>
      </w:r>
    </w:p>
    <w:p>
      <w:r>
        <w:t xml:space="preserve">9​. Deelt u de opvatting van onze fractie dat daders die een oma van 96 beroven lang in de cel horen en daarna keihard ons land uitgetrapt moeten worden? Zo nee, waarom niet?</w:t>
      </w:r>
      <w:r>
        <w:br/>
      </w:r>
    </w:p>
    <w:p>
      <w:r>
        <w:t xml:space="preserve"> </w:t>
      </w:r>
      <w:r>
        <w:br/>
      </w:r>
    </w:p>
    <w:p>
      <w:r>
        <w:t xml:space="preserve">10​. Bent u bereid ervoor te zorgen dat het Openbaar Ministerie in deze zaak maximaal inzet op een lange onvoorwaardelijke gevangenisstraf, en dat na afloop van de detentie wordt ingezet op ongewenstverklaring, uitzetting en een duurzaam inreisverbod? Zo nee, waarom niet?</w:t>
      </w:r>
      <w:r>
        <w:br/>
      </w:r>
    </w:p>
    <w:p>
      <w:r>
        <w:t xml:space="preserve"> </w:t>
      </w:r>
      <w:r>
        <w:br/>
      </w:r>
    </w:p>
    <w:p>
      <w:r>
        <w:t xml:space="preserve">11. ​Is de politie bekend met de eerdere incidenten die in het artikel worden genoemd waarbij de daders volgens de sociale-mediacampagne van de drie vrienden meer berovingspogingen hebben gedaan en eerder een vrouw hebben achtervolgd en worden deze meegenomen in het opsporingsonderzoek?</w:t>
      </w:r>
      <w:r>
        <w:br/>
      </w:r>
    </w:p>
    <w:p>
      <w:r>
        <w:t xml:space="preserve"> </w:t>
      </w:r>
      <w:r>
        <w:br/>
      </w:r>
    </w:p>
    <w:p>
      <w:r>
        <w:t xml:space="preserve">12​. Welke structurele maatregelen neemt u om ervoor te zorgen dat slachtoffers van geweldsmisdrijven direct aangifte kunnen doen en dat burgers zich niet langer genoodzaakt voelen zelf rechercheur te spelen omdat de politie geen tijd heeft?</w:t>
      </w:r>
      <w:r>
        <w:br/>
      </w:r>
    </w:p>
    <w:p>
      <w:r>
        <w:t xml:space="preserve"> </w:t>
      </w:r>
      <w:r>
        <w:br/>
      </w:r>
    </w:p>
    <w:p>
      <w:r>
        <w:t xml:space="preserve">13. Kunt u deze vragen, gezien de maatschappelijke onrust rond deze zaak en het feit dat de daders nog voortvluchtig zijn, ieder afzonderlijk en zo spoedig mogelijk beantwoorden?</w:t>
      </w:r>
      <w:r>
        <w:br/>
      </w:r>
    </w:p>
    <w:p>
      <w:r>
        <w:t xml:space="preserve"> </w:t>
      </w:r>
      <w:r>
        <w:br/>
      </w:r>
    </w:p>
    <w:p>
      <w:r>
        <w:t xml:space="preserve">1) Telegraaf, 17 juli 2026, ’Mieke (96) bruut overvallen, maar politie heeft geen tijd, kleinzoon Bing (23) start massale klopjacht op daders: „Het net sluit zich”’, ’Mieke (96) bruut overvallen, maar politie heeft geen tijd, kleinzoon Bing (23) start massale klopjacht op daders: „Het net sluit zich”’</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