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2026Z16357</w:t>
        <w:br/>
      </w:r>
      <w:proofErr w:type="spellEnd"/>
    </w:p>
    <w:p>
      <w:pPr>
        <w:pStyle w:val="Normal"/>
        <w:rPr>
          <w:b w:val="1"/>
          <w:bCs w:val="1"/>
        </w:rPr>
      </w:pPr>
      <w:r w:rsidR="250AE766">
        <w:rPr>
          <w:b w:val="0"/>
          <w:bCs w:val="0"/>
        </w:rPr>
        <w:t>(ingezonden 20 juli 2026)</w:t>
        <w:br/>
      </w:r>
    </w:p>
    <w:p>
      <w:r>
        <w:t xml:space="preserve">Vragen van het lid Van Houwelingen (FvD) aan de minister van Justitie en Veiligheid over mogelijke contacten tussen de NCTV en journalisten.</w:t>
      </w:r>
      <w:r>
        <w:br/>
      </w:r>
    </w:p>
    <w:p>
      <w:r>
        <w:t xml:space="preserve">Vraag 1</w:t>
      </w:r>
      <w:r>
        <w:br/>
      </w:r>
    </w:p>
    <w:p>
      <w:r>
        <w:t xml:space="preserve">Kunt u de onderstaande ja-nee-vragen ook met 'ja' of 'nee' beantwoorden?</w:t>
      </w:r>
      <w:r>
        <w:br/>
      </w:r>
    </w:p>
    <w:p>
      <w:r>
        <w:t xml:space="preserve">Vraag 2</w:t>
      </w:r>
      <w:r>
        <w:br/>
      </w:r>
    </w:p>
    <w:p>
      <w:r>
        <w:t xml:space="preserve">Kan de Nationaal Coördinator Terrorismebestrijding en Veiligheid (NCTV) journalisten (net zoals de Algemene Inlichtingen- en Veiligheidsdienst en de Militaire Inlichtingen- en Veiligheidsdienst 1) inzetten als 'agent'? Ja of nee? Indien het antwoord 'ja' is, op welke wijze zet de NCTV journalisten in als agent?</w:t>
      </w:r>
      <w:r>
        <w:br/>
      </w:r>
    </w:p>
    <w:p>
      <w:r>
        <w:t xml:space="preserve">Vraag 3</w:t>
      </w:r>
      <w:r>
        <w:br/>
      </w:r>
    </w:p>
    <w:p>
      <w:r>
        <w:t xml:space="preserve">Oefent de NCTV op enige wijze (heimelijk) invloed uit op datgene wat Nederlandse journalisten in de Nederlandse media zeggen of schrijven, bijvoorbeeld door journalisten artikelen te laten publiceren (zonder dat daarbij de NCTV expliciet als bron of opdrachtgever wordt genoemd)? Ja of nee?</w:t>
      </w:r>
      <w:r>
        <w:br/>
      </w:r>
    </w:p>
    <w:p>
      <w:r>
        <w:t xml:space="preserve">Vraag 4</w:t>
      </w:r>
      <w:r>
        <w:br/>
      </w:r>
    </w:p>
    <w:p>
      <w:r>
        <w:t xml:space="preserve">Los van of de NCTV wel of niet journalisten gebruikt om artikelen te laten verschijnen in de Nederlandse media, mag de NCTV dit doen? Met andere woorden: heeft de NCTV hiervoor de juridische bevoegdheid? Ja of nee?</w:t>
      </w:r>
      <w:r>
        <w:br/>
      </w:r>
    </w:p>
    <w:p>
      <w:r>
        <w:t xml:space="preserve">Vraag 5</w:t>
      </w:r>
      <w:r>
        <w:br/>
      </w:r>
    </w:p>
    <w:p>
      <w:r>
        <w:t xml:space="preserve">Kunt u de bovenstaande vragen afzonderlijk beantwoorden?</w:t>
      </w:r>
      <w:r>
        <w:br/>
      </w:r>
    </w:p>
    <w:p>
      <w:r>
        <w:t xml:space="preserve"> </w:t>
      </w:r>
      <w:r>
        <w:br/>
      </w:r>
    </w:p>
    <w:p>
      <w:r>
        <w:t xml:space="preserve">1) Commissie van Toezicht op de Inlichtingen- en Veiligheidsdiensten, 28 juni 2024 (Publicatie rapporten 77 en 78 over de inzet van journalisten als agent door de MIVD en de AIVD | CTIVD).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390">
    <w:abstractNumId w:val="100514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