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73710" w:rsidR="00D73710" w:rsidRDefault="00BE1E1B" w14:paraId="337D49DB" w14:textId="77777777">
      <w:pPr>
        <w:rPr>
          <w:rFonts w:ascii="Calibri" w:hAnsi="Calibri" w:cs="Calibri"/>
        </w:rPr>
      </w:pPr>
      <w:r w:rsidRPr="00D73710">
        <w:rPr>
          <w:rFonts w:ascii="Calibri" w:hAnsi="Calibri" w:cs="Calibri"/>
        </w:rPr>
        <w:t>33763</w:t>
      </w:r>
      <w:r w:rsidRPr="00D73710" w:rsidR="00D73710">
        <w:rPr>
          <w:rFonts w:ascii="Calibri" w:hAnsi="Calibri" w:cs="Calibri"/>
        </w:rPr>
        <w:tab/>
      </w:r>
      <w:r w:rsidRPr="00D73710" w:rsidR="00D73710">
        <w:rPr>
          <w:rFonts w:ascii="Calibri" w:hAnsi="Calibri" w:cs="Calibri"/>
        </w:rPr>
        <w:tab/>
      </w:r>
      <w:r w:rsidRPr="00D73710" w:rsidR="00D73710">
        <w:rPr>
          <w:rFonts w:ascii="Calibri" w:hAnsi="Calibri" w:cs="Calibri"/>
        </w:rPr>
        <w:tab/>
        <w:t>Toekomst van de krijgsmacht</w:t>
      </w:r>
    </w:p>
    <w:p w:rsidRPr="00D73710" w:rsidR="00D73710" w:rsidP="004474D9" w:rsidRDefault="00D73710" w14:paraId="116FEB46" w14:textId="77777777">
      <w:pPr>
        <w:rPr>
          <w:rFonts w:ascii="Calibri" w:hAnsi="Calibri" w:cs="Calibri"/>
          <w:color w:val="000000"/>
        </w:rPr>
      </w:pPr>
      <w:r w:rsidRPr="00D73710">
        <w:rPr>
          <w:rFonts w:ascii="Calibri" w:hAnsi="Calibri" w:cs="Calibri"/>
        </w:rPr>
        <w:t xml:space="preserve">Nr. </w:t>
      </w:r>
      <w:r w:rsidRPr="00D73710">
        <w:rPr>
          <w:rFonts w:ascii="Calibri" w:hAnsi="Calibri" w:cs="Calibri"/>
        </w:rPr>
        <w:t>179</w:t>
      </w:r>
      <w:r w:rsidRPr="00D73710">
        <w:rPr>
          <w:rFonts w:ascii="Calibri" w:hAnsi="Calibri" w:cs="Calibri"/>
        </w:rPr>
        <w:tab/>
      </w:r>
      <w:r w:rsidRPr="00D73710">
        <w:rPr>
          <w:rFonts w:ascii="Calibri" w:hAnsi="Calibri" w:cs="Calibri"/>
        </w:rPr>
        <w:tab/>
      </w:r>
      <w:r w:rsidRPr="00D73710">
        <w:rPr>
          <w:rFonts w:ascii="Calibri" w:hAnsi="Calibri" w:cs="Calibri"/>
        </w:rPr>
        <w:tab/>
        <w:t>Brief van de staatssecretaris van Defensie</w:t>
      </w:r>
    </w:p>
    <w:p w:rsidRPr="00D73710" w:rsidR="00D73710" w:rsidP="00D73710" w:rsidRDefault="00D73710" w14:paraId="758F3197" w14:textId="3B28CD6F">
      <w:pPr>
        <w:pStyle w:val="Plattetekst"/>
        <w:spacing w:line="261" w:lineRule="auto"/>
        <w:ind w:right="558"/>
        <w:rPr>
          <w:rFonts w:ascii="Calibri" w:hAnsi="Calibri" w:cs="Calibri"/>
          <w:sz w:val="22"/>
          <w:szCs w:val="22"/>
        </w:rPr>
      </w:pPr>
      <w:r w:rsidRPr="00D73710">
        <w:rPr>
          <w:rFonts w:ascii="Calibri" w:hAnsi="Calibri" w:cs="Calibri"/>
          <w:sz w:val="22"/>
          <w:szCs w:val="22"/>
        </w:rPr>
        <w:t>Aan de Voorzitter van de Tweede Kamer der Staten-Generaal</w:t>
      </w:r>
    </w:p>
    <w:p w:rsidRPr="00D73710" w:rsidR="00D73710" w:rsidP="00D73710" w:rsidRDefault="00D73710" w14:paraId="5BD50F72" w14:textId="77777777">
      <w:pPr>
        <w:pStyle w:val="Plattetekst"/>
        <w:spacing w:line="261" w:lineRule="auto"/>
        <w:ind w:right="558"/>
        <w:rPr>
          <w:rFonts w:ascii="Calibri" w:hAnsi="Calibri" w:cs="Calibri"/>
          <w:sz w:val="22"/>
          <w:szCs w:val="22"/>
        </w:rPr>
      </w:pPr>
    </w:p>
    <w:p w:rsidRPr="00D73710" w:rsidR="00D73710" w:rsidP="00D73710" w:rsidRDefault="00D73710" w14:paraId="7D8CEC20" w14:textId="19F87809">
      <w:pPr>
        <w:pStyle w:val="Plattetekst"/>
        <w:spacing w:line="261" w:lineRule="auto"/>
        <w:ind w:right="558"/>
        <w:rPr>
          <w:rFonts w:ascii="Calibri" w:hAnsi="Calibri" w:cs="Calibri"/>
          <w:sz w:val="22"/>
          <w:szCs w:val="22"/>
        </w:rPr>
      </w:pPr>
      <w:r w:rsidRPr="00D73710">
        <w:rPr>
          <w:rFonts w:ascii="Calibri" w:hAnsi="Calibri" w:cs="Calibri"/>
          <w:sz w:val="22"/>
          <w:szCs w:val="22"/>
        </w:rPr>
        <w:t>Den Haag, 17 juli 2026</w:t>
      </w:r>
    </w:p>
    <w:p w:rsidRPr="00D73710" w:rsidR="00BE1E1B" w:rsidP="00F526C8" w:rsidRDefault="00BE1E1B" w14:paraId="08AB0FD5" w14:textId="77777777">
      <w:pPr>
        <w:pStyle w:val="Plattetekst"/>
        <w:spacing w:line="261" w:lineRule="auto"/>
        <w:ind w:left="211" w:right="558"/>
        <w:rPr>
          <w:rFonts w:ascii="Calibri" w:hAnsi="Calibri" w:cs="Calibri"/>
          <w:sz w:val="22"/>
          <w:szCs w:val="22"/>
        </w:rPr>
      </w:pPr>
    </w:p>
    <w:p w:rsidRPr="00D73710" w:rsidR="00BE1E1B" w:rsidP="00F526C8" w:rsidRDefault="00BE1E1B" w14:paraId="63B74A8A" w14:textId="77777777">
      <w:pPr>
        <w:pStyle w:val="Plattetekst"/>
        <w:spacing w:line="261" w:lineRule="auto"/>
        <w:ind w:left="211" w:right="558"/>
        <w:rPr>
          <w:rFonts w:ascii="Calibri" w:hAnsi="Calibri" w:cs="Calibri"/>
          <w:sz w:val="22"/>
          <w:szCs w:val="22"/>
        </w:rPr>
      </w:pPr>
    </w:p>
    <w:p w:rsidRPr="00D73710" w:rsidR="00BE1E1B" w:rsidP="00D73710" w:rsidRDefault="00BE1E1B" w14:paraId="5DDB48C1" w14:textId="60FBAD72">
      <w:pPr>
        <w:pStyle w:val="Plattetekst"/>
        <w:spacing w:line="261" w:lineRule="auto"/>
        <w:ind w:right="558"/>
        <w:rPr>
          <w:rFonts w:ascii="Calibri" w:hAnsi="Calibri" w:cs="Calibri"/>
          <w:sz w:val="22"/>
          <w:szCs w:val="22"/>
        </w:rPr>
      </w:pPr>
      <w:r w:rsidRPr="00D73710">
        <w:rPr>
          <w:rFonts w:ascii="Calibri" w:hAnsi="Calibri" w:cs="Calibri"/>
          <w:sz w:val="22"/>
          <w:szCs w:val="22"/>
        </w:rPr>
        <w:t xml:space="preserve">Op  3 juli jl. is uw Kamer geïnformeerd over het onderhandelaarsresultaat dat Defensie en de vier centrales voor overheidspersoneel tijdens het Sector Overleg Defensie (SOD) op 23 juni hebben bereikt over de arbeidsvoorwaarden van Defensie voor 2026 tot 2028 (Kamerstuk 33 763, nr.177). </w:t>
      </w:r>
    </w:p>
    <w:p w:rsidRPr="00D73710" w:rsidR="00BE1E1B" w:rsidP="00D73710" w:rsidRDefault="00BE1E1B" w14:paraId="4082E99C" w14:textId="77777777">
      <w:pPr>
        <w:pStyle w:val="Plattetekst"/>
        <w:spacing w:line="261" w:lineRule="auto"/>
        <w:ind w:right="558"/>
        <w:rPr>
          <w:rFonts w:ascii="Calibri" w:hAnsi="Calibri" w:cs="Calibri"/>
          <w:sz w:val="22"/>
          <w:szCs w:val="22"/>
        </w:rPr>
      </w:pPr>
      <w:r w:rsidRPr="00D73710">
        <w:rPr>
          <w:rFonts w:ascii="Calibri" w:hAnsi="Calibri" w:cs="Calibri"/>
          <w:sz w:val="22"/>
          <w:szCs w:val="22"/>
        </w:rPr>
        <w:t xml:space="preserve">Na achterbanraadpleging hebben de vier centrales unaniem ingestemd met het onderhandelaarsresultaat. Daarmee is het onderhandelaarsresultaat een formeel arbeidsvoorwaardenakkoord geworden. Dit is goed nieuws voor zowel het huidige als toekomstig Defensiepersoneel. </w:t>
      </w:r>
    </w:p>
    <w:p w:rsidRPr="00D73710" w:rsidR="00BE1E1B" w:rsidP="00D71A1F" w:rsidRDefault="00BE1E1B" w14:paraId="7948D132" w14:textId="77777777">
      <w:pPr>
        <w:pStyle w:val="Plattetekst"/>
        <w:spacing w:line="261" w:lineRule="auto"/>
        <w:ind w:left="211" w:right="558"/>
        <w:rPr>
          <w:rFonts w:ascii="Calibri" w:hAnsi="Calibri" w:cs="Calibri"/>
          <w:sz w:val="22"/>
          <w:szCs w:val="22"/>
        </w:rPr>
      </w:pPr>
      <w:r w:rsidRPr="00D73710">
        <w:rPr>
          <w:rFonts w:ascii="Calibri" w:hAnsi="Calibri" w:cs="Calibri"/>
          <w:sz w:val="22"/>
          <w:szCs w:val="22"/>
        </w:rPr>
        <w:t xml:space="preserve"> </w:t>
      </w:r>
    </w:p>
    <w:p w:rsidRPr="00D73710" w:rsidR="00BE1E1B" w:rsidP="00D73710" w:rsidRDefault="00BE1E1B" w14:paraId="798E6EF6" w14:textId="77777777">
      <w:pPr>
        <w:rPr>
          <w:rFonts w:ascii="Calibri" w:hAnsi="Calibri" w:cs="Calibri"/>
        </w:rPr>
      </w:pPr>
      <w:r w:rsidRPr="00D73710">
        <w:rPr>
          <w:rFonts w:ascii="Calibri" w:hAnsi="Calibri" w:cs="Calibri"/>
        </w:rPr>
        <w:t xml:space="preserve">In het akkoord zijn maatregelen opgenomen die er voor zorgen dat meer mensen bij Defensie willen komen werken, willen blijven werken en langer kunnen doorwerken. Daarnaast is er een aantal maatregelen opgenomen die direct zijn gericht op het mogelijk maken van een meer schaalbare organisatie waarbinnen reservisten een belangrijke rol innemen. </w:t>
      </w:r>
    </w:p>
    <w:p w:rsidRPr="00D73710" w:rsidR="00BE1E1B" w:rsidP="00D73710" w:rsidRDefault="00BE1E1B" w14:paraId="0A43FA61" w14:textId="77777777">
      <w:pPr>
        <w:pStyle w:val="Plattetekst"/>
        <w:spacing w:line="261" w:lineRule="auto"/>
        <w:ind w:right="558"/>
        <w:rPr>
          <w:rFonts w:ascii="Calibri" w:hAnsi="Calibri" w:cs="Calibri"/>
          <w:spacing w:val="24"/>
          <w:sz w:val="22"/>
          <w:szCs w:val="22"/>
        </w:rPr>
      </w:pPr>
      <w:r w:rsidRPr="00D73710">
        <w:rPr>
          <w:rFonts w:ascii="Calibri" w:hAnsi="Calibri" w:cs="Calibri"/>
          <w:sz w:val="22"/>
          <w:szCs w:val="22"/>
        </w:rPr>
        <w:t>Het akkoord heeft een looptijd</w:t>
      </w:r>
      <w:r w:rsidRPr="00D73710">
        <w:rPr>
          <w:rFonts w:ascii="Calibri" w:hAnsi="Calibri" w:cs="Calibri"/>
          <w:color w:val="221F1F"/>
          <w:sz w:val="22"/>
          <w:szCs w:val="22"/>
        </w:rPr>
        <w:t xml:space="preserve"> van 1 september 2026 tot en met 31 augustus 2028.</w:t>
      </w:r>
    </w:p>
    <w:p w:rsidRPr="00D73710" w:rsidR="00BE1E1B" w:rsidP="00D73710" w:rsidRDefault="00BE1E1B" w14:paraId="6CE917EE" w14:textId="77777777">
      <w:pPr>
        <w:pStyle w:val="Plattetekst"/>
        <w:spacing w:line="261" w:lineRule="auto"/>
        <w:ind w:right="558"/>
        <w:rPr>
          <w:rFonts w:ascii="Calibri" w:hAnsi="Calibri" w:cs="Calibri"/>
          <w:sz w:val="22"/>
          <w:szCs w:val="22"/>
        </w:rPr>
      </w:pPr>
      <w:r w:rsidRPr="00D73710">
        <w:rPr>
          <w:rFonts w:ascii="Calibri" w:hAnsi="Calibri" w:cs="Calibri"/>
          <w:sz w:val="22"/>
          <w:szCs w:val="22"/>
        </w:rPr>
        <w:t xml:space="preserve">Het moderniseert niet alleen het personeelssysteem van Defensie, maar waardeert ook de inzet van alle Defensiemedewerkers, zowel burgers als militair, zowel beroeps als reservist. </w:t>
      </w:r>
    </w:p>
    <w:p w:rsidRPr="00D73710" w:rsidR="00BE1E1B" w:rsidP="00F526C8" w:rsidRDefault="00BE1E1B" w14:paraId="4547E43F" w14:textId="77777777">
      <w:pPr>
        <w:pStyle w:val="Plattetekst"/>
        <w:spacing w:line="261" w:lineRule="auto"/>
        <w:ind w:left="211" w:right="558"/>
        <w:rPr>
          <w:rFonts w:ascii="Calibri" w:hAnsi="Calibri" w:cs="Calibri"/>
          <w:sz w:val="22"/>
          <w:szCs w:val="22"/>
        </w:rPr>
      </w:pPr>
    </w:p>
    <w:p w:rsidRPr="00D73710" w:rsidR="00BE1E1B" w:rsidP="00D73710" w:rsidRDefault="00BE1E1B" w14:paraId="720C162E" w14:textId="77777777">
      <w:pPr>
        <w:pStyle w:val="Plattetekst"/>
        <w:spacing w:line="261" w:lineRule="auto"/>
        <w:ind w:right="558"/>
        <w:rPr>
          <w:rFonts w:ascii="Calibri" w:hAnsi="Calibri" w:cs="Calibri"/>
          <w:sz w:val="22"/>
          <w:szCs w:val="22"/>
        </w:rPr>
      </w:pPr>
      <w:r w:rsidRPr="00D73710">
        <w:rPr>
          <w:rFonts w:ascii="Calibri" w:hAnsi="Calibri" w:cs="Calibri"/>
          <w:sz w:val="22"/>
          <w:szCs w:val="22"/>
        </w:rPr>
        <w:t xml:space="preserve">Het sluiten van dit akkoord markeert voor Defensie niet alleen het belang van de samenwerking met sociale partners, maar ook de kracht daarvan. Ik zal dan ook zeker op de nu ingeslagen weg voortgaan. </w:t>
      </w:r>
    </w:p>
    <w:p w:rsidRPr="00D73710" w:rsidR="00D73710" w:rsidP="00D73710" w:rsidRDefault="00D73710" w14:paraId="73DA94A1" w14:textId="77777777">
      <w:pPr>
        <w:pStyle w:val="Plattetekst"/>
        <w:rPr>
          <w:rFonts w:ascii="Calibri" w:hAnsi="Calibri" w:cs="Calibri"/>
          <w:sz w:val="22"/>
          <w:szCs w:val="22"/>
        </w:rPr>
      </w:pPr>
    </w:p>
    <w:p w:rsidRPr="00D73710" w:rsidR="00BE1E1B" w:rsidP="00D73710" w:rsidRDefault="00BE1E1B" w14:paraId="380733DE" w14:textId="4A78401D">
      <w:pPr>
        <w:pStyle w:val="Plattetekst"/>
        <w:rPr>
          <w:rFonts w:ascii="Calibri" w:hAnsi="Calibri" w:cs="Calibri"/>
          <w:sz w:val="22"/>
          <w:szCs w:val="22"/>
        </w:rPr>
      </w:pPr>
      <w:r w:rsidRPr="00D73710">
        <w:rPr>
          <w:rFonts w:ascii="Calibri" w:hAnsi="Calibri" w:cs="Calibri"/>
          <w:sz w:val="22"/>
          <w:szCs w:val="22"/>
        </w:rPr>
        <w:t>Mede</w:t>
      </w:r>
      <w:r w:rsidRPr="00D73710">
        <w:rPr>
          <w:rFonts w:ascii="Calibri" w:hAnsi="Calibri" w:cs="Calibri"/>
          <w:spacing w:val="10"/>
          <w:sz w:val="22"/>
          <w:szCs w:val="22"/>
        </w:rPr>
        <w:t xml:space="preserve"> </w:t>
      </w:r>
      <w:r w:rsidRPr="00D73710">
        <w:rPr>
          <w:rFonts w:ascii="Calibri" w:hAnsi="Calibri" w:cs="Calibri"/>
          <w:sz w:val="22"/>
          <w:szCs w:val="22"/>
        </w:rPr>
        <w:t>namens</w:t>
      </w:r>
      <w:r w:rsidRPr="00D73710">
        <w:rPr>
          <w:rFonts w:ascii="Calibri" w:hAnsi="Calibri" w:cs="Calibri"/>
          <w:spacing w:val="12"/>
          <w:sz w:val="22"/>
          <w:szCs w:val="22"/>
        </w:rPr>
        <w:t xml:space="preserve"> </w:t>
      </w:r>
      <w:r w:rsidRPr="00D73710">
        <w:rPr>
          <w:rFonts w:ascii="Calibri" w:hAnsi="Calibri" w:cs="Calibri"/>
          <w:sz w:val="22"/>
          <w:szCs w:val="22"/>
        </w:rPr>
        <w:t>de</w:t>
      </w:r>
      <w:r w:rsidR="00D73710">
        <w:rPr>
          <w:rFonts w:ascii="Calibri" w:hAnsi="Calibri" w:cs="Calibri"/>
          <w:sz w:val="22"/>
          <w:szCs w:val="22"/>
        </w:rPr>
        <w:t xml:space="preserve"> </w:t>
      </w:r>
      <w:r w:rsidR="00D73710">
        <w:rPr>
          <w:rFonts w:ascii="Calibri" w:hAnsi="Calibri" w:cs="Calibri"/>
          <w:spacing w:val="9"/>
          <w:sz w:val="22"/>
          <w:szCs w:val="22"/>
        </w:rPr>
        <w:t>m</w:t>
      </w:r>
      <w:r w:rsidRPr="00D73710">
        <w:rPr>
          <w:rFonts w:ascii="Calibri" w:hAnsi="Calibri" w:cs="Calibri"/>
          <w:spacing w:val="-2"/>
          <w:sz w:val="22"/>
          <w:szCs w:val="22"/>
        </w:rPr>
        <w:t>inister,</w:t>
      </w:r>
    </w:p>
    <w:p w:rsidRPr="00D73710" w:rsidR="00D73710" w:rsidP="00D73710" w:rsidRDefault="00D73710" w14:paraId="5822DA28" w14:textId="77777777">
      <w:pPr>
        <w:rPr>
          <w:rFonts w:ascii="Calibri" w:hAnsi="Calibri" w:cs="Calibri"/>
          <w:i/>
        </w:rPr>
      </w:pPr>
    </w:p>
    <w:p w:rsidRPr="00D73710" w:rsidR="00BE1E1B" w:rsidP="00D73710" w:rsidRDefault="00D73710" w14:paraId="5FE4B74C" w14:textId="60569655">
      <w:pPr>
        <w:pStyle w:val="Geenafstand"/>
        <w:rPr>
          <w:rFonts w:ascii="Calibri" w:hAnsi="Calibri" w:cs="Calibri"/>
          <w:color w:val="000000"/>
          <w:szCs w:val="24"/>
        </w:rPr>
      </w:pPr>
      <w:r w:rsidRPr="00D73710">
        <w:rPr>
          <w:rFonts w:ascii="Calibri" w:hAnsi="Calibri" w:cs="Calibri"/>
          <w:iCs/>
        </w:rPr>
        <w:t>De</w:t>
      </w:r>
      <w:r w:rsidRPr="00D73710">
        <w:rPr>
          <w:rFonts w:ascii="Calibri" w:hAnsi="Calibri" w:cs="Calibri"/>
          <w:i/>
        </w:rPr>
        <w:t xml:space="preserve"> </w:t>
      </w:r>
      <w:r w:rsidRPr="00D73710">
        <w:rPr>
          <w:rFonts w:ascii="Calibri" w:hAnsi="Calibri" w:cs="Calibri"/>
        </w:rPr>
        <w:t>staatssecretaris van Defensie</w:t>
      </w:r>
      <w:r w:rsidRPr="00D73710">
        <w:rPr>
          <w:rFonts w:ascii="Calibri" w:hAnsi="Calibri" w:cs="Calibri"/>
          <w:color w:val="000000"/>
          <w:szCs w:val="24"/>
        </w:rPr>
        <w:t>,</w:t>
      </w:r>
    </w:p>
    <w:p w:rsidRPr="00D73710" w:rsidR="00BE1E1B" w:rsidP="00D73710" w:rsidRDefault="00D73710" w14:paraId="6009ACE7" w14:textId="3C9A0134">
      <w:pPr>
        <w:pStyle w:val="Geenafstand"/>
        <w:rPr>
          <w:rFonts w:ascii="Calibri" w:hAnsi="Calibri" w:cs="Calibri"/>
        </w:rPr>
      </w:pPr>
      <w:r w:rsidRPr="00D73710">
        <w:rPr>
          <w:rFonts w:ascii="Calibri" w:hAnsi="Calibri" w:cs="Calibri"/>
        </w:rPr>
        <w:t xml:space="preserve">D.G. </w:t>
      </w:r>
      <w:proofErr w:type="spellStart"/>
      <w:r w:rsidRPr="00D73710" w:rsidR="00BE1E1B">
        <w:rPr>
          <w:rFonts w:ascii="Calibri" w:hAnsi="Calibri" w:cs="Calibri"/>
        </w:rPr>
        <w:t>Boswijk</w:t>
      </w:r>
      <w:proofErr w:type="spellEnd"/>
    </w:p>
    <w:p w:rsidRPr="00D73710" w:rsidR="006F53E6" w:rsidRDefault="006F53E6" w14:paraId="6E3AF34E" w14:textId="77777777">
      <w:pPr>
        <w:rPr>
          <w:rFonts w:ascii="Calibri" w:hAnsi="Calibri" w:cs="Calibri"/>
        </w:rPr>
      </w:pPr>
    </w:p>
    <w:sectPr w:rsidRPr="00D73710" w:rsidR="006F53E6" w:rsidSect="00D7371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9BB1E" w14:textId="77777777" w:rsidR="00453405" w:rsidRDefault="00453405" w:rsidP="00BE1E1B">
      <w:pPr>
        <w:spacing w:after="0" w:line="240" w:lineRule="auto"/>
      </w:pPr>
      <w:r>
        <w:separator/>
      </w:r>
    </w:p>
  </w:endnote>
  <w:endnote w:type="continuationSeparator" w:id="0">
    <w:p w14:paraId="285EEF64" w14:textId="77777777" w:rsidR="00453405" w:rsidRDefault="00453405" w:rsidP="00BE1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74FAC" w14:textId="77777777" w:rsidR="00BE1E1B" w:rsidRPr="00BE1E1B" w:rsidRDefault="00BE1E1B" w:rsidP="00BE1E1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07A78" w14:textId="77777777" w:rsidR="00BE1E1B" w:rsidRPr="00BE1E1B" w:rsidRDefault="00BE1E1B" w:rsidP="00BE1E1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5EF55" w14:textId="77777777" w:rsidR="00BE1E1B" w:rsidRPr="00BE1E1B" w:rsidRDefault="00BE1E1B" w:rsidP="00BE1E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54719" w14:textId="77777777" w:rsidR="00453405" w:rsidRDefault="00453405" w:rsidP="00BE1E1B">
      <w:pPr>
        <w:spacing w:after="0" w:line="240" w:lineRule="auto"/>
      </w:pPr>
      <w:r>
        <w:separator/>
      </w:r>
    </w:p>
  </w:footnote>
  <w:footnote w:type="continuationSeparator" w:id="0">
    <w:p w14:paraId="7F9A3609" w14:textId="77777777" w:rsidR="00453405" w:rsidRDefault="00453405" w:rsidP="00BE1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4C2B7" w14:textId="77777777" w:rsidR="00BE1E1B" w:rsidRPr="00BE1E1B" w:rsidRDefault="00BE1E1B" w:rsidP="00BE1E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12E57" w14:textId="77777777" w:rsidR="00BE1E1B" w:rsidRPr="00BE1E1B" w:rsidRDefault="00BE1E1B" w:rsidP="00BE1E1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F7ABC" w14:textId="77777777" w:rsidR="00BE1E1B" w:rsidRPr="00BE1E1B" w:rsidRDefault="00BE1E1B" w:rsidP="00BE1E1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1B"/>
    <w:rsid w:val="002F3BC9"/>
    <w:rsid w:val="00453405"/>
    <w:rsid w:val="006F53E6"/>
    <w:rsid w:val="00BE1E1B"/>
    <w:rsid w:val="00BF7B23"/>
    <w:rsid w:val="00D73710"/>
    <w:rsid w:val="00EB56A9"/>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C1A3B"/>
  <w15:chartTrackingRefBased/>
  <w15:docId w15:val="{3D748924-C624-4186-B592-F5AB2A07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E1E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E1E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E1E1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E1E1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E1E1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E1E1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E1E1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E1E1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E1E1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E1E1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E1E1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E1E1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E1E1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E1E1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E1E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E1E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E1E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E1E1B"/>
    <w:rPr>
      <w:rFonts w:eastAsiaTheme="majorEastAsia" w:cstheme="majorBidi"/>
      <w:color w:val="272727" w:themeColor="text1" w:themeTint="D8"/>
    </w:rPr>
  </w:style>
  <w:style w:type="paragraph" w:styleId="Titel">
    <w:name w:val="Title"/>
    <w:basedOn w:val="Standaard"/>
    <w:next w:val="Standaard"/>
    <w:link w:val="TitelChar"/>
    <w:uiPriority w:val="10"/>
    <w:qFormat/>
    <w:rsid w:val="00BE1E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E1E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E1E1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E1E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E1E1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E1E1B"/>
    <w:rPr>
      <w:i/>
      <w:iCs/>
      <w:color w:val="404040" w:themeColor="text1" w:themeTint="BF"/>
    </w:rPr>
  </w:style>
  <w:style w:type="paragraph" w:styleId="Lijstalinea">
    <w:name w:val="List Paragraph"/>
    <w:basedOn w:val="Standaard"/>
    <w:uiPriority w:val="34"/>
    <w:qFormat/>
    <w:rsid w:val="00BE1E1B"/>
    <w:pPr>
      <w:ind w:left="720"/>
      <w:contextualSpacing/>
    </w:pPr>
  </w:style>
  <w:style w:type="character" w:styleId="Intensievebenadrukking">
    <w:name w:val="Intense Emphasis"/>
    <w:basedOn w:val="Standaardalinea-lettertype"/>
    <w:uiPriority w:val="21"/>
    <w:qFormat/>
    <w:rsid w:val="00BE1E1B"/>
    <w:rPr>
      <w:i/>
      <w:iCs/>
      <w:color w:val="0F4761" w:themeColor="accent1" w:themeShade="BF"/>
    </w:rPr>
  </w:style>
  <w:style w:type="paragraph" w:styleId="Duidelijkcitaat">
    <w:name w:val="Intense Quote"/>
    <w:basedOn w:val="Standaard"/>
    <w:next w:val="Standaard"/>
    <w:link w:val="DuidelijkcitaatChar"/>
    <w:uiPriority w:val="30"/>
    <w:qFormat/>
    <w:rsid w:val="00BE1E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E1E1B"/>
    <w:rPr>
      <w:i/>
      <w:iCs/>
      <w:color w:val="0F4761" w:themeColor="accent1" w:themeShade="BF"/>
    </w:rPr>
  </w:style>
  <w:style w:type="character" w:styleId="Intensieveverwijzing">
    <w:name w:val="Intense Reference"/>
    <w:basedOn w:val="Standaardalinea-lettertype"/>
    <w:uiPriority w:val="32"/>
    <w:qFormat/>
    <w:rsid w:val="00BE1E1B"/>
    <w:rPr>
      <w:b/>
      <w:bCs/>
      <w:smallCaps/>
      <w:color w:val="0F4761" w:themeColor="accent1" w:themeShade="BF"/>
      <w:spacing w:val="5"/>
    </w:rPr>
  </w:style>
  <w:style w:type="paragraph" w:styleId="Plattetekst">
    <w:name w:val="Body Text"/>
    <w:basedOn w:val="Standaard"/>
    <w:link w:val="PlattetekstChar"/>
    <w:uiPriority w:val="1"/>
    <w:qFormat/>
    <w:rsid w:val="00BE1E1B"/>
    <w:pPr>
      <w:widowControl w:val="0"/>
      <w:autoSpaceDE w:val="0"/>
      <w:autoSpaceDN w:val="0"/>
      <w:spacing w:after="0" w:line="240" w:lineRule="auto"/>
    </w:pPr>
    <w:rPr>
      <w:rFonts w:ascii="Verdana" w:eastAsia="Verdana" w:hAnsi="Verdana" w:cs="Verdana"/>
      <w:kern w:val="0"/>
      <w:sz w:val="17"/>
      <w:szCs w:val="17"/>
      <w14:ligatures w14:val="none"/>
    </w:rPr>
  </w:style>
  <w:style w:type="character" w:customStyle="1" w:styleId="PlattetekstChar">
    <w:name w:val="Platte tekst Char"/>
    <w:basedOn w:val="Standaardalinea-lettertype"/>
    <w:link w:val="Plattetekst"/>
    <w:uiPriority w:val="1"/>
    <w:rsid w:val="00BE1E1B"/>
    <w:rPr>
      <w:rFonts w:ascii="Verdana" w:eastAsia="Verdana" w:hAnsi="Verdana" w:cs="Verdana"/>
      <w:kern w:val="0"/>
      <w:sz w:val="17"/>
      <w:szCs w:val="17"/>
      <w14:ligatures w14:val="none"/>
    </w:rPr>
  </w:style>
  <w:style w:type="paragraph" w:styleId="Koptekst">
    <w:name w:val="header"/>
    <w:basedOn w:val="Standaard"/>
    <w:link w:val="KoptekstChar"/>
    <w:uiPriority w:val="99"/>
    <w:unhideWhenUsed/>
    <w:rsid w:val="00BE1E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E1E1B"/>
  </w:style>
  <w:style w:type="paragraph" w:styleId="Voettekst">
    <w:name w:val="footer"/>
    <w:basedOn w:val="Standaard"/>
    <w:link w:val="VoettekstChar"/>
    <w:uiPriority w:val="99"/>
    <w:unhideWhenUsed/>
    <w:rsid w:val="00BE1E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E1E1B"/>
  </w:style>
  <w:style w:type="paragraph" w:styleId="Geenafstand">
    <w:name w:val="No Spacing"/>
    <w:uiPriority w:val="1"/>
    <w:qFormat/>
    <w:rsid w:val="00D737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248</ap:Words>
  <ap:Characters>1366</ap:Characters>
  <ap:DocSecurity>0</ap:DocSecurity>
  <ap:Lines>11</ap:Lines>
  <ap:Paragraphs>3</ap:Paragraphs>
  <ap:ScaleCrop>false</ap:ScaleCrop>
  <ap:LinksUpToDate>false</ap:LinksUpToDate>
  <ap:CharactersWithSpaces>1611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2026-08-18T11:06:00.0000000Z</dcterms:created>
  <dcterms:modified xsi:type="dcterms:W3CDTF">2026-08-18T11:06:00.0000000Z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