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81F" w:rsidP="00E7581F" w:rsidRDefault="00E7581F" w14:paraId="6369C358" w14:textId="42BBC7A9">
      <w:bookmarkStart w:name="_GoBack" w:id="0"/>
      <w:bookmarkEnd w:id="0"/>
      <w:r>
        <w:t>Geachte Voorzitter,</w:t>
      </w:r>
    </w:p>
    <w:p w:rsidR="00E7581F" w:rsidP="00E7581F" w:rsidRDefault="00E7581F" w14:paraId="5CB9C3F9" w14:textId="77777777"/>
    <w:p w:rsidR="00E7581F" w:rsidP="00E7581F" w:rsidRDefault="00E7581F" w14:paraId="31EE5D25" w14:textId="59CF70D9">
      <w:r>
        <w:t>Op 21 mei 2026 heeft uw Commissie mij verzocht om een</w:t>
      </w:r>
      <w:r w:rsidR="005A30BA">
        <w:t xml:space="preserve"> afschrift van een</w:t>
      </w:r>
      <w:r>
        <w:t xml:space="preserve"> reactie op </w:t>
      </w:r>
      <w:r w:rsidR="00657446">
        <w:t>het advies</w:t>
      </w:r>
      <w:r>
        <w:t xml:space="preserve"> van </w:t>
      </w:r>
      <w:r w:rsidR="005A30BA">
        <w:t xml:space="preserve">het </w:t>
      </w:r>
      <w:r>
        <w:t>A</w:t>
      </w:r>
      <w:r w:rsidR="005A30BA">
        <w:t xml:space="preserve">dviescollege </w:t>
      </w:r>
      <w:r>
        <w:t>T</w:t>
      </w:r>
      <w:r w:rsidR="005A30BA">
        <w:t xml:space="preserve">oetsing en </w:t>
      </w:r>
      <w:r>
        <w:t>R</w:t>
      </w:r>
      <w:r w:rsidR="005A30BA">
        <w:t>egeldruk (ATR)</w:t>
      </w:r>
      <w:r>
        <w:t xml:space="preserve"> over de aanwijzing van de geactualiseerde P</w:t>
      </w:r>
      <w:r w:rsidR="00657446">
        <w:t>ublicatiereeksen Gevaarlijke Stoffen (P</w:t>
      </w:r>
      <w:r>
        <w:t>G</w:t>
      </w:r>
      <w:r w:rsidR="005A30BA">
        <w:t>S</w:t>
      </w:r>
      <w:r w:rsidR="00657446">
        <w:t xml:space="preserve"> </w:t>
      </w:r>
      <w:r>
        <w:t>25 en PGS</w:t>
      </w:r>
      <w:r w:rsidR="00657446">
        <w:t xml:space="preserve"> </w:t>
      </w:r>
      <w:r>
        <w:t>29</w:t>
      </w:r>
      <w:r w:rsidR="00657446">
        <w:t>)</w:t>
      </w:r>
      <w:r>
        <w:t xml:space="preserve"> in de Omgevingsregeling. </w:t>
      </w:r>
    </w:p>
    <w:p w:rsidR="00E7581F" w:rsidP="00E7581F" w:rsidRDefault="00E7581F" w14:paraId="7C27A5DB" w14:textId="77777777"/>
    <w:p w:rsidR="007664C9" w:rsidP="00657446" w:rsidRDefault="00657446" w14:paraId="6A5F184C" w14:textId="48E3EE71">
      <w:r>
        <w:t>T</w:t>
      </w:r>
      <w:r w:rsidRPr="00657446">
        <w:t xml:space="preserve">en aanzien van uw verzoek </w:t>
      </w:r>
      <w:r w:rsidR="003224D8">
        <w:t>kan ik u meedelen</w:t>
      </w:r>
      <w:r w:rsidRPr="00657446">
        <w:t xml:space="preserve"> </w:t>
      </w:r>
      <w:r w:rsidR="007664C9">
        <w:t xml:space="preserve">dat er geen afzonderlijke reactiebrief aan </w:t>
      </w:r>
      <w:r w:rsidR="004D1D40">
        <w:t>het</w:t>
      </w:r>
      <w:r w:rsidR="007664C9">
        <w:t xml:space="preserve"> ATR is opgesteld, die daarom ook ni</w:t>
      </w:r>
      <w:r w:rsidR="004D1D40">
        <w:t>et aan de commissie Infrastructuur en Waterstaat van de Tweede Kamer kan worden toegezonden</w:t>
      </w:r>
      <w:r w:rsidR="007664C9">
        <w:t xml:space="preserve">. </w:t>
      </w:r>
      <w:r w:rsidR="003C1DBB">
        <w:t>De</w:t>
      </w:r>
      <w:r w:rsidR="007664C9">
        <w:t xml:space="preserve"> publicatie van de herziene Omgevingsregeling</w:t>
      </w:r>
      <w:r w:rsidR="003C1DBB">
        <w:t xml:space="preserve"> is dit jaar voorzien. D</w:t>
      </w:r>
      <w:r w:rsidR="007664C9">
        <w:t xml:space="preserve">e toelichting op de regeling </w:t>
      </w:r>
      <w:r w:rsidR="003C1DBB">
        <w:t xml:space="preserve">zal </w:t>
      </w:r>
      <w:r w:rsidR="007664C9">
        <w:t>een overzicht</w:t>
      </w:r>
      <w:r w:rsidR="003C1DBB">
        <w:t xml:space="preserve"> bevatten</w:t>
      </w:r>
      <w:r w:rsidR="007664C9">
        <w:t xml:space="preserve"> van de wijze waarop het ATR-advies is betrokken bij de totstandkoming van de definitieve regeling. </w:t>
      </w:r>
    </w:p>
    <w:p w:rsidRPr="00657446" w:rsidR="00657446" w:rsidP="00657446" w:rsidRDefault="00657446" w14:paraId="755B2E00" w14:textId="77777777"/>
    <w:p w:rsidR="00657446" w:rsidP="00657446" w:rsidRDefault="00657446" w14:paraId="1830B159" w14:textId="382EF2B9">
      <w:r w:rsidRPr="00657446">
        <w:t xml:space="preserve">De verwerking van het ATR-advies </w:t>
      </w:r>
      <w:r w:rsidR="007664C9">
        <w:t>vindt</w:t>
      </w:r>
      <w:r w:rsidR="004D1D40">
        <w:t xml:space="preserve"> daarmee, net zoals de verwerking van andere adviezen, </w:t>
      </w:r>
      <w:r w:rsidR="007664C9">
        <w:t>plaats</w:t>
      </w:r>
      <w:r w:rsidRPr="00657446">
        <w:t xml:space="preserve"> binnen het kader van de voorbereiding van de ontwerpregeling. </w:t>
      </w:r>
      <w:r w:rsidRPr="00E7581F">
        <w:t xml:space="preserve">De manier waarop het advies van </w:t>
      </w:r>
      <w:r>
        <w:t>het</w:t>
      </w:r>
      <w:r w:rsidRPr="00E7581F">
        <w:t xml:space="preserve"> </w:t>
      </w:r>
      <w:r>
        <w:t>AT</w:t>
      </w:r>
      <w:r w:rsidRPr="00E7581F">
        <w:t>R is verwerkt</w:t>
      </w:r>
      <w:r w:rsidR="003C1DBB">
        <w:t>, zal worden</w:t>
      </w:r>
      <w:r w:rsidR="007664C9">
        <w:t xml:space="preserve"> </w:t>
      </w:r>
      <w:r w:rsidRPr="00E7581F">
        <w:t>beschreven in hoofdstuk 4 van de</w:t>
      </w:r>
      <w:r>
        <w:t xml:space="preserve"> </w:t>
      </w:r>
      <w:r w:rsidR="008B6CFA">
        <w:t>t</w:t>
      </w:r>
      <w:r>
        <w:t>oelichting</w:t>
      </w:r>
      <w:r w:rsidRPr="00E7581F">
        <w:t xml:space="preserve"> bij </w:t>
      </w:r>
      <w:r>
        <w:t>de eerdergenoemde regeling</w:t>
      </w:r>
      <w:r w:rsidR="003224D8">
        <w:t>.</w:t>
      </w:r>
      <w:r>
        <w:t xml:space="preserve"> </w:t>
      </w:r>
      <w:r w:rsidRPr="00657446">
        <w:t xml:space="preserve">In de toelichting </w:t>
      </w:r>
      <w:r w:rsidR="003C1DBB">
        <w:t>zal</w:t>
      </w:r>
      <w:r w:rsidRPr="00657446">
        <w:t xml:space="preserve"> per adviespunt van het ATR expliciet </w:t>
      </w:r>
      <w:r w:rsidR="003C1DBB">
        <w:t xml:space="preserve">worden </w:t>
      </w:r>
      <w:r w:rsidRPr="00657446">
        <w:t>aangegeven welke opvolging daaraan is gegeven</w:t>
      </w:r>
      <w:r w:rsidR="006702AF">
        <w:t xml:space="preserve"> en </w:t>
      </w:r>
      <w:r w:rsidR="004D1D40">
        <w:t>de onderbouwing daarvan</w:t>
      </w:r>
      <w:r>
        <w:t>.</w:t>
      </w:r>
      <w:r w:rsidRPr="00657446">
        <w:t xml:space="preserve"> </w:t>
      </w:r>
    </w:p>
    <w:p w:rsidRPr="00657446" w:rsidR="00657446" w:rsidP="00657446" w:rsidRDefault="00657446" w14:paraId="5E7311CD" w14:textId="77777777"/>
    <w:p w:rsidRPr="00657446" w:rsidR="00657446" w:rsidP="00657446" w:rsidRDefault="003224D8" w14:paraId="1F106C2A" w14:textId="3D80DEC7">
      <w:r>
        <w:t>Ik</w:t>
      </w:r>
      <w:r w:rsidRPr="00657446" w:rsidR="00657446">
        <w:t xml:space="preserve"> vertrouw erop u hiermee voldoende te hebben geïnformeerd. </w:t>
      </w:r>
    </w:p>
    <w:p w:rsidR="001402A7" w:rsidRDefault="00790538" w14:paraId="63E266F0" w14:textId="77777777">
      <w:pPr>
        <w:pStyle w:val="Slotzin"/>
      </w:pPr>
      <w:r>
        <w:t>Hoogachtend,</w:t>
      </w:r>
    </w:p>
    <w:p w:rsidR="001402A7" w:rsidRDefault="00790538" w14:paraId="7F93E35E" w14:textId="77777777">
      <w:pPr>
        <w:pStyle w:val="OndertekeningArea1"/>
      </w:pPr>
      <w:r>
        <w:t>DE STAATSSECRETARIS VAN INFRASTRUCTUUR EN WATERSTAAT,</w:t>
      </w:r>
    </w:p>
    <w:p w:rsidR="001402A7" w:rsidRDefault="001402A7" w14:paraId="678699B6" w14:textId="77777777"/>
    <w:p w:rsidR="001402A7" w:rsidRDefault="001402A7" w14:paraId="31C3D208" w14:textId="77777777"/>
    <w:p w:rsidR="001402A7" w:rsidRDefault="001402A7" w14:paraId="405D3A7F" w14:textId="77777777"/>
    <w:p w:rsidR="001402A7" w:rsidRDefault="001402A7" w14:paraId="5399FFD0" w14:textId="77777777"/>
    <w:p w:rsidR="001402A7" w:rsidRDefault="00790538" w14:paraId="55F7BB0F" w14:textId="77777777">
      <w:r>
        <w:t>Annet Bertram</w:t>
      </w:r>
    </w:p>
    <w:sectPr w:rsidR="001402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86EB0" w14:textId="77777777" w:rsidR="00B50A5B" w:rsidRDefault="00B50A5B">
      <w:pPr>
        <w:spacing w:line="240" w:lineRule="auto"/>
      </w:pPr>
      <w:r>
        <w:separator/>
      </w:r>
    </w:p>
  </w:endnote>
  <w:endnote w:type="continuationSeparator" w:id="0">
    <w:p w14:paraId="78C98232" w14:textId="77777777" w:rsidR="00B50A5B" w:rsidRDefault="00B5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D3977" w14:textId="77777777" w:rsidR="003C1DBB" w:rsidRDefault="003C1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022DF" w14:textId="77777777" w:rsidR="003C1DBB" w:rsidRDefault="003C1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CF168" w14:textId="77777777" w:rsidR="003C1DBB" w:rsidRDefault="003C1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C83F7" w14:textId="77777777" w:rsidR="00B50A5B" w:rsidRDefault="00B50A5B">
      <w:pPr>
        <w:spacing w:line="240" w:lineRule="auto"/>
      </w:pPr>
      <w:r>
        <w:separator/>
      </w:r>
    </w:p>
  </w:footnote>
  <w:footnote w:type="continuationSeparator" w:id="0">
    <w:p w14:paraId="48419657" w14:textId="77777777" w:rsidR="00B50A5B" w:rsidRDefault="00B5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1AA3B" w14:textId="77777777" w:rsidR="003C1DBB" w:rsidRDefault="003C1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B49C" w14:textId="77777777" w:rsidR="001402A7" w:rsidRDefault="00790538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1E5432A" wp14:editId="634E7FD7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3AE06E" w14:textId="77777777" w:rsidR="001402A7" w:rsidRDefault="007905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E5432A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D3AE06E" w14:textId="77777777" w:rsidR="001402A7" w:rsidRDefault="007905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558B5649" wp14:editId="5D7A2009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16F623" w14:textId="22CF8889" w:rsidR="001402A7" w:rsidRDefault="00790538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E378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0E1CF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8B564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916F623" w14:textId="22CF8889" w:rsidR="001402A7" w:rsidRDefault="00790538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E378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0E1CF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12BDA3A" wp14:editId="7A5FBE8E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9C2F3E" w14:textId="77777777" w:rsidR="001402A7" w:rsidRDefault="00790538">
                          <w:pPr>
                            <w:pStyle w:val="Rubricering"/>
                          </w:pPr>
                          <w:r>
                            <w:t>openbaar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2BDA3A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119C2F3E" w14:textId="77777777" w:rsidR="001402A7" w:rsidRDefault="00790538">
                    <w:pPr>
                      <w:pStyle w:val="Rubricering"/>
                    </w:pPr>
                    <w:r>
                      <w:t>openbaar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461E4579" wp14:editId="125BFE6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4E8F1" w14:textId="77777777" w:rsidR="00D248F5" w:rsidRDefault="00D248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1E4579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AF4E8F1" w14:textId="77777777" w:rsidR="00D248F5" w:rsidRDefault="00D248F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078F6" w14:textId="77777777" w:rsidR="001402A7" w:rsidRDefault="00790538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E3BD89C" wp14:editId="08F1CA0B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B32BE" w14:textId="55CACCB3" w:rsidR="001402A7" w:rsidRDefault="001402A7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E3BD89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78B32BE" w14:textId="55CACCB3" w:rsidR="001402A7" w:rsidRDefault="001402A7">
                    <w:pPr>
                      <w:pStyle w:val="Rubricering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EE0B4BB" wp14:editId="4D822E45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3042E" w14:textId="44E37CC2" w:rsidR="001402A7" w:rsidRDefault="00790538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B52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B521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E0B4BB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613042E" w14:textId="44E37CC2" w:rsidR="001402A7" w:rsidRDefault="00790538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B52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B521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635D9B9" wp14:editId="7C55C1A1">
              <wp:simplePos x="0" y="0"/>
              <wp:positionH relativeFrom="page">
                <wp:posOffset>5924550</wp:posOffset>
              </wp:positionH>
              <wp:positionV relativeFrom="paragraph">
                <wp:posOffset>1943100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BE4DB" w14:textId="77777777" w:rsidR="001402A7" w:rsidRDefault="00790538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32B7865E" w14:textId="77777777" w:rsidR="001402A7" w:rsidRDefault="001402A7">
                          <w:pPr>
                            <w:pStyle w:val="WitregelW1"/>
                          </w:pPr>
                        </w:p>
                        <w:p w14:paraId="45AA91B3" w14:textId="77777777" w:rsidR="001402A7" w:rsidRDefault="00790538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BA459CB" w14:textId="77777777" w:rsidR="001402A7" w:rsidRPr="00873A68" w:rsidRDefault="0079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3A6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2B158B74" w14:textId="77777777" w:rsidR="001402A7" w:rsidRPr="00873A68" w:rsidRDefault="0079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3A6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4939849" w14:textId="77777777" w:rsidR="001402A7" w:rsidRPr="00873A68" w:rsidRDefault="0079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3A6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D461CBB" w14:textId="77777777" w:rsidR="001402A7" w:rsidRPr="00873A68" w:rsidRDefault="001402A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5C927A5" w14:textId="77777777" w:rsidR="001402A7" w:rsidRPr="00873A68" w:rsidRDefault="00790538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873A6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7102CC7D" w14:textId="77777777" w:rsidR="001402A7" w:rsidRDefault="00790538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136BD8AA" w14:textId="77777777" w:rsidR="001402A7" w:rsidRDefault="001402A7">
                          <w:pPr>
                            <w:pStyle w:val="WitregelW2"/>
                          </w:pPr>
                        </w:p>
                        <w:p w14:paraId="3E3B1AC2" w14:textId="77777777" w:rsidR="00790538" w:rsidRDefault="00790538">
                          <w:pPr>
                            <w:pStyle w:val="Referentiegegevenskop"/>
                          </w:pPr>
                        </w:p>
                        <w:p w14:paraId="1759B693" w14:textId="38EDA4E2" w:rsidR="00790538" w:rsidRPr="00790538" w:rsidRDefault="00790538" w:rsidP="00790538">
                          <w:pPr>
                            <w:pStyle w:val="Referentiegegevenskop"/>
                            <w:spacing w:line="276" w:lineRule="auto"/>
                          </w:pPr>
                          <w:r w:rsidRPr="00790538">
                            <w:t>Ons Kenmerk</w:t>
                          </w:r>
                        </w:p>
                        <w:p w14:paraId="6770D716" w14:textId="788911F8" w:rsidR="00790538" w:rsidRPr="00790538" w:rsidRDefault="00790538" w:rsidP="0079053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790538">
                            <w:rPr>
                              <w:sz w:val="13"/>
                              <w:szCs w:val="13"/>
                            </w:rPr>
                            <w:t>IENW/BSK-2026/99107</w:t>
                          </w:r>
                        </w:p>
                        <w:p w14:paraId="4A39FF3C" w14:textId="77777777" w:rsidR="00790538" w:rsidRPr="00790538" w:rsidRDefault="00790538" w:rsidP="00790538"/>
                        <w:p w14:paraId="2B63B1F9" w14:textId="7C7E60EF" w:rsidR="001402A7" w:rsidRDefault="00790538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2AAF6A7C" w14:textId="77777777" w:rsidR="001402A7" w:rsidRDefault="00790538">
                          <w:pPr>
                            <w:pStyle w:val="Referentiegegevens"/>
                          </w:pPr>
                          <w:r>
                            <w:t>2026Z09205/2026D23887</w:t>
                          </w:r>
                        </w:p>
                        <w:p w14:paraId="2CFEA107" w14:textId="77777777" w:rsidR="00790538" w:rsidRDefault="00790538" w:rsidP="00790538"/>
                        <w:p w14:paraId="6BC85E4B" w14:textId="40B6B67B" w:rsidR="00790538" w:rsidRPr="00790538" w:rsidRDefault="00790538" w:rsidP="00790538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79053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1806B418" w14:textId="01B232AC" w:rsidR="00790538" w:rsidRPr="00790538" w:rsidRDefault="00C621CD" w:rsidP="00790538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635D9B9" id="7268d739-823c-11ee-8554-0242ac120003" o:spid="_x0000_s1032" type="#_x0000_t202" style="position:absolute;margin-left:466.5pt;margin-top:153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DLQDWDiAAAADQEAAA8AAAAAAAAA&#10;AAAAAAAAGgQAAGRycy9kb3ducmV2LnhtbFBLBQYAAAAABAAEAPMAAAApBQAAAAA=&#10;" filled="f" stroked="f">
              <v:textbox inset="0,0,0,0">
                <w:txbxContent>
                  <w:p w14:paraId="56EBE4DB" w14:textId="77777777" w:rsidR="001402A7" w:rsidRDefault="00790538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32B7865E" w14:textId="77777777" w:rsidR="001402A7" w:rsidRDefault="001402A7">
                    <w:pPr>
                      <w:pStyle w:val="WitregelW1"/>
                    </w:pPr>
                  </w:p>
                  <w:p w14:paraId="45AA91B3" w14:textId="77777777" w:rsidR="001402A7" w:rsidRDefault="00790538">
                    <w:pPr>
                      <w:pStyle w:val="Afzendgegevens"/>
                    </w:pPr>
                    <w:r>
                      <w:t>Rijnstraat 8</w:t>
                    </w:r>
                  </w:p>
                  <w:p w14:paraId="3BA459CB" w14:textId="77777777" w:rsidR="001402A7" w:rsidRPr="00873A68" w:rsidRDefault="00790538">
                    <w:pPr>
                      <w:pStyle w:val="Afzendgegevens"/>
                      <w:rPr>
                        <w:lang w:val="de-DE"/>
                      </w:rPr>
                    </w:pPr>
                    <w:r w:rsidRPr="00873A68">
                      <w:rPr>
                        <w:lang w:val="de-DE"/>
                      </w:rPr>
                      <w:t>2515 XP  Den Haag</w:t>
                    </w:r>
                  </w:p>
                  <w:p w14:paraId="2B158B74" w14:textId="77777777" w:rsidR="001402A7" w:rsidRPr="00873A68" w:rsidRDefault="00790538">
                    <w:pPr>
                      <w:pStyle w:val="Afzendgegevens"/>
                      <w:rPr>
                        <w:lang w:val="de-DE"/>
                      </w:rPr>
                    </w:pPr>
                    <w:r w:rsidRPr="00873A68">
                      <w:rPr>
                        <w:lang w:val="de-DE"/>
                      </w:rPr>
                      <w:t>Postbus 20901</w:t>
                    </w:r>
                  </w:p>
                  <w:p w14:paraId="74939849" w14:textId="77777777" w:rsidR="001402A7" w:rsidRPr="00873A68" w:rsidRDefault="00790538">
                    <w:pPr>
                      <w:pStyle w:val="Afzendgegevens"/>
                      <w:rPr>
                        <w:lang w:val="de-DE"/>
                      </w:rPr>
                    </w:pPr>
                    <w:r w:rsidRPr="00873A68">
                      <w:rPr>
                        <w:lang w:val="de-DE"/>
                      </w:rPr>
                      <w:t>2500 EX Den Haag</w:t>
                    </w:r>
                  </w:p>
                  <w:p w14:paraId="5D461CBB" w14:textId="77777777" w:rsidR="001402A7" w:rsidRPr="00873A68" w:rsidRDefault="001402A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5C927A5" w14:textId="77777777" w:rsidR="001402A7" w:rsidRPr="00873A68" w:rsidRDefault="00790538">
                    <w:pPr>
                      <w:pStyle w:val="Afzendgegevens"/>
                      <w:rPr>
                        <w:lang w:val="de-DE"/>
                      </w:rPr>
                    </w:pPr>
                    <w:r w:rsidRPr="00873A68">
                      <w:rPr>
                        <w:lang w:val="de-DE"/>
                      </w:rPr>
                      <w:t>T   070-456 0000</w:t>
                    </w:r>
                  </w:p>
                  <w:p w14:paraId="7102CC7D" w14:textId="77777777" w:rsidR="001402A7" w:rsidRDefault="00790538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136BD8AA" w14:textId="77777777" w:rsidR="001402A7" w:rsidRDefault="001402A7">
                    <w:pPr>
                      <w:pStyle w:val="WitregelW2"/>
                    </w:pPr>
                  </w:p>
                  <w:p w14:paraId="3E3B1AC2" w14:textId="77777777" w:rsidR="00790538" w:rsidRDefault="00790538">
                    <w:pPr>
                      <w:pStyle w:val="Referentiegegevenskop"/>
                    </w:pPr>
                  </w:p>
                  <w:p w14:paraId="1759B693" w14:textId="38EDA4E2" w:rsidR="00790538" w:rsidRPr="00790538" w:rsidRDefault="00790538" w:rsidP="00790538">
                    <w:pPr>
                      <w:pStyle w:val="Referentiegegevenskop"/>
                      <w:spacing w:line="276" w:lineRule="auto"/>
                    </w:pPr>
                    <w:r w:rsidRPr="00790538">
                      <w:t>Ons Kenmerk</w:t>
                    </w:r>
                  </w:p>
                  <w:p w14:paraId="6770D716" w14:textId="788911F8" w:rsidR="00790538" w:rsidRPr="00790538" w:rsidRDefault="00790538" w:rsidP="0079053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790538">
                      <w:rPr>
                        <w:sz w:val="13"/>
                        <w:szCs w:val="13"/>
                      </w:rPr>
                      <w:t>IENW/BSK-2026/99107</w:t>
                    </w:r>
                  </w:p>
                  <w:p w14:paraId="4A39FF3C" w14:textId="77777777" w:rsidR="00790538" w:rsidRPr="00790538" w:rsidRDefault="00790538" w:rsidP="00790538"/>
                  <w:p w14:paraId="2B63B1F9" w14:textId="7C7E60EF" w:rsidR="001402A7" w:rsidRDefault="00790538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2AAF6A7C" w14:textId="77777777" w:rsidR="001402A7" w:rsidRDefault="00790538">
                    <w:pPr>
                      <w:pStyle w:val="Referentiegegevens"/>
                    </w:pPr>
                    <w:r>
                      <w:t>2026Z09205/2026D23887</w:t>
                    </w:r>
                  </w:p>
                  <w:p w14:paraId="2CFEA107" w14:textId="77777777" w:rsidR="00790538" w:rsidRDefault="00790538" w:rsidP="00790538"/>
                  <w:p w14:paraId="6BC85E4B" w14:textId="40B6B67B" w:rsidR="00790538" w:rsidRPr="00790538" w:rsidRDefault="00790538" w:rsidP="00790538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790538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1806B418" w14:textId="01B232AC" w:rsidR="00790538" w:rsidRPr="00790538" w:rsidRDefault="00C621CD" w:rsidP="00790538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04F5447" wp14:editId="4E60DA72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57983E" w14:textId="77777777" w:rsidR="001402A7" w:rsidRDefault="007905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E629915" wp14:editId="77977811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4F5447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3957983E" w14:textId="77777777" w:rsidR="001402A7" w:rsidRDefault="0079053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E629915" wp14:editId="77977811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4A91928" wp14:editId="16371A41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A46BA5" w14:textId="77777777" w:rsidR="001402A7" w:rsidRDefault="007905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8E62DC9" wp14:editId="01772ECC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A91928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4A46BA5" w14:textId="77777777" w:rsidR="001402A7" w:rsidRDefault="00790538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8E62DC9" wp14:editId="01772ECC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AF6F9DE" wp14:editId="4FDC93B6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831442" w14:textId="77777777" w:rsidR="001402A7" w:rsidRDefault="00790538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F6F9DE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B831442" w14:textId="77777777" w:rsidR="001402A7" w:rsidRDefault="00790538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C1B93B1" wp14:editId="28FDE0B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131F7D" w14:textId="77777777" w:rsidR="001402A7" w:rsidRDefault="00790538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1B93B1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6131F7D" w14:textId="77777777" w:rsidR="001402A7" w:rsidRDefault="00790538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EA1B5A7" wp14:editId="57C11F92">
              <wp:simplePos x="0" y="0"/>
              <wp:positionH relativeFrom="margin">
                <wp:align>right</wp:align>
              </wp:positionH>
              <wp:positionV relativeFrom="paragraph">
                <wp:posOffset>3634105</wp:posOffset>
              </wp:positionV>
              <wp:extent cx="4790440" cy="1312545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830" cy="131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1402A7" w14:paraId="34B4521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C14E414" w14:textId="77777777" w:rsidR="001402A7" w:rsidRDefault="001402A7"/>
                            </w:tc>
                            <w:tc>
                              <w:tcPr>
                                <w:tcW w:w="5400" w:type="dxa"/>
                              </w:tcPr>
                              <w:p w14:paraId="787ED4BD" w14:textId="77777777" w:rsidR="001402A7" w:rsidRDefault="001402A7"/>
                            </w:tc>
                          </w:tr>
                          <w:tr w:rsidR="001402A7" w14:paraId="50E8F2D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BD3650" w14:textId="77777777" w:rsidR="001402A7" w:rsidRDefault="007905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9D95042" w14:textId="105A41CB" w:rsidR="001402A7" w:rsidRDefault="00DF094C">
                                <w:r>
                                  <w:t>17 ju</w:t>
                                </w:r>
                                <w:r w:rsidR="00B56B85">
                                  <w:t xml:space="preserve">li </w:t>
                                </w:r>
                                <w:r>
                                  <w:t>2026</w:t>
                                </w:r>
                              </w:p>
                            </w:tc>
                          </w:tr>
                          <w:tr w:rsidR="001402A7" w14:paraId="180A4CD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3B89CB7" w14:textId="77777777" w:rsidR="001402A7" w:rsidRDefault="007905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C60C8F6" w14:textId="0B847EB3" w:rsidR="001402A7" w:rsidRDefault="00023228">
                                <w:r>
                                  <w:t>Reactie brief ATR m.b.t. aanwijzing geactualiseerde PGS-25 en PGS-29 in Omgevingsregeling</w:t>
                                </w:r>
                              </w:p>
                            </w:tc>
                          </w:tr>
                          <w:tr w:rsidR="001402A7" w14:paraId="3568BDF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E33059C" w14:textId="77777777" w:rsidR="001402A7" w:rsidRDefault="001402A7"/>
                            </w:tc>
                            <w:tc>
                              <w:tcPr>
                                <w:tcW w:w="5400" w:type="dxa"/>
                              </w:tcPr>
                              <w:p w14:paraId="666B1746" w14:textId="77777777" w:rsidR="001402A7" w:rsidRDefault="001402A7"/>
                            </w:tc>
                          </w:tr>
                        </w:tbl>
                        <w:p w14:paraId="0E4C3E91" w14:textId="77777777" w:rsidR="00D248F5" w:rsidRDefault="00D248F5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1B5A7" id="7266255e-823c-11ee-8554-0242ac120003" o:spid="_x0000_s1037" type="#_x0000_t202" style="position:absolute;margin-left:326pt;margin-top:286.15pt;width:377.2pt;height:103.35pt;z-index:25166284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1402A7" w14:paraId="34B4521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C14E414" w14:textId="77777777" w:rsidR="001402A7" w:rsidRDefault="001402A7"/>
                      </w:tc>
                      <w:tc>
                        <w:tcPr>
                          <w:tcW w:w="5400" w:type="dxa"/>
                        </w:tcPr>
                        <w:p w14:paraId="787ED4BD" w14:textId="77777777" w:rsidR="001402A7" w:rsidRDefault="001402A7"/>
                      </w:tc>
                    </w:tr>
                    <w:tr w:rsidR="001402A7" w14:paraId="50E8F2D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BD3650" w14:textId="77777777" w:rsidR="001402A7" w:rsidRDefault="007905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9D95042" w14:textId="105A41CB" w:rsidR="001402A7" w:rsidRDefault="00DF094C">
                          <w:r>
                            <w:t>17 ju</w:t>
                          </w:r>
                          <w:r w:rsidR="00B56B85">
                            <w:t xml:space="preserve">li </w:t>
                          </w:r>
                          <w:r>
                            <w:t>2026</w:t>
                          </w:r>
                        </w:p>
                      </w:tc>
                    </w:tr>
                    <w:tr w:rsidR="001402A7" w14:paraId="180A4CD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3B89CB7" w14:textId="77777777" w:rsidR="001402A7" w:rsidRDefault="007905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C60C8F6" w14:textId="0B847EB3" w:rsidR="001402A7" w:rsidRDefault="00023228">
                          <w:r>
                            <w:t>Reactie brief ATR m.b.t. aanwijzing geactualiseerde PGS-25 en PGS-29 in Omgevingsregeling</w:t>
                          </w:r>
                        </w:p>
                      </w:tc>
                    </w:tr>
                    <w:tr w:rsidR="001402A7" w14:paraId="3568BDF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E33059C" w14:textId="77777777" w:rsidR="001402A7" w:rsidRDefault="001402A7"/>
                      </w:tc>
                      <w:tc>
                        <w:tcPr>
                          <w:tcW w:w="5400" w:type="dxa"/>
                        </w:tcPr>
                        <w:p w14:paraId="666B1746" w14:textId="77777777" w:rsidR="001402A7" w:rsidRDefault="001402A7"/>
                      </w:tc>
                    </w:tr>
                  </w:tbl>
                  <w:p w14:paraId="0E4C3E91" w14:textId="77777777" w:rsidR="00D248F5" w:rsidRDefault="00D248F5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E091473" wp14:editId="5D623FE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E7E94" w14:textId="77777777" w:rsidR="00D248F5" w:rsidRDefault="00D248F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091473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59DE7E94" w14:textId="77777777" w:rsidR="00D248F5" w:rsidRDefault="00D248F5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C5E319"/>
    <w:multiLevelType w:val="multilevel"/>
    <w:tmpl w:val="19075F3A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349CA5"/>
    <w:multiLevelType w:val="multilevel"/>
    <w:tmpl w:val="62F50DC0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8FD11CD"/>
    <w:multiLevelType w:val="multilevel"/>
    <w:tmpl w:val="364DAB3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ACA44533"/>
    <w:multiLevelType w:val="multilevel"/>
    <w:tmpl w:val="F4E189A9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01A339D"/>
    <w:multiLevelType w:val="multilevel"/>
    <w:tmpl w:val="40F0D091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4651FAB"/>
    <w:multiLevelType w:val="multilevel"/>
    <w:tmpl w:val="E8BDDD1B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E8BAFE6"/>
    <w:multiLevelType w:val="multilevel"/>
    <w:tmpl w:val="2D7B2516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EB1B560"/>
    <w:multiLevelType w:val="multilevel"/>
    <w:tmpl w:val="66D95CC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E44FE796"/>
    <w:multiLevelType w:val="multilevel"/>
    <w:tmpl w:val="B50BB99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698BB7D"/>
    <w:multiLevelType w:val="multilevel"/>
    <w:tmpl w:val="12033A5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E75141D8"/>
    <w:multiLevelType w:val="multilevel"/>
    <w:tmpl w:val="F3681196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CF3AD7C"/>
    <w:multiLevelType w:val="multilevel"/>
    <w:tmpl w:val="39F5787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4AA5948"/>
    <w:multiLevelType w:val="multilevel"/>
    <w:tmpl w:val="09423BCC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A96ACA"/>
    <w:multiLevelType w:val="multilevel"/>
    <w:tmpl w:val="0C36EEE3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EB6C2E8"/>
    <w:multiLevelType w:val="multilevel"/>
    <w:tmpl w:val="4227DFF5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7262CA"/>
    <w:multiLevelType w:val="hybridMultilevel"/>
    <w:tmpl w:val="9920103A"/>
    <w:lvl w:ilvl="0" w:tplc="DD06EB26"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150415"/>
    <w:multiLevelType w:val="multilevel"/>
    <w:tmpl w:val="9E03FFFC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30178A"/>
    <w:multiLevelType w:val="multilevel"/>
    <w:tmpl w:val="922342E6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E843F5D"/>
    <w:multiLevelType w:val="multilevel"/>
    <w:tmpl w:val="50F03243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CF7B1E"/>
    <w:multiLevelType w:val="hybridMultilevel"/>
    <w:tmpl w:val="88D26A5A"/>
    <w:lvl w:ilvl="0" w:tplc="2F005B56">
      <w:numFmt w:val="bullet"/>
      <w:lvlText w:val="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CD95C2"/>
    <w:multiLevelType w:val="multilevel"/>
    <w:tmpl w:val="92F6C83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BA3D431"/>
    <w:multiLevelType w:val="multilevel"/>
    <w:tmpl w:val="313BBB06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527B15"/>
    <w:multiLevelType w:val="multilevel"/>
    <w:tmpl w:val="991D5BEE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8900F24"/>
    <w:multiLevelType w:val="multilevel"/>
    <w:tmpl w:val="BB376B75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EECE67E"/>
    <w:multiLevelType w:val="multilevel"/>
    <w:tmpl w:val="EC2EEB1C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6"/>
  </w:num>
  <w:num w:numId="3">
    <w:abstractNumId w:val="3"/>
  </w:num>
  <w:num w:numId="4">
    <w:abstractNumId w:val="16"/>
  </w:num>
  <w:num w:numId="5">
    <w:abstractNumId w:val="2"/>
  </w:num>
  <w:num w:numId="6">
    <w:abstractNumId w:val="4"/>
  </w:num>
  <w:num w:numId="7">
    <w:abstractNumId w:val="21"/>
  </w:num>
  <w:num w:numId="8">
    <w:abstractNumId w:val="23"/>
  </w:num>
  <w:num w:numId="9">
    <w:abstractNumId w:val="0"/>
  </w:num>
  <w:num w:numId="10">
    <w:abstractNumId w:val="17"/>
  </w:num>
  <w:num w:numId="11">
    <w:abstractNumId w:val="22"/>
  </w:num>
  <w:num w:numId="12">
    <w:abstractNumId w:val="9"/>
  </w:num>
  <w:num w:numId="13">
    <w:abstractNumId w:val="13"/>
  </w:num>
  <w:num w:numId="14">
    <w:abstractNumId w:val="7"/>
  </w:num>
  <w:num w:numId="15">
    <w:abstractNumId w:val="8"/>
  </w:num>
  <w:num w:numId="16">
    <w:abstractNumId w:val="1"/>
  </w:num>
  <w:num w:numId="17">
    <w:abstractNumId w:val="24"/>
  </w:num>
  <w:num w:numId="18">
    <w:abstractNumId w:val="14"/>
  </w:num>
  <w:num w:numId="19">
    <w:abstractNumId w:val="12"/>
  </w:num>
  <w:num w:numId="20">
    <w:abstractNumId w:val="11"/>
  </w:num>
  <w:num w:numId="21">
    <w:abstractNumId w:val="10"/>
  </w:num>
  <w:num w:numId="22">
    <w:abstractNumId w:val="5"/>
  </w:num>
  <w:num w:numId="23">
    <w:abstractNumId w:val="18"/>
  </w:num>
  <w:num w:numId="24">
    <w:abstractNumId w:val="19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FC"/>
    <w:rsid w:val="00023228"/>
    <w:rsid w:val="00076B55"/>
    <w:rsid w:val="000938C5"/>
    <w:rsid w:val="000C23A9"/>
    <w:rsid w:val="000E1CFC"/>
    <w:rsid w:val="000E56BE"/>
    <w:rsid w:val="000F0164"/>
    <w:rsid w:val="001402A7"/>
    <w:rsid w:val="00140B13"/>
    <w:rsid w:val="001B5F18"/>
    <w:rsid w:val="001E5421"/>
    <w:rsid w:val="001F35CE"/>
    <w:rsid w:val="0022186B"/>
    <w:rsid w:val="00251F59"/>
    <w:rsid w:val="00253631"/>
    <w:rsid w:val="00271246"/>
    <w:rsid w:val="0027542A"/>
    <w:rsid w:val="00283601"/>
    <w:rsid w:val="002860FF"/>
    <w:rsid w:val="002B521E"/>
    <w:rsid w:val="002D03C4"/>
    <w:rsid w:val="002F6758"/>
    <w:rsid w:val="003224D8"/>
    <w:rsid w:val="00323E6D"/>
    <w:rsid w:val="00366B96"/>
    <w:rsid w:val="003B14C2"/>
    <w:rsid w:val="003C1DBB"/>
    <w:rsid w:val="003D5A1F"/>
    <w:rsid w:val="003F029C"/>
    <w:rsid w:val="00421368"/>
    <w:rsid w:val="00423EC7"/>
    <w:rsid w:val="00447EC9"/>
    <w:rsid w:val="0046272A"/>
    <w:rsid w:val="0046286F"/>
    <w:rsid w:val="004822BB"/>
    <w:rsid w:val="004D153D"/>
    <w:rsid w:val="004D1D40"/>
    <w:rsid w:val="004D5DE3"/>
    <w:rsid w:val="00522AB7"/>
    <w:rsid w:val="005509D7"/>
    <w:rsid w:val="00556223"/>
    <w:rsid w:val="00585994"/>
    <w:rsid w:val="00587638"/>
    <w:rsid w:val="005A30BA"/>
    <w:rsid w:val="005A3A57"/>
    <w:rsid w:val="005C70D5"/>
    <w:rsid w:val="005F5DAD"/>
    <w:rsid w:val="006265F2"/>
    <w:rsid w:val="00656929"/>
    <w:rsid w:val="00657446"/>
    <w:rsid w:val="00665B53"/>
    <w:rsid w:val="006702AF"/>
    <w:rsid w:val="006773EC"/>
    <w:rsid w:val="006E3618"/>
    <w:rsid w:val="006E382B"/>
    <w:rsid w:val="0070348E"/>
    <w:rsid w:val="00714645"/>
    <w:rsid w:val="00716A32"/>
    <w:rsid w:val="00732E2C"/>
    <w:rsid w:val="007664C9"/>
    <w:rsid w:val="00790538"/>
    <w:rsid w:val="007E28E8"/>
    <w:rsid w:val="00820B7F"/>
    <w:rsid w:val="0083663C"/>
    <w:rsid w:val="00873A68"/>
    <w:rsid w:val="008B3937"/>
    <w:rsid w:val="008B6CFA"/>
    <w:rsid w:val="009028A5"/>
    <w:rsid w:val="009108FF"/>
    <w:rsid w:val="00961075"/>
    <w:rsid w:val="00962E3F"/>
    <w:rsid w:val="00994E37"/>
    <w:rsid w:val="00994F12"/>
    <w:rsid w:val="009C0AD0"/>
    <w:rsid w:val="009E4B65"/>
    <w:rsid w:val="009F71D6"/>
    <w:rsid w:val="00A1500C"/>
    <w:rsid w:val="00A65739"/>
    <w:rsid w:val="00A91C65"/>
    <w:rsid w:val="00B11E5A"/>
    <w:rsid w:val="00B410E9"/>
    <w:rsid w:val="00B50A5B"/>
    <w:rsid w:val="00B5273E"/>
    <w:rsid w:val="00B544A4"/>
    <w:rsid w:val="00B56B85"/>
    <w:rsid w:val="00B879C7"/>
    <w:rsid w:val="00BC786C"/>
    <w:rsid w:val="00BE3340"/>
    <w:rsid w:val="00BE3787"/>
    <w:rsid w:val="00C621CD"/>
    <w:rsid w:val="00C6326E"/>
    <w:rsid w:val="00CA5461"/>
    <w:rsid w:val="00CB1741"/>
    <w:rsid w:val="00D248F5"/>
    <w:rsid w:val="00D6288D"/>
    <w:rsid w:val="00D679B9"/>
    <w:rsid w:val="00D760F2"/>
    <w:rsid w:val="00DA4BD3"/>
    <w:rsid w:val="00DC2D0B"/>
    <w:rsid w:val="00DC7932"/>
    <w:rsid w:val="00DD5C3A"/>
    <w:rsid w:val="00DF0749"/>
    <w:rsid w:val="00DF094C"/>
    <w:rsid w:val="00DF53BA"/>
    <w:rsid w:val="00E50DDD"/>
    <w:rsid w:val="00E7581F"/>
    <w:rsid w:val="00EB1640"/>
    <w:rsid w:val="00EE6B5B"/>
    <w:rsid w:val="00F05418"/>
    <w:rsid w:val="00F53821"/>
    <w:rsid w:val="00FB1F18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DA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ListParagraph">
    <w:name w:val="List Paragraph"/>
    <w:basedOn w:val="Normal"/>
    <w:uiPriority w:val="34"/>
    <w:semiHidden/>
    <w:rsid w:val="00873A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322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22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2322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228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8B393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60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60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60FF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0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60FF"/>
    <w:rPr>
      <w:rFonts w:ascii="Verdana" w:hAnsi="Verdana"/>
      <w:b/>
      <w:bCs/>
      <w:color w:val="00000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3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1133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Afschrift brief ATR aan staatssecretaris van Infrastructuur en Waterstaat m.b.t.  aanwijzing geactualiseerde PGS-25 en PGS-29 in Omgevingsregeling</vt:lpstr>
    </vt:vector>
  </ap:TitlesOfParts>
  <ap:LinksUpToDate>false</ap:LinksUpToDate>
  <ap:CharactersWithSpaces>1329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2026-07-17T08:49:00.0000000Z</dcterms:created>
  <dcterms:modified xsi:type="dcterms:W3CDTF">2026-07-17T08:49:00.0000000Z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Afschrift brief ATR aan staatssecretaris van Infrastructuur en Waterstaat m.b.t.  aanwijzing geactualiseerde PGS-25 en PGS-29 in Omgevingsregeling</vt:lpwstr>
  </property>
  <property fmtid="{D5CDD505-2E9C-101B-9397-08002B2CF9AE}" pid="5" name="Publicatiedatum">
    <vt:lpwstr/>
  </property>
  <property fmtid="{D5CDD505-2E9C-101B-9397-08002B2CF9AE}" pid="6" name="Verantwoordelijke organisatie">
    <vt:lpwstr>Dir Omgevingsveiligheid &amp; Milieurisico's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K.A. Bockting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>openbaar</vt:lpwstr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