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b w:val="1"/>
          <w:bCs w:val="1"/>
        </w:rPr>
      </w:pPr>
      <w:bookmarkStart w:name="_GoBack" w:id="0"/>
      <w:bookmarkEnd w:id="0"/>
      <w:proofErr w:type="spellStart"/>
      <w:r w:rsidRPr="250AE766" w:rsidR="250AE766">
        <w:rPr>
          <w:b w:val="1"/>
          <w:bCs w:val="1"/>
        </w:rPr>
        <w:t>2026Z16282</w:t>
        <w:br/>
      </w:r>
      <w:proofErr w:type="spellEnd"/>
    </w:p>
    <w:p>
      <w:pPr>
        <w:pStyle w:val="Normal"/>
        <w:rPr>
          <w:b w:val="1"/>
          <w:bCs w:val="1"/>
        </w:rPr>
      </w:pPr>
      <w:r w:rsidR="250AE766">
        <w:rPr>
          <w:b w:val="0"/>
          <w:bCs w:val="0"/>
        </w:rPr>
        <w:t>(ingezonden 16 juli 2026)</w:t>
        <w:br/>
      </w:r>
    </w:p>
    <w:p>
      <w:r>
        <w:t xml:space="preserve">Vragen van het lid Ellian (VVD) aan de staatssecretaris voor Justitie en Veiligheid over het aanstaande onbegeleid verlof van Appie A.</w:t>
      </w:r>
      <w:r>
        <w:br/>
      </w:r>
    </w:p>
    <w:p>
      <w:r>
        <w:t xml:space="preserve"> </w:t>
      </w:r>
      <w:r>
        <w:br/>
      </w:r>
    </w:p>
    <w:p>
      <w:pPr>
        <w:pStyle w:val="ListParagraph"/>
        <w:numPr>
          <w:ilvl w:val="0"/>
          <w:numId w:val="100514250"/>
        </w:numPr>
        <w:ind w:left="360"/>
      </w:pPr>
      <w:r>
        <w:t xml:space="preserve">Herinnert u zich de antwoorden op Kamervragen over de kennelijk aanstaande vrijlating van Appie A. en het daaropvolgende commissiedebat Strafrechtelijke onderwerpen van 5 oktober 2022? 1)</w:t>
      </w:r>
      <w:r>
        <w:br/>
      </w:r>
    </w:p>
    <w:p>
      <w:pPr>
        <w:pStyle w:val="ListParagraph"/>
        <w:numPr>
          <w:ilvl w:val="0"/>
          <w:numId w:val="100514250"/>
        </w:numPr>
        <w:ind w:left="360"/>
      </w:pPr>
      <w:r>
        <w:t xml:space="preserve">Bent u bekend met het bericht ‘Nabestaanden in shock omdat Appie A. vrij rond mag lopen in de samenleving?’ 2)</w:t>
      </w:r>
      <w:r>
        <w:br/>
      </w:r>
    </w:p>
    <w:p>
      <w:pPr>
        <w:pStyle w:val="ListParagraph"/>
        <w:numPr>
          <w:ilvl w:val="0"/>
          <w:numId w:val="100514250"/>
        </w:numPr>
        <w:ind w:left="360"/>
      </w:pPr>
      <w:r>
        <w:t xml:space="preserve">Kunt u toelichten waarom u heeft besloten Appie A. met onbegeleid verlof te sturen?</w:t>
      </w:r>
      <w:r>
        <w:br/>
      </w:r>
    </w:p>
    <w:p>
      <w:pPr>
        <w:pStyle w:val="ListParagraph"/>
        <w:numPr>
          <w:ilvl w:val="0"/>
          <w:numId w:val="100514250"/>
        </w:numPr>
        <w:ind w:left="360"/>
      </w:pPr>
      <w:r>
        <w:t xml:space="preserve">Waarom is de Kamer niet geïnformeerd over deze verlofbeslissing?</w:t>
      </w:r>
      <w:r>
        <w:br/>
      </w:r>
    </w:p>
    <w:p>
      <w:pPr>
        <w:pStyle w:val="ListParagraph"/>
        <w:numPr>
          <w:ilvl w:val="0"/>
          <w:numId w:val="100514250"/>
        </w:numPr>
        <w:ind w:left="360"/>
      </w:pPr>
      <w:r>
        <w:t xml:space="preserve">Klopt het dat uw ambtsvoorganger excuses heeft aangeboden aan de nabestaanden in deze zaak voor de gebrekkige communicatie in aanloop naar het besluit tot toelating tot de re-integratiefase in 2022 en concrete toezeggingen heeft gedaan over hoe de nabestaanden zouden worden gehoord over verlof?</w:t>
      </w:r>
      <w:r>
        <w:br/>
      </w:r>
    </w:p>
    <w:p>
      <w:pPr>
        <w:pStyle w:val="ListParagraph"/>
        <w:numPr>
          <w:ilvl w:val="0"/>
          <w:numId w:val="100514250"/>
        </w:numPr>
        <w:ind w:left="360"/>
      </w:pPr>
      <w:r>
        <w:t xml:space="preserve">Zijn in tegenstelling tot 2022 nu wel alle nabestaanden in deze zaak gehoord voordat de beslissing werd genomen om Appie A. met onbegeleid verlof te sturen? Zo nee, waarom niet?</w:t>
      </w:r>
      <w:r>
        <w:br/>
      </w:r>
    </w:p>
    <w:p>
      <w:pPr>
        <w:pStyle w:val="ListParagraph"/>
        <w:numPr>
          <w:ilvl w:val="0"/>
          <w:numId w:val="100514250"/>
        </w:numPr>
        <w:ind w:left="360"/>
      </w:pPr>
      <w:r>
        <w:t xml:space="preserve">Op grond van welke adviezen over de veiligheidsrisico’s heeft u dit besluit genomen?</w:t>
      </w:r>
      <w:r>
        <w:br/>
      </w:r>
    </w:p>
    <w:p>
      <w:pPr>
        <w:pStyle w:val="ListParagraph"/>
        <w:numPr>
          <w:ilvl w:val="0"/>
          <w:numId w:val="100514250"/>
        </w:numPr>
        <w:ind w:left="360"/>
      </w:pPr>
      <w:r>
        <w:t xml:space="preserve">Hoe heeft u de positie van de nabestaanden betrokken in het besluit om Appie A. met onbegeleid verlof te sturen?</w:t>
      </w:r>
      <w:r>
        <w:br/>
      </w:r>
    </w:p>
    <w:p>
      <w:pPr>
        <w:pStyle w:val="ListParagraph"/>
        <w:numPr>
          <w:ilvl w:val="0"/>
          <w:numId w:val="100514250"/>
        </w:numPr>
        <w:ind w:left="360"/>
      </w:pPr>
      <w:r>
        <w:t xml:space="preserve">Welke voorwaarden zijn verbonden aan het verlof van Appie A. en hoe is het toezicht op de naleving van deze voorwaarden georganiseerd?</w:t>
      </w:r>
      <w:r>
        <w:br/>
      </w:r>
    </w:p>
    <w:p>
      <w:pPr>
        <w:pStyle w:val="ListParagraph"/>
        <w:numPr>
          <w:ilvl w:val="0"/>
          <w:numId w:val="100514250"/>
        </w:numPr>
        <w:ind w:left="360"/>
      </w:pPr>
      <w:r>
        <w:t xml:space="preserve">Bent u voornemens Appie A. gratie te verlenen? Zo ja/nee, waarom?</w:t>
      </w:r>
      <w:r>
        <w:br/>
      </w:r>
    </w:p>
    <w:p>
      <w:pPr>
        <w:pStyle w:val="ListParagraph"/>
        <w:numPr>
          <w:ilvl w:val="0"/>
          <w:numId w:val="100514250"/>
        </w:numPr>
        <w:ind w:left="360"/>
      </w:pPr>
      <w:r>
        <w:t xml:space="preserve">Bent u voornemens de Kamer te informeren bij een positieve voordracht tot gratie in deze zaak net als uw ambtsvoorganger? Zo ja/nee, waarom?</w:t>
      </w:r>
      <w:r>
        <w:br/>
      </w:r>
    </w:p>
    <w:p>
      <w:pPr>
        <w:pStyle w:val="ListParagraph"/>
        <w:numPr>
          <w:ilvl w:val="0"/>
          <w:numId w:val="100514250"/>
        </w:numPr>
        <w:ind w:left="360"/>
      </w:pPr>
      <w:r>
        <w:t xml:space="preserve">Bent u bereid net als uw ambtsvoorganger om in gesprek te gaan met de nabestaanden?</w:t>
      </w:r>
      <w:r>
        <w:br/>
      </w:r>
    </w:p>
    <w:p>
      <w:pPr>
        <w:pStyle w:val="ListParagraph"/>
        <w:numPr>
          <w:ilvl w:val="0"/>
          <w:numId w:val="100514250"/>
        </w:numPr>
        <w:ind w:left="360"/>
      </w:pPr>
      <w:r>
        <w:t xml:space="preserve">Kunt u deze vragen afzonderlijk en voor de voorziene verlofdatum van 22 juli 2026 beantwoorden?</w:t>
      </w:r>
      <w:r>
        <w:br/>
      </w:r>
    </w:p>
    <w:p>
      <w:r>
        <w:t xml:space="preserve"> </w:t>
      </w:r>
      <w:r>
        <w:br/>
      </w:r>
    </w:p>
    <w:p>
      <w:r>
        <w:t xml:space="preserve">1) Aanhangsel Handelingen II, vergaderjaar 2021-2022, nr. 4069 </w:t>
      </w:r>
      <w:r>
        <w:br/>
      </w:r>
    </w:p>
    <w:p>
      <w:r>
        <w:t xml:space="preserve">2) AD, 15 juli 2026, 'Nabestaanden in shock omdat Appie A. vrij rond mag lopen in de samenleving', https://www.ad.nl/renkum/nabestaanden-in-shock-omdat-appie-a-vrij-rond-mag-lopen-in-de-samenleving~a77521d2/</w:t>
      </w:r>
      <w:r>
        <w:br/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0">
    <w:abstractNumId w:val="0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1A6"/>
    <w:rsid w:val="002978F3"/>
    <w:rsid w:val="008C01A6"/>
    <w:rsid w:val="00CA4F27"/>
    <w:rsid w:val="00EA2C71"/>
    <w:rsid w:val="00F30DBE"/>
    <w:rsid w:val="5DD0DE64"/>
    <w:rsid w:val="5E5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8C4E4F-3FD0-4B96-94C8-10EEF4EECB84}"/>
  <w14:docId w14:val="0279D971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s-ascii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DocSecurity>0</ap:DocSecurity>
  <ap:ScaleCrop>false</ap:ScaleCrop>
  <ap:SharedDoc>false</ap:SharedDoc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dc:description>------------------------</dc:description>
  <version/>
  <category/>
  <revi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