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2026Z16280</w:t>
        <w:br/>
      </w:r>
      <w:proofErr w:type="spellEnd"/>
    </w:p>
    <w:p>
      <w:pPr>
        <w:pStyle w:val="Normal"/>
        <w:rPr>
          <w:b w:val="1"/>
          <w:bCs w:val="1"/>
        </w:rPr>
      </w:pPr>
      <w:r w:rsidR="250AE766">
        <w:rPr>
          <w:b w:val="0"/>
          <w:bCs w:val="0"/>
        </w:rPr>
        <w:t>(ingezonden 16 juli 2026)</w:t>
        <w:br/>
      </w:r>
    </w:p>
    <w:p>
      <w:r>
        <w:t xml:space="preserve">
          Vragen van het lid Westerveld (PRO) aan de ministers van Volksgezondheid, Welzijn en Sport en van Langdurige Zorg, Jeugd en Sport over de gevolgen van de wachtlijsten voor de specialistische (jeugd-)GGZ.
          <w:br/>
          <w:br/>
          Vraag 1
          <w:br/>
          Is bekend hoeveel jongeren en volwassenen die in het afgelopen jaar overleden door suïcide of door te stoppen met eten en drinken, op dat moment in behandeling waren bij de jeugdzorg of ggz of in het (recente) verleden een behandeling kregen? Kunt u de aantal weergeven vanaf 2018?
          <w:br/>
          <w:br/>
          Vraag 2
          <w:br/>
          Hoe vaak heeft de Inspectie Gezondheidszorg en Jeugd (IGJ) casusonderzoek uitgevoerd naar de suïcide van een jongere of volwassene in zorg? Hoe vaak heeft de IGJ hierbij geoordeeld dat er tekortkomingen zijn in het zorgaanbod?
          <w:br/>
          <w:br/>
          Vraag 3
          <w:br/>
          Erkent u dat het tekort aan gespecialiseerde hulp, de wachtlijsten en andere problemen in de jeugdzorg en ggz, verergering van klachten als gevolg kan hebben en dit kan leiden tot suïcidale gedachten of uiteindelijk suïcide? Zo ja, deelt u de mening dat een aanpak van alle problemen veel meer urgentie verdient?
          <w:br/>
          <w:br/>
          Vraag 4
          <w:br/>
          Kent u het rapport van de IGJ over de suïcide van de 17-jarige Roos, waarna de Inspectie constateert dat er voor jongeren zoals zij geen passende gespecialiseerde hulp is in de regio? Hoe kan het dat in de hele regio niet de juiste hulp voorhanden was? Hoeveel regio's bieden geen passende langdurige specialistische behandeling aan jongeren met complexe problematiek en wie houdt hier toezicht op? 1)
          <w:br/>
          <w:br/>
          Vraag 5
          <w:br/>
          Herkent u het beeld dat er vaak een tekort is aan acute crisisplekken? Deelt u de mening dat dit te belangrijk is om aan de markt over te laten en er een vastgesteld aantal plekken moet zijn voor situaties die van levensbelang zijn?
          <w:br/>
          <w:br/>
          Vraag 6
          <w:br/>
          Hoe vaak gebeurt het dat jongeren en volwassenen met complexe psychische problemen worden weggestuurd bij ggz-instellingen? Wordt dit bijgehouden of gemeld bij de IGJ?
        </w:t>
      </w:r>
      <w:r>
        <w:br/>
      </w:r>
    </w:p>
    <w:p>
      <w:r>
        <w:t xml:space="preserve">
          Vraag 7
          <w:br/>
          Hoe wordt gecontroleerd of het verbod op exclusiecriteria ook in praktijk wordt nageleefd?
        </w:t>
      </w:r>
      <w:r>
        <w:br/>
      </w:r>
    </w:p>
    <w:p>
      <w:r>
        <w:t xml:space="preserve">
          Vraag 8
          <w:br/>
          Kent u de uitvraag die MIND heeft gedaan, waaruit blijkt dat tachtig procent van de respondenten vertelt geweigerd of niet in behandeling te zijn genomen door een ggz-aanbieder? Hoe beoordeelt u deze uitvragen in het licht van de gemaakte afspraken?2)
          <w:br/>
          <w:br/>
          Vraag 9
          <w:br/>
          Wat is de stand van zaken met betrekking tot de aangenomen motie-Dobbe/Westerveld over beschikbaarheidsfinanciering? Wanneer verwacht u het onderzoek met de Kamer te kunnen delen? 3)
          <w:br/>
          <w:br/>
          Vraag 10
          <w:br/>
          Hoe beoordeelt u de constatering van zorgprofessionals en experts dat ook de tekortkomingen in de ggz gevolgen heeft voor het aantal euthanasieverzoeken, zoals blijkt uit het RISE-onderzoek van ZonMw? 4)
        </w:t>
      </w:r>
      <w:r>
        <w:br/>
      </w:r>
    </w:p>
    <w:p>
      <w:r>
        <w:t xml:space="preserve">
          Vraag 11
          <w:br/>
          Wanneer komt u met een kabinetsreactie op het IBO-rapport “Uit Balans” uit oktober 2025 waarin een heel aantal aanbevelingen staan om de cruciale ggz, waaronder ook de acute ggz te verbeteren en ook wordt voorgesteld de marktwerking aan te pakken? Deelt u de mening dat maatregelen haast hebben en kunt u uitleggen waarom het zo lang duurt voor het kabinet hier besluiten over neemt? 5)
          <w:br/>
          <w:br/>
        </w:t>
      </w:r>
      <w:r>
        <w:br/>
      </w:r>
    </w:p>
    <w:p>
      <w:r>
        <w:t xml:space="preserve"> </w:t>
      </w:r>
      <w:r>
        <w:br/>
      </w:r>
    </w:p>
    <w:p>
      <w:r>
        <w:t xml:space="preserve">1)  AD, 9 juni 2026, 'Na suïcide van 17-jarige Roos concludeert de inspectie: deze jongeren kunnen in de regio nergens terecht' (Na suïcide van 17-jarige Roos concludeert de inspectie: deze jongeren kunnen in de regio nergens terecht | Regio | AD.nl)</w:t>
      </w:r>
      <w:r>
        <w:br/>
      </w:r>
    </w:p>
    <w:p>
      <w:r>
        <w:t xml:space="preserve">2) MIND, 18 juni 2026, 'UITVRAAG EXCLUSIECRITERIA' (Uitvraag exclusiecriteria)</w:t>
      </w:r>
      <w:r>
        <w:br/>
      </w:r>
    </w:p>
    <w:p>
      <w:r>
        <w:t xml:space="preserve">3) 2025D17589</w:t>
      </w:r>
      <w:r>
        <w:br/>
      </w:r>
    </w:p>
    <w:p>
      <w:r>
        <w:t xml:space="preserve">4) ZonMw, 2 juli 2026, 'Meer euthanasie door veranderende samenleving', (Meer euthanasie door veranderende samenleving | ZonMw)</w:t>
      </w:r>
      <w:r>
        <w:br/>
      </w:r>
    </w:p>
    <w:p>
      <w:r>
        <w:t xml:space="preserve">5) Rijksoverheid, 30 september 2025, 'Uit balans - IBO mentale gezondheid en ggz' (Uit balans - IBO mentale gezondheid en ggz | Rijksoverheid.nl)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