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2026Z16278</w:t>
        <w:br/>
      </w:r>
      <w:proofErr w:type="spellEnd"/>
    </w:p>
    <w:p>
      <w:pPr>
        <w:pStyle w:val="Normal"/>
        <w:rPr>
          <w:b w:val="1"/>
          <w:bCs w:val="1"/>
        </w:rPr>
      </w:pPr>
      <w:r w:rsidR="250AE766">
        <w:rPr>
          <w:b w:val="0"/>
          <w:bCs w:val="0"/>
        </w:rPr>
        <w:t>(ingezonden 16 juli 2026)</w:t>
        <w:br/>
      </w:r>
    </w:p>
    <w:p>
      <w:r>
        <w:t xml:space="preserve">Vragen van de leden Piri, Stultiens en Kröger (allen PRO) aan de ministers van Buitenlandse Zaken, van Buitenlandse Handel en Ontwikkelingssamenwerking en de staatssecretaris van Financiën over belastingontwijking door Israëlische bedrijven via Nederland.</w:t>
      </w:r>
      <w:r>
        <w:br/>
      </w:r>
    </w:p>
    <w:p>
      <w:pPr>
        <w:pStyle w:val="ListParagraph"/>
        <w:numPr>
          <w:ilvl w:val="0"/>
          <w:numId w:val="100514210"/>
        </w:numPr>
        <w:ind w:left="360"/>
      </w:pPr>
      <w:r>
        <w:t xml:space="preserve">Bent u bekend met het rapport “The Netherlands-Israël Investment Files” van SOMO? 1)</w:t>
      </w:r>
      <w:r>
        <w:br/>
      </w:r>
    </w:p>
    <w:p>
      <w:pPr>
        <w:pStyle w:val="ListParagraph"/>
        <w:numPr>
          <w:ilvl w:val="0"/>
          <w:numId w:val="100514210"/>
        </w:numPr>
        <w:ind w:left="360"/>
      </w:pPr>
      <w:r>
        <w:t xml:space="preserve">Waarom denkt u dat de financiële stromen tussen Nederland en Israël zoveel groter zijn dan tussen Israël en andere Europese landen?</w:t>
      </w:r>
      <w:r>
        <w:br/>
      </w:r>
    </w:p>
    <w:p>
      <w:pPr>
        <w:pStyle w:val="ListParagraph"/>
        <w:numPr>
          <w:ilvl w:val="0"/>
          <w:numId w:val="100514210"/>
        </w:numPr>
        <w:ind w:left="360"/>
      </w:pPr>
      <w:r>
        <w:t xml:space="preserve">In hoeverre is Nederland volgens u aantrekkelijk voor brievenbusmaatschappijen? Hoe komt dat? Vindt u dit wenselijk?</w:t>
      </w:r>
      <w:r>
        <w:br/>
      </w:r>
    </w:p>
    <w:p>
      <w:pPr>
        <w:pStyle w:val="ListParagraph"/>
        <w:numPr>
          <w:ilvl w:val="0"/>
          <w:numId w:val="100514210"/>
        </w:numPr>
        <w:ind w:left="360"/>
      </w:pPr>
      <w:r>
        <w:t xml:space="preserve">Bestaat volgens u het risico dat Israëlische wapenbedrijven via Nederland belasting ontwijken en dat Nederland zo indirect bijdraagt aan de financiering van deze bedrijven? In hoeverre vindt u het dat wenselijk?</w:t>
      </w:r>
      <w:r>
        <w:br/>
      </w:r>
    </w:p>
    <w:p>
      <w:pPr>
        <w:pStyle w:val="ListParagraph"/>
        <w:numPr>
          <w:ilvl w:val="0"/>
          <w:numId w:val="100514210"/>
        </w:numPr>
        <w:ind w:left="360"/>
      </w:pPr>
      <w:r>
        <w:t xml:space="preserve">Klopt het dat Nederland via een Netherlands Foreign Investment Agency (NFIA)-kantoor in Tel Aviv de handel met Israël bevordert? Spreekt dat kantoor ook met Israëlische wapenbedrijven en andere bedrijven die bijdragen aan de illegale bezetting en/of aan de genocide in Gaza? Zo ja, waarom?</w:t>
      </w:r>
      <w:r>
        <w:br/>
      </w:r>
    </w:p>
    <w:p>
      <w:pPr>
        <w:pStyle w:val="ListParagraph"/>
        <w:numPr>
          <w:ilvl w:val="0"/>
          <w:numId w:val="100514210"/>
        </w:numPr>
        <w:ind w:left="360"/>
      </w:pPr>
      <w:r>
        <w:t xml:space="preserve">Is het een doelstelling van de NFIA dat deze bedrijven zich in Nederland vestigen dan wel in Nederland actief worden? Zo ja, waarom?</w:t>
      </w:r>
      <w:r>
        <w:br/>
      </w:r>
    </w:p>
    <w:p>
      <w:pPr>
        <w:pStyle w:val="ListParagraph"/>
        <w:numPr>
          <w:ilvl w:val="0"/>
          <w:numId w:val="100514210"/>
        </w:numPr>
        <w:ind w:left="360"/>
      </w:pPr>
      <w:r>
        <w:t xml:space="preserve">Klopt het dat het Internationaal Gerechtshof (IGH) in zijn Advisory Opinion van 19 juli 2024 heeft uitgesproken dat derde landen zouden moeten afzien van economische of handelsrelaties met Israël die de illegale bezetting kunnen verstevigen?</w:t>
      </w:r>
      <w:r>
        <w:br/>
      </w:r>
    </w:p>
    <w:p>
      <w:pPr>
        <w:pStyle w:val="ListParagraph"/>
        <w:numPr>
          <w:ilvl w:val="0"/>
          <w:numId w:val="100514210"/>
        </w:numPr>
        <w:ind w:left="360"/>
      </w:pPr>
      <w:r>
        <w:t xml:space="preserve">Op welke manier verhoudt het bevorderen van economische betrekkingen met Israëlische wapenbedrijven en andere bedrijven die bijdragen aan de illegale bezetting en/of aan de genocide in Gaza door de NFIA zich tot de uitspraak van het IGH?</w:t>
      </w:r>
      <w:r>
        <w:br/>
      </w:r>
    </w:p>
    <w:p>
      <w:pPr>
        <w:pStyle w:val="ListParagraph"/>
        <w:numPr>
          <w:ilvl w:val="0"/>
          <w:numId w:val="100514210"/>
        </w:numPr>
        <w:ind w:left="360"/>
      </w:pPr>
      <w:r>
        <w:t xml:space="preserve">Op welke manier verhoudt het juridisch faciliteren van Nederlands fiscaal en financieel advies door Nederlandse belastingadviseurs en trustkantoren aan Israëlische wapenbedrijven en andere bedrijven die bijdragen aan de illegale bezetting en/of aan de genocide in Gaza, zich tot de uitspraak van het IGH?</w:t>
      </w:r>
      <w:r>
        <w:br/>
      </w:r>
    </w:p>
    <w:p>
      <w:pPr>
        <w:pStyle w:val="ListParagraph"/>
        <w:numPr>
          <w:ilvl w:val="0"/>
          <w:numId w:val="100514210"/>
        </w:numPr>
        <w:ind w:left="360"/>
      </w:pPr>
      <w:r>
        <w:t xml:space="preserve">Klopt het dat het voor Nederlandse belastingadviseurs en trustkantoren verboden is om diensten te verstrekken aan Russische bedrijven?</w:t>
      </w:r>
      <w:r>
        <w:br/>
      </w:r>
    </w:p>
    <w:p>
      <w:pPr>
        <w:pStyle w:val="ListParagraph"/>
        <w:numPr>
          <w:ilvl w:val="0"/>
          <w:numId w:val="100514210"/>
        </w:numPr>
        <w:ind w:left="360"/>
      </w:pPr>
      <w:r>
        <w:t xml:space="preserve">Bent u bereid om, in navolging van de Ruslandsancties, te pleiten voor een Europees verbod op fiscale en financiële dienstverlening aan Israëlische wapenbedrijven en andere bedrijven die bijdragen aan de illegale bezetting en/of aan de genocide in Gaza?</w:t>
      </w:r>
      <w:r>
        <w:br/>
      </w:r>
    </w:p>
    <w:p>
      <w:r>
        <w:t xml:space="preserve"> </w:t>
      </w:r>
      <w:r>
        <w:br/>
      </w:r>
    </w:p>
    <w:p>
      <w:r>
        <w:t xml:space="preserve">1) https://www.somo.nl/the-netherlands-israel-investment-files/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