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2026Z16272</w:t>
        <w:br/>
      </w:r>
      <w:proofErr w:type="spellEnd"/>
    </w:p>
    <w:p>
      <w:pPr>
        <w:pStyle w:val="Normal"/>
        <w:rPr>
          <w:b w:val="1"/>
          <w:bCs w:val="1"/>
        </w:rPr>
      </w:pPr>
      <w:r w:rsidR="250AE766">
        <w:rPr>
          <w:b w:val="0"/>
          <w:bCs w:val="0"/>
        </w:rPr>
        <w:t>(ingezonden 16 juli 2026)</w:t>
        <w:br/>
      </w:r>
    </w:p>
    <w:p>
      <w:r>
        <w:t xml:space="preserve">Vragen van het lid Keijzer (Lid Keijzer) aan de ministers van Volkshuisvesting en Ruimtelijke Ordening en van Langdurige Zorg, Jeugd en Sport over de antwoorden op vragen van het lid Keijzer over de uitspraken van de minister tijdens het commissiedebat Ouderenzorg (incl. ouderenhuisvesting).</w:t>
      </w:r>
      <w:r>
        <w:br/>
      </w:r>
    </w:p>
    <w:p>
      <w:r>
        <w:t xml:space="preserve"> </w:t>
      </w:r>
      <w:r>
        <w:br/>
      </w:r>
    </w:p>
    <w:p>
      <w:pPr>
        <w:pStyle w:val="ListParagraph"/>
        <w:numPr>
          <w:ilvl w:val="0"/>
          <w:numId w:val="100514150"/>
        </w:numPr>
        <w:ind w:left="360"/>
      </w:pPr>
      <w:r>
        <w:t xml:space="preserve">Klopt het dat zorggeschikte woningen en geclusterde woonvormen met ontmoetingsruimten duurder zijn dan reguliere sociale huurwoningen vanwege onder meer bredere gangen, ruimere badkamers, rolstoeltoegankelijkheid en extra ruimte voor zorgverlening (2026D35525)? Zo nee, waarom niet?</w:t>
      </w:r>
      <w:r>
        <w:br/>
      </w:r>
    </w:p>
    <w:p>
      <w:pPr>
        <w:pStyle w:val="ListParagraph"/>
        <w:numPr>
          <w:ilvl w:val="0"/>
          <w:numId w:val="100514150"/>
        </w:numPr>
        <w:ind w:left="360"/>
      </w:pPr>
      <w:r>
        <w:t xml:space="preserve">Waarop is uw verwachting gebaseerd dat de doelstelling van 290.000 ouderenwoningen gehaald kan worden, terwijl tegelijkertijd uit kabinetsstukken blijkt dat voor de meest complexe categorieën ouderenhuisvesting sprake is van hogere bouwkosten, een onrendabele top en een achterblijvende planvoorraad?</w:t>
      </w:r>
      <w:r>
        <w:br/>
      </w:r>
    </w:p>
    <w:p>
      <w:pPr>
        <w:pStyle w:val="ListParagraph"/>
        <w:numPr>
          <w:ilvl w:val="0"/>
          <w:numId w:val="100514150"/>
        </w:numPr>
        <w:ind w:left="360"/>
      </w:pPr>
      <w:r>
        <w:t xml:space="preserve">Klopt het dat in de bijlage bij uw beantwoording tot en met 2030 in totaal 758 miljoen euro beschikbaar is voor ouderenhuisvesting via de Stimuleringsregeling Zorggeschikte Woningen (SZGW), de Stimuleringsregeling Ontmoetingsruimten in Ouderenhuisvesting (SOO) en de opslag voor geclusterde en zorggeschikte woningen binnen de Realisatiestimulans? Zo ja, hoe is de onderverdeling? Zo nee, welk totaalbedrag is volgens u dan tot en met 2030 specifiek beschikbaar voor ouderenhuisvesting en hoe is dat bedrag precies opgebouwd?</w:t>
      </w:r>
      <w:r>
        <w:br/>
      </w:r>
    </w:p>
    <w:p>
      <w:pPr>
        <w:pStyle w:val="ListParagraph"/>
        <w:numPr>
          <w:ilvl w:val="0"/>
          <w:numId w:val="100514150"/>
        </w:numPr>
        <w:ind w:left="360"/>
      </w:pPr>
      <w:r>
        <w:t xml:space="preserve">Klopt het dat voor de Stimuleringsregeling Zorggeschikte Woningen tot en met 2028 in totaal 294,6 miljoen euro beschikbaar is? Hoeveel ouderenwoningen kunnen hiermee maximaal worden gerealiseerd, uitgaande van de subsidiebedragen van 17.500 euro, 15.000 euro, 7.500 euro, 5.000 euro, 7.000 euro, 5.000 euro, 3.000 euro en 2.000 euro per wooneenheid? Kunt u deze berekening met de Kamer delen? 1)</w:t>
      </w:r>
      <w:r>
        <w:br/>
      </w:r>
    </w:p>
    <w:p>
      <w:pPr>
        <w:pStyle w:val="ListParagraph"/>
        <w:numPr>
          <w:ilvl w:val="0"/>
          <w:numId w:val="100514150"/>
        </w:numPr>
        <w:ind w:left="360"/>
      </w:pPr>
      <w:r>
        <w:t xml:space="preserve">Waarop baseert u de verwachting dat de doelstelling van 290.000 ouderenwoningen haalbaar is, als met de specifiek voor zorggeschikte woningen beschikbare middelen slechts een beperkt deel van die totale opgave kan worden ondersteund?</w:t>
      </w:r>
      <w:r>
        <w:br/>
      </w:r>
    </w:p>
    <w:p>
      <w:pPr>
        <w:pStyle w:val="ListParagraph"/>
        <w:numPr>
          <w:ilvl w:val="0"/>
          <w:numId w:val="100514150"/>
        </w:numPr>
        <w:ind w:left="360"/>
      </w:pPr>
      <w:r>
        <w:t xml:space="preserve">Klopt het dat de Stimuleringsregeling ontmoetingsruimten in ouderenhuisvesting (SOO) beschikbaar is in 2027 en 2029? En klopt het dat voor deze regeling in totaal 43,8 miljoen euro beschikbaar is?</w:t>
      </w:r>
      <w:r>
        <w:br/>
      </w:r>
    </w:p>
    <w:p>
      <w:pPr>
        <w:pStyle w:val="ListParagraph"/>
        <w:numPr>
          <w:ilvl w:val="0"/>
          <w:numId w:val="100514150"/>
        </w:numPr>
        <w:ind w:left="360"/>
      </w:pPr>
      <w:r>
        <w:t xml:space="preserve">Hoeveel ontmoetingsruimten kunnen hiermee maximaal worden gerealiseerd, uitgaande van de maximale subsidiebedragen van 100.000 euro, 150.000 euro en 175.000 euro per aanvraag? Kunt u deze berekening met de Kamer delen? 2)</w:t>
      </w:r>
      <w:r>
        <w:br/>
      </w:r>
    </w:p>
    <w:p>
      <w:pPr>
        <w:pStyle w:val="ListParagraph"/>
        <w:numPr>
          <w:ilvl w:val="0"/>
          <w:numId w:val="100514150"/>
        </w:numPr>
        <w:ind w:left="360"/>
      </w:pPr>
      <w:r>
        <w:t xml:space="preserve">Acht u de hoeveelheid ontmoetingsruimten in uw berekening voldoende in verhouding tot de doelstelling van 290.000 ouderenwoningen? Zo ja, waarop baseert u dat? Zo nee, welke aanvullende maatregelen neemt u en acht u dit voldoende om de door het kabinet beoogde sociale effecten, waaronder ontmoeting, gemeenschapsvorming en het tegengaan van eenzaamheid, te realiseren?</w:t>
      </w:r>
      <w:r>
        <w:br/>
      </w:r>
    </w:p>
    <w:p>
      <w:pPr>
        <w:pStyle w:val="ListParagraph"/>
        <w:numPr>
          <w:ilvl w:val="0"/>
          <w:numId w:val="100514150"/>
        </w:numPr>
        <w:ind w:left="360"/>
      </w:pPr>
      <w:r>
        <w:t xml:space="preserve">Klopt het dat de Stimuleringsregeling Ontmoetingsruimten in Ouderenhuisvesting (SOO) uitsluitend voorziet in investeringen in vastgoed en fysieke ontmoetingsruimten? Zo ja, op welke wijze wordt voorzien in de structurele personele inzet die nodig is om deze ontmoetingsruimten daadwerkelijk te laten functioneren? Welke middelen waren hiervoor onder het vorige kabinet voorzien?</w:t>
      </w:r>
      <w:r>
        <w:br/>
      </w:r>
    </w:p>
    <w:p>
      <w:pPr>
        <w:pStyle w:val="ListParagraph"/>
        <w:numPr>
          <w:ilvl w:val="0"/>
          <w:numId w:val="100514150"/>
        </w:numPr>
        <w:ind w:left="360"/>
      </w:pPr>
      <w:r>
        <w:t xml:space="preserve">Heeft het kabinet onderzocht in hoeverre het beschikbaar stellen van ontmoetingsruimten zonder aanvullende financiering voor begeleiding, activiteiten of coördinatie het beoogde sociale effect kan beperken? Zo ja, wat waren daarvan de conclusies? Zo nee, waarom is dat niet onderzocht voordat deze regeling als oplossing werd gepresenteerd?</w:t>
      </w:r>
      <w:r>
        <w:br/>
      </w:r>
    </w:p>
    <w:p>
      <w:pPr>
        <w:pStyle w:val="ListParagraph"/>
        <w:numPr>
          <w:ilvl w:val="0"/>
          <w:numId w:val="100514150"/>
        </w:numPr>
        <w:ind w:left="360"/>
      </w:pPr>
      <w:r>
        <w:t xml:space="preserve">Klopt het dat de Realisatiestimulans beschikbaar is in 2028, 2029 en 2030? En klopt het dat voor de Realisatiestimulans in totaal 420 miljoen euro beschikbaar is? 3)</w:t>
      </w:r>
      <w:r>
        <w:br/>
      </w:r>
    </w:p>
    <w:p>
      <w:pPr>
        <w:pStyle w:val="ListParagraph"/>
        <w:numPr>
          <w:ilvl w:val="0"/>
          <w:numId w:val="100514150"/>
        </w:numPr>
        <w:ind w:left="360"/>
      </w:pPr>
      <w:r>
        <w:t xml:space="preserve">Klopt het dat binnen de Realisatiestimulans een post is opgenomen voor opslagen voor diverse doeleinden, waaronder extra ondersteuning voor geclusterde en zorggeschikte woningen voor alle aandachtsgroepen? Welk bedrag van de hiervoor gereserveerde 420 miljoen euro is specifiek bestemd voor ouderenhuisvesting, welk bedrag voor andere aandachtsgroepen en om welke aandachtsgroepen gaat het?</w:t>
      </w:r>
      <w:r>
        <w:br/>
      </w:r>
    </w:p>
    <w:p>
      <w:pPr>
        <w:pStyle w:val="ListParagraph"/>
        <w:numPr>
          <w:ilvl w:val="0"/>
          <w:numId w:val="100514150"/>
        </w:numPr>
        <w:ind w:left="360"/>
      </w:pPr>
      <w:r>
        <w:t xml:space="preserve">Klopt het dat hiervoor eveneens de vaste bijdrage van 7.000 euro per woning geldt? Zo ja, hoe reflecteert u op het feit dat er slechts 60.000 woningen kunnen worden gerealiseerd voor alle aandachtsgroepen met de beschikbare 420 miljoen euro en welk deel daarvan betreft volgens u ouderenhuisvesting?</w:t>
      </w:r>
      <w:r>
        <w:br/>
      </w:r>
    </w:p>
    <w:p>
      <w:pPr>
        <w:pStyle w:val="ListParagraph"/>
        <w:numPr>
          <w:ilvl w:val="0"/>
          <w:numId w:val="100514150"/>
        </w:numPr>
        <w:ind w:left="360"/>
      </w:pPr>
      <w:r>
        <w:t xml:space="preserve">Klopt het dat er vanaf 2029 t/m 2030 alleen nog maar een Realisatiestimulans voor alle aandachtsgroepen is en geen specifieke stimuleringsregeling meer voor ouderen? Is het gezien deze constatering juist om te concluderen dat de door u tijdens het commissiedebat genoemde 7 miljard euro niet specifiek bestemd is voor ouderenhuisvesting, maar voor de algemene woningbouwopgave in Nederland voor iedereen en alle aandachtsgroepen?</w:t>
      </w:r>
      <w:r>
        <w:br/>
      </w:r>
    </w:p>
    <w:p>
      <w:pPr>
        <w:pStyle w:val="ListParagraph"/>
        <w:numPr>
          <w:ilvl w:val="0"/>
          <w:numId w:val="100514150"/>
        </w:numPr>
        <w:ind w:left="360"/>
      </w:pPr>
      <w:r>
        <w:t xml:space="preserve">Waarom geeft u in de beantwoording over de uitspraken tijdens het commissiedebat Ouderenzorg aan dat u heeft aangegeven dat in het coalitieakkoord van kabinet-Jetten van 2029 tot en met 2035 7 miljard euro beschikbaar is gesteld voor de woningbouwopgave in Nederland en dat ouderenhuisvesting hier ook onder valt terwijl dit niet als specifiek ouderenhuisvestingsbudget 4) terugkomt in de door u verstrekte kasreeks in 2029 en 2030? 5)</w:t>
      </w:r>
      <w:r>
        <w:br/>
      </w:r>
    </w:p>
    <w:p>
      <w:pPr>
        <w:pStyle w:val="ListParagraph"/>
        <w:numPr>
          <w:ilvl w:val="0"/>
          <w:numId w:val="100514150"/>
        </w:numPr>
        <w:ind w:left="360"/>
      </w:pPr>
      <w:r>
        <w:t xml:space="preserve">Waarop baseert u de verwachting dat de specifieke investering van 758 miljoen euro voldoende is, terwijl van dit bedrag slechts 294,6 miljoen euro beschikbaar is voor zorggeschikte ouderenwoningen en een aanzienlijk deel van de overige middelen beschikbaar is voor andere aandachtsgroepen? Vindt u dit verdedigbaar gezien de opgave van 290.000 ouderenwoningen en de vergrijzing die ons land treft?</w:t>
      </w:r>
      <w:r>
        <w:br/>
      </w:r>
    </w:p>
    <w:p>
      <w:pPr>
        <w:pStyle w:val="ListParagraph"/>
        <w:numPr>
          <w:ilvl w:val="0"/>
          <w:numId w:val="100514150"/>
        </w:numPr>
        <w:ind w:left="360"/>
      </w:pPr>
      <w:r>
        <w:t xml:space="preserve">Heeft u doorgerekend hoeveel geclusterde en zorggeschikte ouderenwoningen met de beschikbare middelen voor ouderenhuisvesting, dus exclusief het deel van de Realisatiestimulans dat naar andere aandachtsgroepen gaat, daadwerkelijk gerealiseerd kunnen worden? Zo ja, kunt u die berekening met de Kamer delen? Zo nee, waarop baseert u dan de verwachting dat de doelstelling van 290.000 ouderenwoningen haalbaar is?</w:t>
      </w:r>
      <w:r>
        <w:br/>
      </w:r>
    </w:p>
    <w:p>
      <w:pPr>
        <w:pStyle w:val="ListParagraph"/>
        <w:numPr>
          <w:ilvl w:val="0"/>
          <w:numId w:val="100514150"/>
        </w:numPr>
        <w:ind w:left="360"/>
      </w:pPr>
      <w:r>
        <w:t xml:space="preserve">Is het volgens u, gezien bovenstaande en eerdere antwoorden, juist om te concluderen dat dit kabinet de doelstelling van 290.000 ouderenwoningen wel in stand laat, maar de financiële onderbouwing daarvan juist heeft verzwakt? Zo niet, waarom niet?</w:t>
      </w:r>
      <w:r>
        <w:br/>
      </w:r>
    </w:p>
    <w:p>
      <w:pPr>
        <w:pStyle w:val="ListParagraph"/>
        <w:numPr>
          <w:ilvl w:val="0"/>
          <w:numId w:val="100514150"/>
        </w:numPr>
        <w:ind w:left="360"/>
      </w:pPr>
      <w:r>
        <w:t xml:space="preserve">Deelt u de opvatting dat de doelstelling van 290.000 ouderenwoningen alleen geloofwaardig is indien daar een toereikende financiële onderbouwing specifiek voor ouderen tegenover staat? Zo ja, waaruit blijkt die financiële onderbouwing? Zo nee, waarom niet?</w:t>
      </w:r>
      <w:r>
        <w:br/>
      </w:r>
    </w:p>
    <w:p>
      <w:pPr>
        <w:pStyle w:val="ListParagraph"/>
        <w:numPr>
          <w:ilvl w:val="0"/>
          <w:numId w:val="100514150"/>
        </w:numPr>
        <w:ind w:left="360"/>
      </w:pPr>
      <w:r>
        <w:t xml:space="preserve">Kunt u toezeggen om bij de beantwoording van deze schriftelijke vragen een bijlage te voegen waarin alle middelen voor ouderenhuisvesting en moderne verzorgingshuizen van het kabinet-Schoof inzichtelijk worden gemaakt, inclusief hun tijdpad en bestemming tot en met 2030? Betrof dit meer of minder middelen dan de bedragen die momenteel specifiek beschikbaar zijn voor ouderenhuisvesting via de Stimuleringsregeling Zorggeschikte Woningen (SZGW), de Stimuleringsregeling Ontmoetingsruimten in Ouderenhuisvesting (SOO) en het onderdeel ouderenhuisvesting binnen de Realisatiestimulans voor alle aandachtsgroepen?</w:t>
      </w:r>
      <w:r>
        <w:br/>
      </w:r>
    </w:p>
    <w:p>
      <w:pPr>
        <w:pStyle w:val="ListParagraph"/>
        <w:numPr>
          <w:ilvl w:val="0"/>
          <w:numId w:val="100514150"/>
        </w:numPr>
        <w:ind w:left="360"/>
      </w:pPr>
      <w:r>
        <w:t xml:space="preserve">Indien uit de gevraagde vergelijking blijkt dat voor ouderenhuisvesting en moderne verzorgingshuizen onder het kabinet-Schoof meer middelen beschikbaar waren dan onder het huidige kabinet, welke beleidsmatige afwegingen liggen hieraan ten grondslag? Hoe geloofwaardig acht u dan nog de doelstelling van 290.000 ouderenwoningen?</w:t>
      </w:r>
      <w:r>
        <w:br/>
      </w:r>
    </w:p>
    <w:p>
      <w:pPr>
        <w:pStyle w:val="ListParagraph"/>
        <w:numPr>
          <w:ilvl w:val="0"/>
          <w:numId w:val="100514150"/>
        </w:numPr>
        <w:ind w:left="360"/>
      </w:pPr>
      <w:r>
        <w:t xml:space="preserve">Indien middelen die voorheen waren voorzien voor ouderenhuisvesting, geclusterde woonvormen of moderne verzorgingshuizen inmiddels een andere bestemming hebben gekregen, om welke middelen gaat het dan, naar welke beleidsdoelen zijn deze middelen verschoven en waarom?</w:t>
      </w:r>
      <w:r>
        <w:br/>
      </w:r>
    </w:p>
    <w:p>
      <w:pPr>
        <w:pStyle w:val="ListParagraph"/>
        <w:numPr>
          <w:ilvl w:val="0"/>
          <w:numId w:val="100514150"/>
        </w:numPr>
        <w:ind w:left="360"/>
      </w:pPr>
      <w:r>
        <w:t xml:space="preserve">Heeft het kabinet in kaart gebracht welke effecten een eventuele afname van beschikbare middelen voor ouderenhuisvesting en het stopzetten van het plan rondom moderne verzorgingshuizen heeft op het realiseren van de doelstelling van 290.000 ouderenwoningen? Zo ja, kunt u deze analyse met de Kamer delen? Zo nee, hoe kan het kabinet dan verantwoord vasthouden aan de doelstelling van 290.000 ouderenwoningen?</w:t>
      </w:r>
      <w:r>
        <w:br/>
      </w:r>
    </w:p>
    <w:p>
      <w:r>
        <w:t xml:space="preserve"> </w:t>
      </w:r>
      <w:r>
        <w:br/>
      </w:r>
    </w:p>
    <w:p>
      <w:r>
        <w:t xml:space="preserve">1) Rijksdienst voor Ondernemend Nederland (https://www.rvo.nl/subsidies-financiering/szgw)</w:t>
      </w:r>
      <w:r>
        <w:br/>
      </w:r>
    </w:p>
    <w:p>
      <w:r>
        <w:t xml:space="preserve">2) Rijksdienst voor Ondernemend Nederland (https://www.rvo.nl/subsidies-financiering/soo)</w:t>
      </w:r>
      <w:r>
        <w:br/>
      </w:r>
    </w:p>
    <w:p>
      <w:r>
        <w:t xml:space="preserve">3) Ministerie van Binnenlandse Zaken en Koninkrijksrelaties (https://www.volkshuisvestingnederland.nl/onderwerpen/aanpak-woningnood/realisatiestimulans)</w:t>
      </w:r>
      <w:r>
        <w:br/>
      </w:r>
    </w:p>
    <w:p>
      <w:r>
        <w:t xml:space="preserve">4) Ministerie van Binnenlandse Zaken en Koninkrijksrelaties (https://www.volkshuisvestingnederland.nl/onderwerpen/aanpak-woningnood/realisatiestimulans)</w:t>
      </w:r>
      <w:r>
        <w:br/>
      </w:r>
    </w:p>
    <w:p>
      <w:r>
        <w:t xml:space="preserve">5) ''Ik heb aangegeven dat in het coalitieakkoord van kabinet Jetten van 2029 tot en met 2035 € 7 miljard beschikbaar is gesteld voor de woningbouwopgave in Nederland. Hier valt ouderenhuisvesting ook onder.’’ (2026D35525)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