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2026Z16251</w:t>
        <w:br/>
      </w:r>
      <w:proofErr w:type="spellEnd"/>
    </w:p>
    <w:p>
      <w:pPr>
        <w:pStyle w:val="Normal"/>
        <w:rPr>
          <w:b w:val="1"/>
          <w:bCs w:val="1"/>
        </w:rPr>
      </w:pPr>
      <w:r w:rsidR="250AE766">
        <w:rPr>
          <w:b w:val="0"/>
          <w:bCs w:val="0"/>
        </w:rPr>
        <w:t>(ingezonden 15 juli 2026)</w:t>
        <w:br/>
      </w:r>
    </w:p>
    <w:p>
      <w:r>
        <w:t xml:space="preserve">Vragen van de leden Van Asten en Huidekooper (beiden D66) aan de ministers van Volkshuisvesting en Ruimtelijke Ordening en van Klimaat en Groene Groei over het bericht ‘Sloopmaterialen nauwelijks hergebruikt als hoogwaardig bouwmateriaal’.</w:t>
      </w:r>
      <w:r>
        <w:br/>
      </w:r>
    </w:p>
    <w:p>
      <w:pPr>
        <w:pStyle w:val="ListParagraph"/>
        <w:numPr>
          <w:ilvl w:val="0"/>
          <w:numId w:val="100514030"/>
        </w:numPr>
        <w:ind w:left="360"/>
      </w:pPr>
      <w:r>
        <w:t xml:space="preserve">Bent u bekend met het bericht ‘Sloopmaterialen nauwelijks hergebruikt als hoogwaardig bouwmateriaal’? 1)</w:t>
      </w:r>
      <w:r>
        <w:br/>
      </w:r>
    </w:p>
    <w:p>
      <w:pPr>
        <w:pStyle w:val="ListParagraph"/>
        <w:numPr>
          <w:ilvl w:val="0"/>
          <w:numId w:val="100514030"/>
        </w:numPr>
        <w:ind w:left="360"/>
      </w:pPr>
      <w:r>
        <w:t xml:space="preserve">Herkent u het in het bericht geschetste beeld dat een aanzienlijk deel van de bij sloop en renovatie vrijkomende bouwproducten en bouwmaterialen nog niet opnieuw als volwaardig bouwproduct of bouwmateriaal wordt toegepast? Welke gegevens zijn hierover bij het Rijk beschikbaar?</w:t>
      </w:r>
      <w:r>
        <w:br/>
      </w:r>
    </w:p>
    <w:p>
      <w:pPr>
        <w:pStyle w:val="ListParagraph"/>
        <w:numPr>
          <w:ilvl w:val="0"/>
          <w:numId w:val="100514030"/>
        </w:numPr>
        <w:ind w:left="360"/>
      </w:pPr>
      <w:r>
        <w:t xml:space="preserve">Deelt u de opvatting dat beter inzicht in vrijkomende materiaalstromen nodig is om gericht beleid te kunnen voeren op meer hergebruik en hoogwaardige recycling?</w:t>
      </w:r>
      <w:r>
        <w:br/>
      </w:r>
    </w:p>
    <w:p>
      <w:pPr>
        <w:pStyle w:val="ListParagraph"/>
        <w:numPr>
          <w:ilvl w:val="0"/>
          <w:numId w:val="100514030"/>
        </w:numPr>
        <w:ind w:left="360"/>
      </w:pPr>
      <w:r>
        <w:t xml:space="preserve">In de Aanpak Circulair Slopen en Hergebruik is aangekondigd dat er wordt gewerkt aan landelijke monitoring van circulair slopen en hergebruik. Kunt u aangeven hoe deze monitoring ervoor staat en wanneer de eerste resultaten worden verwacht?</w:t>
      </w:r>
      <w:r>
        <w:br/>
      </w:r>
    </w:p>
    <w:p>
      <w:pPr>
        <w:pStyle w:val="ListParagraph"/>
        <w:numPr>
          <w:ilvl w:val="0"/>
          <w:numId w:val="100514030"/>
        </w:numPr>
        <w:ind w:left="360"/>
      </w:pPr>
      <w:r>
        <w:t xml:space="preserve">Koplopers in de bouwsector geven aan dat hergebruikte materialen in de huidige Milieuprestatie Gebouwen (MPG) soms ongunstiger scoren dan nieuwe materialen door een gebrek aan gestandaardiseerde data. Ziet u mogelijkheden om deze systematiek op korte termijn te optimaliseren, zodat hergebruik eerlijk wordt gewaardeerd?</w:t>
      </w:r>
      <w:r>
        <w:br/>
      </w:r>
    </w:p>
    <w:p>
      <w:pPr>
        <w:pStyle w:val="ListParagraph"/>
        <w:numPr>
          <w:ilvl w:val="0"/>
          <w:numId w:val="100514030"/>
        </w:numPr>
        <w:ind w:left="360"/>
      </w:pPr>
      <w:r>
        <w:t xml:space="preserve">In dezelfde aanpak wordt gewerkt aan een baseline en meetbare ambities voor circulair slopen en hergebruik. Wanneer verwacht u deze vast te kunnen stellen en op welke manier wordt de Kamer hierover geïnformeerd?</w:t>
      </w:r>
      <w:r>
        <w:br/>
      </w:r>
    </w:p>
    <w:p>
      <w:pPr>
        <w:pStyle w:val="ListParagraph"/>
        <w:numPr>
          <w:ilvl w:val="0"/>
          <w:numId w:val="100514030"/>
        </w:numPr>
        <w:ind w:left="360"/>
      </w:pPr>
      <w:r>
        <w:t xml:space="preserve">Welke belemmeringen voor meer hergebruik van bouwproducten en bouwmaterialen ziet u op dit moment als het meest urgent, bijvoorbeeld op het gebied van certificering, kwaliteitsborging, garanties en de waardering van hergebruik in de milieuprestatieberekening?</w:t>
      </w:r>
      <w:r>
        <w:br/>
      </w:r>
    </w:p>
    <w:p>
      <w:pPr>
        <w:pStyle w:val="ListParagraph"/>
        <w:numPr>
          <w:ilvl w:val="0"/>
          <w:numId w:val="100514030"/>
        </w:numPr>
        <w:ind w:left="360"/>
      </w:pPr>
      <w:r>
        <w:t xml:space="preserve">Welke mogelijkheden ziet u om de komende jaren meer zekerheid te creëren voor opdrachtgevers en bouwers die gebruik willen maken van hergebruikte bouwproducten en materialen?</w:t>
      </w:r>
      <w:r>
        <w:br/>
      </w:r>
    </w:p>
    <w:p>
      <w:pPr>
        <w:pStyle w:val="ListParagraph"/>
        <w:numPr>
          <w:ilvl w:val="0"/>
          <w:numId w:val="100514030"/>
        </w:numPr>
        <w:ind w:left="360"/>
      </w:pPr>
      <w:r>
        <w:t xml:space="preserve">Hoe beoordeelt u de mogelijkheid om bij grotere sloop- en renovatieprojecten vaker vooraf in kaart te brengen welke bouwproducten en materialen geschikt zijn voor hergebruik? Welke rol kan het Rijk spelen om dit verder te stimuleren?</w:t>
      </w:r>
      <w:r>
        <w:br/>
      </w:r>
    </w:p>
    <w:p>
      <w:pPr>
        <w:pStyle w:val="ListParagraph"/>
        <w:numPr>
          <w:ilvl w:val="0"/>
          <w:numId w:val="100514030"/>
        </w:numPr>
        <w:ind w:left="360"/>
      </w:pPr>
      <w:r>
        <w:t xml:space="preserve">Deelt u de opvatting dat een grotere beschikbaarheid van herbruikbare materialen ook voldoende vraag naar deze materialen vereist? Welke mogelijkheden ziet u voor het Rijk en andere publieke opdrachtgevers om die vraag verder te vergroten?</w:t>
      </w:r>
      <w:r>
        <w:br/>
      </w:r>
    </w:p>
    <w:p>
      <w:pPr>
        <w:pStyle w:val="ListParagraph"/>
        <w:numPr>
          <w:ilvl w:val="0"/>
          <w:numId w:val="100514030"/>
        </w:numPr>
        <w:ind w:left="360"/>
      </w:pPr>
      <w:r>
        <w:t xml:space="preserve">Deelt u de opvatting dat de overheid via haar eigen inkoopbeleid (zoals bij het Rijksvastgoedbedrijf) een sleutelrol kan spelen in het creëren van voldoende vraag naar deze materialen? Hoe geeft u hier momenteel concreet invulling aan?</w:t>
      </w:r>
      <w:r>
        <w:br/>
      </w:r>
    </w:p>
    <w:p>
      <w:pPr>
        <w:pStyle w:val="ListParagraph"/>
        <w:numPr>
          <w:ilvl w:val="0"/>
          <w:numId w:val="100514030"/>
        </w:numPr>
        <w:ind w:left="360"/>
      </w:pPr>
      <w:r>
        <w:t xml:space="preserve">Welke aanvullende stappen acht u nodig om het aandeel hergebruikte bouwproducten en materialen richting 2030 substantieel te vergroten?</w:t>
      </w:r>
      <w:r>
        <w:br/>
      </w:r>
    </w:p>
    <w:p>
      <w:r>
        <w:t xml:space="preserve"> </w:t>
      </w:r>
      <w:r>
        <w:br/>
      </w:r>
    </w:p>
    <w:p>
      <w:r>
        <w:t xml:space="preserve">1) PropertyNL, 30 juni 2026 (https://propertynl.com/Nieuws/-Sloopmaterialen-nauwelijks-hergebruikt-als-hoogwaardig-bouwmateriaal/fdd0309d-c8fb-4b81-ba11-e03053cc3507)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030">
    <w:abstractNumId w:val="100514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