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2026Z16204</w:t>
        <w:br/>
      </w:r>
      <w:proofErr w:type="spellEnd"/>
    </w:p>
    <w:p>
      <w:pPr>
        <w:pStyle w:val="Normal"/>
        <w:rPr>
          <w:b w:val="1"/>
          <w:bCs w:val="1"/>
        </w:rPr>
      </w:pPr>
      <w:r w:rsidR="250AE766">
        <w:rPr>
          <w:b w:val="0"/>
          <w:bCs w:val="0"/>
        </w:rPr>
        <w:t>(ingezonden 14 juli 2026)</w:t>
        <w:br/>
      </w:r>
    </w:p>
    <w:p>
      <w:r>
        <w:t xml:space="preserve">Vragen van het lid Piri (PRO) aan de minister van Buitenlandse Zaken over de economische activiteiten van Spar in Rusland.</w:t>
      </w:r>
      <w:r>
        <w:br/>
      </w:r>
    </w:p>
    <w:p>
      <w:pPr>
        <w:pStyle w:val="ListParagraph"/>
        <w:numPr>
          <w:ilvl w:val="0"/>
          <w:numId w:val="100513940"/>
        </w:numPr>
        <w:ind w:left="360"/>
      </w:pPr>
      <w:r>
        <w:t xml:space="preserve">Bent u bekend met het artikel “In Rusland opent de ene na de andere Spar zijn deuren: hoe kan dat?” in het Algemeen Dagblad d.d. 10 juli 2026? 1)</w:t>
      </w:r>
      <w:r>
        <w:br/>
      </w:r>
    </w:p>
    <w:p>
      <w:pPr>
        <w:pStyle w:val="ListParagraph"/>
        <w:numPr>
          <w:ilvl w:val="0"/>
          <w:numId w:val="100513940"/>
        </w:numPr>
        <w:ind w:left="360"/>
      </w:pPr>
      <w:r>
        <w:t xml:space="preserve">Is het voor Nederlandse supermarkten juridisch toegestaan om in Rusland direct, dan wel via licenties economisch actief te zijn?</w:t>
      </w:r>
      <w:r>
        <w:br/>
      </w:r>
    </w:p>
    <w:p>
      <w:pPr>
        <w:pStyle w:val="ListParagraph"/>
        <w:numPr>
          <w:ilvl w:val="0"/>
          <w:numId w:val="100513940"/>
        </w:numPr>
        <w:ind w:left="360"/>
      </w:pPr>
      <w:r>
        <w:t xml:space="preserve">Vindt u het moreel laakbaar als Nederlandse supermarkten in Rusland actief zijn? Zo nee, waarom niet?</w:t>
      </w:r>
      <w:r>
        <w:br/>
      </w:r>
    </w:p>
    <w:p>
      <w:pPr>
        <w:pStyle w:val="ListParagraph"/>
        <w:numPr>
          <w:ilvl w:val="0"/>
          <w:numId w:val="100513940"/>
        </w:numPr>
        <w:ind w:left="360"/>
      </w:pPr>
      <w:r>
        <w:t xml:space="preserve">Bent u bereid zich in te spannen voor een expliciet verbod voor Nederlandse supermarkten om in Rusland direct, dan wel via licenties economisch actief te zijn? Zo ja, welke stappen onderneemt u daartoe? Zo nee, waarom niet?</w:t>
      </w:r>
      <w:r>
        <w:br/>
      </w:r>
    </w:p>
    <w:p>
      <w:pPr>
        <w:pStyle w:val="ListParagraph"/>
        <w:numPr>
          <w:ilvl w:val="0"/>
          <w:numId w:val="100513940"/>
        </w:numPr>
        <w:ind w:left="360"/>
      </w:pPr>
      <w:r>
        <w:t xml:space="preserve">Bent u het eens met sanctierechtadvocaat Yvo Amar, die stelt dat overeenkomsten altijd kunnen worden beëindigd, al kost het “soms alleen wel veel geld en moeite”? Bent u het eens met de observatie in het artikel dat “een vermoeden van mogelijke schending van de sancties tegen Rusland” al een legitieme onderbouwing kan zijn? Zo nee, waarom niet?</w:t>
      </w:r>
      <w:r>
        <w:br/>
      </w:r>
    </w:p>
    <w:p>
      <w:pPr>
        <w:pStyle w:val="ListParagraph"/>
        <w:numPr>
          <w:ilvl w:val="0"/>
          <w:numId w:val="100513940"/>
        </w:numPr>
        <w:ind w:left="360"/>
      </w:pPr>
      <w:r>
        <w:t xml:space="preserve">Bent u het eens met sanctierechtadvocaat Heleen over de Linden, die stelt dat Europese bedrijven tegenwoordig steeds beter beschermd zijn tegen claims uit Rusland, waardoor het “voor Russische bedrijven inmiddels ‘nagenoeg onmogelijk’ is om succesvol juridisch verhaal te halen”? Zo nee, waarom niet? Bent u in dat geval bereid zich in te spannen voor nog betere bescherming van Europese bedrijven tegen schadeclaims naar aanleiding van contractbreuk wegens (vermoedens van) sanctieovertredingen?</w:t>
      </w:r>
      <w:r>
        <w:br/>
      </w:r>
    </w:p>
    <w:p>
      <w:r>
        <w:t xml:space="preserve">1) In Rusland opent de ene na de andere Spar zijn deuren: hoe kan dat? | Nieuws | AD.nl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