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72D6" w:rsidR="005E6A49" w:rsidP="005E6A49" w:rsidRDefault="005E6A49" w14:paraId="426B24A0" w14:textId="77777777">
      <w:pPr>
        <w:spacing w:line="240" w:lineRule="auto"/>
        <w:rPr>
          <w:b/>
        </w:rPr>
      </w:pPr>
      <w:bookmarkStart w:name="_Hlk232498198" w:id="0"/>
      <w:r w:rsidRPr="00DA72D6">
        <w:rPr>
          <w:b/>
        </w:rPr>
        <w:t>Aanleiding</w:t>
      </w:r>
    </w:p>
    <w:p w:rsidRPr="00DA72D6" w:rsidR="005E6A49" w:rsidP="005E6A49" w:rsidRDefault="005E6A49" w14:paraId="2368ECD6" w14:textId="547F9D55">
      <w:pPr>
        <w:spacing w:line="240" w:lineRule="auto"/>
        <w:rPr>
          <w:bCs/>
        </w:rPr>
      </w:pPr>
      <w:r w:rsidRPr="00DA72D6">
        <w:rPr>
          <w:bCs/>
        </w:rPr>
        <w:t>Het COA heeft op 20 mei jl. het besluit moeten nemen om over te gaan tot gecontroleerde toegang voor de opvanglocatie in Ter Apel</w:t>
      </w:r>
      <w:r w:rsidR="006B33A0">
        <w:rPr>
          <w:bCs/>
        </w:rPr>
        <w:t>, vanwege</w:t>
      </w:r>
      <w:r w:rsidRPr="00DA72D6">
        <w:rPr>
          <w:bCs/>
        </w:rPr>
        <w:t xml:space="preserve"> de aanhoudende druk op deze locatie</w:t>
      </w:r>
      <w:r w:rsidR="00F53B71">
        <w:rPr>
          <w:bCs/>
        </w:rPr>
        <w:t xml:space="preserve"> </w:t>
      </w:r>
      <w:r w:rsidR="009A7849">
        <w:rPr>
          <w:bCs/>
        </w:rPr>
        <w:t>door</w:t>
      </w:r>
      <w:r w:rsidR="006B33A0">
        <w:rPr>
          <w:bCs/>
        </w:rPr>
        <w:t xml:space="preserve"> </w:t>
      </w:r>
      <w:r w:rsidR="00F53B71">
        <w:rPr>
          <w:bCs/>
        </w:rPr>
        <w:t>het tekort aan opvangplekken</w:t>
      </w:r>
      <w:r w:rsidRPr="00DA72D6">
        <w:rPr>
          <w:bCs/>
        </w:rPr>
        <w:t xml:space="preserve">. </w:t>
      </w:r>
      <w:r w:rsidR="00F53B71">
        <w:rPr>
          <w:bCs/>
        </w:rPr>
        <w:t>Hierdoor</w:t>
      </w:r>
      <w:r w:rsidRPr="00DA72D6">
        <w:rPr>
          <w:bCs/>
        </w:rPr>
        <w:t xml:space="preserve"> is het niet mogelijk om asielzoekers vanuit Ter Apel voldoende door te laten stromen naar locaties elders in Nederland. Vanwege deze structurele tekorten aan reguliere opvangplekken </w:t>
      </w:r>
      <w:r w:rsidR="00F53B71">
        <w:rPr>
          <w:bCs/>
        </w:rPr>
        <w:t xml:space="preserve">zijn verschillende oproepen gedaan </w:t>
      </w:r>
      <w:r w:rsidR="006B33A0">
        <w:rPr>
          <w:bCs/>
        </w:rPr>
        <w:t xml:space="preserve">aan </w:t>
      </w:r>
      <w:r w:rsidR="00F53B71">
        <w:rPr>
          <w:bCs/>
        </w:rPr>
        <w:t xml:space="preserve">alle Nederlandse gemeenten om noodopvangplekken te openen. Deze </w:t>
      </w:r>
      <w:r w:rsidRPr="00DA72D6">
        <w:rPr>
          <w:bCs/>
        </w:rPr>
        <w:t xml:space="preserve">dringende oproep </w:t>
      </w:r>
      <w:r w:rsidR="00F53B71">
        <w:rPr>
          <w:bCs/>
        </w:rPr>
        <w:t xml:space="preserve">doe ik hierbij nogmaals. </w:t>
      </w:r>
    </w:p>
    <w:p w:rsidRPr="00DA72D6" w:rsidR="005E6A49" w:rsidP="005E6A49" w:rsidRDefault="005E6A49" w14:paraId="0B529800" w14:textId="77777777">
      <w:pPr>
        <w:spacing w:line="240" w:lineRule="auto"/>
        <w:rPr>
          <w:bCs/>
        </w:rPr>
      </w:pPr>
    </w:p>
    <w:p w:rsidRPr="00DA72D6" w:rsidR="005E6A49" w:rsidP="005E6A49" w:rsidRDefault="005E6A49" w14:paraId="7A9DEBB3" w14:textId="108163F3">
      <w:pPr>
        <w:spacing w:line="240" w:lineRule="auto"/>
        <w:rPr>
          <w:bCs/>
        </w:rPr>
      </w:pPr>
      <w:r w:rsidRPr="00DA72D6">
        <w:rPr>
          <w:bCs/>
        </w:rPr>
        <w:t xml:space="preserve">Door de gecontroleerde toegang wordt niet iedereen die zich aanmeldt direct toegelaten. Er wordt gewerkt met een kwetsbaarheidstoetsing. Dit houdt in dat de meest kwetsbare personen (zoals gezinnen met kinderen en minderjarigen) </w:t>
      </w:r>
      <w:r w:rsidR="00267486">
        <w:rPr>
          <w:bCs/>
        </w:rPr>
        <w:t xml:space="preserve">toegang </w:t>
      </w:r>
      <w:r w:rsidRPr="00DA72D6">
        <w:rPr>
          <w:bCs/>
        </w:rPr>
        <w:t xml:space="preserve">krijgen </w:t>
      </w:r>
      <w:r w:rsidR="005B5C9A">
        <w:rPr>
          <w:bCs/>
        </w:rPr>
        <w:t>tot het aanmeldcentrum</w:t>
      </w:r>
      <w:r w:rsidRPr="00DA72D6">
        <w:rPr>
          <w:bCs/>
        </w:rPr>
        <w:t xml:space="preserve">. </w:t>
      </w:r>
    </w:p>
    <w:p w:rsidRPr="00DA72D6" w:rsidR="005E6A49" w:rsidP="005E6A49" w:rsidRDefault="005E6A49" w14:paraId="1768189B" w14:textId="77777777">
      <w:pPr>
        <w:spacing w:line="240" w:lineRule="auto"/>
        <w:rPr>
          <w:bCs/>
        </w:rPr>
      </w:pPr>
    </w:p>
    <w:p w:rsidRPr="00DA72D6" w:rsidR="005E6A49" w:rsidP="005E6A49" w:rsidRDefault="005E6A49" w14:paraId="0F84BF6A" w14:textId="1EB24526">
      <w:pPr>
        <w:spacing w:line="240" w:lineRule="auto"/>
        <w:rPr>
          <w:bCs/>
        </w:rPr>
      </w:pPr>
      <w:r w:rsidRPr="00DA72D6">
        <w:rPr>
          <w:bCs/>
        </w:rPr>
        <w:t>Door deze gecontroleerde toegang is de situatie ontstaan dat asielzoekers die niet in aanmerking komen</w:t>
      </w:r>
      <w:r w:rsidRPr="00DA72D6" w:rsidR="00DA72D6">
        <w:rPr>
          <w:bCs/>
        </w:rPr>
        <w:t xml:space="preserve"> voor opvang</w:t>
      </w:r>
      <w:r w:rsidRPr="00DA72D6">
        <w:rPr>
          <w:bCs/>
        </w:rPr>
        <w:t xml:space="preserve"> op grond van de kwetsbaarheidstoets tijdelijk op het voorterrein bij de opvanglocatie verblijven</w:t>
      </w:r>
      <w:r w:rsidR="005B5C9A">
        <w:rPr>
          <w:bCs/>
        </w:rPr>
        <w:t>. Z</w:t>
      </w:r>
      <w:r w:rsidRPr="00DA72D6">
        <w:rPr>
          <w:bCs/>
        </w:rPr>
        <w:t xml:space="preserve">ij worden wel geregistreerd. Deze groep had in de afgelopen weken een omvang van enkele tientallen tot maximaal 140 per dag. Voor hen is nachtopvang georganiseerd in gemeenten in de omgeving. Het Rode Kruis heeft vanaf 20 mei jl. hulp geboden aan deze groep mensen door het uitdelen van water, maaltijden en dekens, maar ook door het geven van beschutting en het zorgen voor nachtopvang. Vluchtelingenwerk Nederland informeerde de arriverende asielzoekers over de situatie op het voorterrein en over de asielprocedure. Ik ben de betreffende gemeenten en beide organisaties zeer erkentelijk voor de hulp die zij hebben geboden.   </w:t>
      </w:r>
    </w:p>
    <w:p w:rsidRPr="00DA72D6" w:rsidR="005E6A49" w:rsidP="005E6A49" w:rsidRDefault="005E6A49" w14:paraId="72AFF576" w14:textId="77777777">
      <w:pPr>
        <w:spacing w:line="240" w:lineRule="auto"/>
        <w:rPr>
          <w:bCs/>
        </w:rPr>
      </w:pPr>
    </w:p>
    <w:p w:rsidRPr="00DA72D6" w:rsidR="005E6A49" w:rsidP="005E6A49" w:rsidRDefault="005E6A49" w14:paraId="6368934C" w14:textId="77777777">
      <w:pPr>
        <w:spacing w:line="240" w:lineRule="auto"/>
        <w:rPr>
          <w:b/>
        </w:rPr>
      </w:pPr>
      <w:r w:rsidRPr="00DA72D6">
        <w:rPr>
          <w:b/>
        </w:rPr>
        <w:t>Incidenten</w:t>
      </w:r>
    </w:p>
    <w:p w:rsidRPr="00DA72D6" w:rsidR="005E6A49" w:rsidP="005E6A49" w:rsidRDefault="005E6A49" w14:paraId="3DE7A5F3" w14:textId="2E02495D">
      <w:pPr>
        <w:spacing w:line="240" w:lineRule="auto"/>
        <w:rPr>
          <w:bCs/>
        </w:rPr>
      </w:pPr>
      <w:r w:rsidRPr="00DA72D6">
        <w:rPr>
          <w:bCs/>
        </w:rPr>
        <w:t xml:space="preserve">In de afgelopen zeven weken hebben verschillende incidenten plaatsgevonden op het voorterrein in Ter Apel. Er was sprake van opstootjes, vechtpartijen, intimidatie en tweemaal een steekincident. De overlast werd veroorzaakt door een kleine groep </w:t>
      </w:r>
      <w:r w:rsidRPr="00DA72D6" w:rsidR="00F26ED8">
        <w:rPr>
          <w:bCs/>
        </w:rPr>
        <w:t>mensen</w:t>
      </w:r>
      <w:r w:rsidR="006B33A0">
        <w:rPr>
          <w:bCs/>
        </w:rPr>
        <w:t>,</w:t>
      </w:r>
      <w:r w:rsidRPr="00DA72D6">
        <w:rPr>
          <w:bCs/>
        </w:rPr>
        <w:t xml:space="preserve"> vaak met een kansarme asielaanvraag</w:t>
      </w:r>
      <w:r w:rsidR="006B33A0">
        <w:rPr>
          <w:bCs/>
        </w:rPr>
        <w:t>,</w:t>
      </w:r>
      <w:r w:rsidRPr="00DA72D6">
        <w:rPr>
          <w:bCs/>
        </w:rPr>
        <w:t xml:space="preserve"> die op de locatie Ter Apel verble</w:t>
      </w:r>
      <w:r w:rsidR="006B33A0">
        <w:rPr>
          <w:bCs/>
        </w:rPr>
        <w:t>ef</w:t>
      </w:r>
      <w:r w:rsidRPr="00DA72D6">
        <w:rPr>
          <w:bCs/>
        </w:rPr>
        <w:t xml:space="preserve"> of </w:t>
      </w:r>
      <w:r w:rsidRPr="00DA72D6" w:rsidR="00F26ED8">
        <w:rPr>
          <w:bCs/>
        </w:rPr>
        <w:t>mense</w:t>
      </w:r>
      <w:r w:rsidRPr="00DA72D6">
        <w:rPr>
          <w:bCs/>
        </w:rPr>
        <w:t xml:space="preserve">n van elders zonder een asielaanvraag. </w:t>
      </w:r>
    </w:p>
    <w:p w:rsidR="005B5C9A" w:rsidP="005E6A49" w:rsidRDefault="005B5C9A" w14:paraId="05210206" w14:textId="77777777">
      <w:pPr>
        <w:spacing w:line="240" w:lineRule="auto"/>
        <w:rPr>
          <w:bCs/>
        </w:rPr>
      </w:pPr>
    </w:p>
    <w:p w:rsidRPr="00DA72D6" w:rsidR="005E6A49" w:rsidP="005E6A49" w:rsidRDefault="005E6A49" w14:paraId="7AD61EDC" w14:textId="457648E7">
      <w:pPr>
        <w:spacing w:line="240" w:lineRule="auto"/>
        <w:rPr>
          <w:bCs/>
        </w:rPr>
      </w:pPr>
      <w:r w:rsidRPr="00DA72D6">
        <w:rPr>
          <w:bCs/>
        </w:rPr>
        <w:t>Er zijn verschillende maatregelen genomen om de veiligheid van de hulpverleners</w:t>
      </w:r>
      <w:r w:rsidR="00375D68">
        <w:rPr>
          <w:bCs/>
        </w:rPr>
        <w:t>, medewerkers</w:t>
      </w:r>
      <w:r w:rsidRPr="00DA72D6">
        <w:rPr>
          <w:bCs/>
        </w:rPr>
        <w:t xml:space="preserve"> en asielzoekers te kunnen borgen. </w:t>
      </w:r>
      <w:r w:rsidRPr="00375D68" w:rsidR="00375D68">
        <w:rPr>
          <w:bCs/>
        </w:rPr>
        <w:t xml:space="preserve">Om de druk op de opvang en daarmee het risico op incidenten te verkleinen is </w:t>
      </w:r>
      <w:r w:rsidR="00375D68">
        <w:rPr>
          <w:bCs/>
        </w:rPr>
        <w:t xml:space="preserve">de </w:t>
      </w:r>
      <w:r w:rsidRPr="00DA72D6">
        <w:rPr>
          <w:bCs/>
        </w:rPr>
        <w:t xml:space="preserve">oproep gedaan aan gemeenten in Nederland om over te gaan tot het openen van </w:t>
      </w:r>
      <w:r w:rsidR="006D4B2D">
        <w:rPr>
          <w:bCs/>
        </w:rPr>
        <w:t>spoed</w:t>
      </w:r>
      <w:r w:rsidRPr="00DA72D6">
        <w:rPr>
          <w:bCs/>
        </w:rPr>
        <w:t xml:space="preserve">noodopvanglocaties, is meer inzet gevraagd van de politie in </w:t>
      </w:r>
      <w:proofErr w:type="spellStart"/>
      <w:r w:rsidRPr="00DA72D6">
        <w:rPr>
          <w:bCs/>
        </w:rPr>
        <w:t>Westerwolde</w:t>
      </w:r>
      <w:proofErr w:type="spellEnd"/>
      <w:r w:rsidRPr="00DA72D6">
        <w:rPr>
          <w:bCs/>
        </w:rPr>
        <w:t xml:space="preserve">, is extra capaciteit ingezet van de beveiligers die worden ingehuurd door het COA en is nachtopvang georganiseerd in meerdere gemeenten in Drenthe, Groningen en Overijssel. De gemeente heeft boa’s ingezet. Dit heeft er helaas niet voor gezorgd dat de situatie in Ter Apel structureel verbeterd is. </w:t>
      </w:r>
    </w:p>
    <w:p w:rsidR="005B5C9A" w:rsidP="005E6A49" w:rsidRDefault="005B5C9A" w14:paraId="5334164E" w14:textId="77777777">
      <w:pPr>
        <w:spacing w:line="240" w:lineRule="auto"/>
        <w:rPr>
          <w:bCs/>
        </w:rPr>
      </w:pPr>
    </w:p>
    <w:p w:rsidRPr="00DA72D6" w:rsidR="005E6A49" w:rsidP="005E6A49" w:rsidRDefault="005E6A49" w14:paraId="036AD7FC" w14:textId="19A85310">
      <w:pPr>
        <w:spacing w:line="240" w:lineRule="auto"/>
        <w:rPr>
          <w:bCs/>
        </w:rPr>
      </w:pPr>
      <w:r w:rsidRPr="00DA72D6">
        <w:rPr>
          <w:bCs/>
        </w:rPr>
        <w:t xml:space="preserve">Hulpverleners van het Rode Kruis en Vluchtelingenwerk Nederland voelden zich niet langer veilig om hun werk te doen en hebben in de avond van 10 juli de hulpverlening op het voorterrein voorlopig stopgezet. Een situatie die ik ten zeerste betreur. </w:t>
      </w:r>
    </w:p>
    <w:p w:rsidRPr="00DA72D6" w:rsidR="005E6A49" w:rsidP="005E6A49" w:rsidRDefault="005E6A49" w14:paraId="34EC8DFA" w14:textId="77777777">
      <w:pPr>
        <w:spacing w:line="240" w:lineRule="auto"/>
        <w:rPr>
          <w:bCs/>
        </w:rPr>
      </w:pPr>
    </w:p>
    <w:p w:rsidRPr="00DA72D6" w:rsidR="005E6A49" w:rsidP="005E6A49" w:rsidRDefault="005E6A49" w14:paraId="720F88D5" w14:textId="77777777">
      <w:pPr>
        <w:spacing w:line="240" w:lineRule="auto"/>
        <w:rPr>
          <w:b/>
        </w:rPr>
      </w:pPr>
      <w:r w:rsidRPr="00DA72D6">
        <w:rPr>
          <w:b/>
        </w:rPr>
        <w:t>Maatregelen</w:t>
      </w:r>
    </w:p>
    <w:p w:rsidR="005E6A49" w:rsidP="005E6A49" w:rsidRDefault="005B5C9A" w14:paraId="59014B7D" w14:textId="71DEB993">
      <w:pPr>
        <w:spacing w:line="240" w:lineRule="auto"/>
        <w:rPr>
          <w:bCs/>
        </w:rPr>
      </w:pPr>
      <w:r w:rsidRPr="00DA72D6">
        <w:rPr>
          <w:bCs/>
        </w:rPr>
        <w:t>Overlast</w:t>
      </w:r>
      <w:r>
        <w:rPr>
          <w:bCs/>
        </w:rPr>
        <w:t>, intimidatie en bedrei</w:t>
      </w:r>
      <w:r w:rsidR="00D77B2D">
        <w:rPr>
          <w:bCs/>
        </w:rPr>
        <w:t>g</w:t>
      </w:r>
      <w:r>
        <w:rPr>
          <w:bCs/>
        </w:rPr>
        <w:t>ing</w:t>
      </w:r>
      <w:r w:rsidRPr="00DA72D6">
        <w:rPr>
          <w:bCs/>
        </w:rPr>
        <w:t xml:space="preserve"> door wie dan ook is onacceptabel</w:t>
      </w:r>
      <w:r>
        <w:rPr>
          <w:bCs/>
        </w:rPr>
        <w:t>, bij COA en in de openbare ruimte. V</w:t>
      </w:r>
      <w:r w:rsidRPr="00DA72D6">
        <w:rPr>
          <w:bCs/>
        </w:rPr>
        <w:t>eiligheid is de eerste voorwaarde om hulp te kunnen verlenen.</w:t>
      </w:r>
      <w:r>
        <w:rPr>
          <w:bCs/>
        </w:rPr>
        <w:t xml:space="preserve"> </w:t>
      </w:r>
      <w:r w:rsidRPr="00DA72D6" w:rsidR="005E6A49">
        <w:rPr>
          <w:bCs/>
        </w:rPr>
        <w:t>In de afgelopen dagen is er veelvuldig overleg geweest tussen alle betrokken partijen om te komen tot een situatie waarin iedereen op een veilige manier zijn werk en taken kan uitvoeren</w:t>
      </w:r>
      <w:r w:rsidR="00267486">
        <w:rPr>
          <w:bCs/>
        </w:rPr>
        <w:t>.</w:t>
      </w:r>
      <w:r w:rsidRPr="00DA72D6" w:rsidR="005E6A49">
        <w:rPr>
          <w:bCs/>
        </w:rPr>
        <w:t xml:space="preserve"> Gezamenlijk zijn het ministerie, het COA, de gemeente </w:t>
      </w:r>
      <w:proofErr w:type="spellStart"/>
      <w:r w:rsidRPr="00DA72D6" w:rsidR="005E6A49">
        <w:rPr>
          <w:bCs/>
        </w:rPr>
        <w:t>Westerwolde</w:t>
      </w:r>
      <w:proofErr w:type="spellEnd"/>
      <w:r w:rsidRPr="00DA72D6" w:rsidR="005E6A49">
        <w:rPr>
          <w:bCs/>
        </w:rPr>
        <w:t xml:space="preserve">, het Rode Kruis, </w:t>
      </w:r>
      <w:r w:rsidR="00193392">
        <w:rPr>
          <w:bCs/>
        </w:rPr>
        <w:t xml:space="preserve">de politie, </w:t>
      </w:r>
      <w:r w:rsidRPr="00DA72D6" w:rsidR="005E6A49">
        <w:rPr>
          <w:bCs/>
        </w:rPr>
        <w:t xml:space="preserve">het Rijksvastgoedbedrijf (RVB) en de Dienst Identificatie en Screening Asielzoekers (DISA) tot </w:t>
      </w:r>
      <w:r w:rsidR="00F53B71">
        <w:rPr>
          <w:bCs/>
        </w:rPr>
        <w:t>een aantal nieuwe afspraken gekomen.</w:t>
      </w:r>
    </w:p>
    <w:p w:rsidR="005B5C9A" w:rsidP="005E6A49" w:rsidRDefault="005B5C9A" w14:paraId="5A768481" w14:textId="77777777">
      <w:pPr>
        <w:spacing w:line="240" w:lineRule="auto"/>
        <w:rPr>
          <w:bCs/>
        </w:rPr>
      </w:pPr>
    </w:p>
    <w:p w:rsidR="005B5C9A" w:rsidP="005E6A49" w:rsidRDefault="005B5C9A" w14:paraId="0812AE56" w14:textId="7CCEC9EB">
      <w:pPr>
        <w:spacing w:line="240" w:lineRule="auto"/>
        <w:rPr>
          <w:bCs/>
        </w:rPr>
      </w:pPr>
      <w:bookmarkStart w:name="_Hlk234843456" w:id="1"/>
      <w:r>
        <w:rPr>
          <w:bCs/>
        </w:rPr>
        <w:t xml:space="preserve">Het gebied rond het </w:t>
      </w:r>
      <w:r w:rsidRPr="00193392">
        <w:rPr>
          <w:bCs/>
        </w:rPr>
        <w:t xml:space="preserve">aanmeldcentrum, waaronder het voorterrein, is aangemerkt als veiligheidsrisicogebied. </w:t>
      </w:r>
      <w:bookmarkEnd w:id="1"/>
      <w:r w:rsidRPr="00193392">
        <w:rPr>
          <w:bCs/>
        </w:rPr>
        <w:t>V</w:t>
      </w:r>
      <w:r w:rsidRPr="00193392" w:rsidR="00193392">
        <w:rPr>
          <w:bCs/>
        </w:rPr>
        <w:t xml:space="preserve">erder zijn er tijdelijk </w:t>
      </w:r>
      <w:r w:rsidRPr="00193392">
        <w:rPr>
          <w:bCs/>
        </w:rPr>
        <w:t xml:space="preserve">twee boa’s extra beschikbaar. Daarnaast worden extra beveiligingscamera’s ingezet en </w:t>
      </w:r>
      <w:r w:rsidRPr="00193392" w:rsidR="00193392">
        <w:rPr>
          <w:bCs/>
        </w:rPr>
        <w:t>is preventief fouilleren mogelijk.</w:t>
      </w:r>
    </w:p>
    <w:p w:rsidR="005B5C9A" w:rsidP="005E6A49" w:rsidRDefault="005B5C9A" w14:paraId="0B3D03AB" w14:textId="77777777">
      <w:pPr>
        <w:spacing w:line="240" w:lineRule="auto"/>
        <w:rPr>
          <w:bCs/>
        </w:rPr>
      </w:pPr>
    </w:p>
    <w:p w:rsidRPr="00DA72D6" w:rsidR="005E6A49" w:rsidP="005E6A49" w:rsidRDefault="005B5C9A" w14:paraId="3F9BF2C5" w14:textId="52ED3A34">
      <w:pPr>
        <w:spacing w:line="240" w:lineRule="auto"/>
        <w:rPr>
          <w:bCs/>
        </w:rPr>
      </w:pPr>
      <w:bookmarkStart w:name="_Hlk234843465" w:id="2"/>
      <w:r>
        <w:rPr>
          <w:bCs/>
        </w:rPr>
        <w:t xml:space="preserve">Om te voorkomen dat </w:t>
      </w:r>
      <w:r w:rsidRPr="00DA72D6">
        <w:rPr>
          <w:bCs/>
        </w:rPr>
        <w:t xml:space="preserve">asielzoekers die </w:t>
      </w:r>
      <w:r w:rsidR="00193392">
        <w:rPr>
          <w:bCs/>
        </w:rPr>
        <w:t xml:space="preserve">net </w:t>
      </w:r>
      <w:r w:rsidRPr="00DA72D6">
        <w:rPr>
          <w:bCs/>
        </w:rPr>
        <w:t xml:space="preserve">aankomen in Ter Apel </w:t>
      </w:r>
      <w:r>
        <w:rPr>
          <w:bCs/>
        </w:rPr>
        <w:t>in onveiligheid verkeren vanwege overlast door anderen, worden</w:t>
      </w:r>
      <w:r w:rsidR="00800E49">
        <w:rPr>
          <w:bCs/>
        </w:rPr>
        <w:t xml:space="preserve"> deze nieuwe asiel</w:t>
      </w:r>
      <w:r w:rsidR="00193392">
        <w:rPr>
          <w:bCs/>
        </w:rPr>
        <w:t>zoekers</w:t>
      </w:r>
      <w:r w:rsidR="00800E49">
        <w:rPr>
          <w:bCs/>
        </w:rPr>
        <w:t xml:space="preserve"> overdag</w:t>
      </w:r>
      <w:r>
        <w:rPr>
          <w:bCs/>
        </w:rPr>
        <w:t xml:space="preserve"> </w:t>
      </w:r>
      <w:r w:rsidR="00800E49">
        <w:rPr>
          <w:bCs/>
        </w:rPr>
        <w:t>opgevangen in het (voormalig) DISA-pand van het R</w:t>
      </w:r>
      <w:r w:rsidR="00193392">
        <w:rPr>
          <w:bCs/>
        </w:rPr>
        <w:t>ijksvastgoedbedrijf (R</w:t>
      </w:r>
      <w:r w:rsidR="00800E49">
        <w:rPr>
          <w:bCs/>
        </w:rPr>
        <w:t>VB</w:t>
      </w:r>
      <w:r w:rsidR="00193392">
        <w:rPr>
          <w:bCs/>
        </w:rPr>
        <w:t>)</w:t>
      </w:r>
      <w:r w:rsidR="00800E49">
        <w:rPr>
          <w:bCs/>
        </w:rPr>
        <w:t xml:space="preserve"> op het aanmeldterrein</w:t>
      </w:r>
      <w:r>
        <w:rPr>
          <w:bCs/>
        </w:rPr>
        <w:t>.</w:t>
      </w:r>
      <w:bookmarkEnd w:id="2"/>
      <w:r w:rsidRPr="008B025D" w:rsidR="00800E49">
        <w:rPr>
          <w:rStyle w:val="Voetnootmarkering"/>
          <w:bCs/>
        </w:rPr>
        <w:footnoteReference w:id="1"/>
      </w:r>
      <w:r w:rsidRPr="006B33A0" w:rsidR="006B33A0">
        <w:rPr>
          <w:bCs/>
          <w:vertAlign w:val="superscript"/>
        </w:rPr>
        <w:t>,</w:t>
      </w:r>
      <w:r w:rsidRPr="00DA72D6" w:rsidR="006B33A0">
        <w:rPr>
          <w:rStyle w:val="Voetnootmarkering"/>
          <w:bCs/>
        </w:rPr>
        <w:footnoteReference w:id="2"/>
      </w:r>
      <w:r w:rsidRPr="00800E49" w:rsidR="00800E49">
        <w:rPr>
          <w:bCs/>
          <w:i/>
          <w:iCs/>
        </w:rPr>
        <w:t xml:space="preserve"> </w:t>
      </w:r>
      <w:r w:rsidRPr="00696570" w:rsidR="00800E49">
        <w:rPr>
          <w:bCs/>
        </w:rPr>
        <w:t>De</w:t>
      </w:r>
      <w:r w:rsidR="00800E49">
        <w:rPr>
          <w:bCs/>
        </w:rPr>
        <w:t>ze</w:t>
      </w:r>
      <w:r w:rsidRPr="00696570" w:rsidR="00800E49">
        <w:rPr>
          <w:bCs/>
        </w:rPr>
        <w:t xml:space="preserve"> dagopvang is</w:t>
      </w:r>
      <w:r w:rsidR="00800E49">
        <w:rPr>
          <w:bCs/>
        </w:rPr>
        <w:t xml:space="preserve"> daarmee</w:t>
      </w:r>
      <w:r w:rsidRPr="00696570" w:rsidR="00800E49">
        <w:rPr>
          <w:bCs/>
        </w:rPr>
        <w:t xml:space="preserve"> bedoeld voor asiel</w:t>
      </w:r>
      <w:r w:rsidR="00193392">
        <w:rPr>
          <w:bCs/>
        </w:rPr>
        <w:t xml:space="preserve">zoekers </w:t>
      </w:r>
      <w:r w:rsidRPr="00696570" w:rsidR="00800E49">
        <w:rPr>
          <w:bCs/>
        </w:rPr>
        <w:t>die als gevolg van de gecontroleerde toegang in Ter Apel nog geen opvangplek bij het COA krijgen.</w:t>
      </w:r>
      <w:r w:rsidR="00A90D1B">
        <w:rPr>
          <w:bCs/>
        </w:rPr>
        <w:t xml:space="preserve"> </w:t>
      </w:r>
      <w:r w:rsidRPr="00DA72D6" w:rsidR="005E6A49">
        <w:rPr>
          <w:bCs/>
        </w:rPr>
        <w:t>Dit heeft als resultaat dat asielzoekers die aankomen in Ter Apel niet op het voorterrein zullen verblijven, maar in- en bij het DISA-pand</w:t>
      </w:r>
      <w:r w:rsidRPr="00DA72D6" w:rsidR="00DA72D6">
        <w:rPr>
          <w:bCs/>
        </w:rPr>
        <w:t xml:space="preserve"> dat op een apart deel van het terrein gevestigd is</w:t>
      </w:r>
      <w:r w:rsidRPr="00DA72D6" w:rsidR="005E6A49">
        <w:rPr>
          <w:bCs/>
        </w:rPr>
        <w:t>. Hierbij gelden de volgende werkafspraken</w:t>
      </w:r>
      <w:r w:rsidR="00A90D1B">
        <w:rPr>
          <w:bCs/>
        </w:rPr>
        <w:t>.</w:t>
      </w:r>
    </w:p>
    <w:p w:rsidRPr="00DA72D6" w:rsidR="005E6A49" w:rsidP="005E6A49" w:rsidRDefault="005E6A49" w14:paraId="5CBD3F4A" w14:textId="77777777">
      <w:pPr>
        <w:spacing w:line="240" w:lineRule="auto"/>
        <w:rPr>
          <w:bCs/>
        </w:rPr>
      </w:pPr>
    </w:p>
    <w:p w:rsidRPr="00DA72D6" w:rsidR="005E6A49" w:rsidP="005E6A49" w:rsidRDefault="005E6A49" w14:paraId="6331DDE9" w14:textId="15AFE266">
      <w:pPr>
        <w:spacing w:line="240" w:lineRule="auto"/>
        <w:rPr>
          <w:bCs/>
        </w:rPr>
      </w:pPr>
      <w:r w:rsidRPr="00DA72D6">
        <w:rPr>
          <w:bCs/>
        </w:rPr>
        <w:t xml:space="preserve">Ten aanzien van de </w:t>
      </w:r>
      <w:r w:rsidRPr="000339AE">
        <w:rPr>
          <w:bCs/>
          <w:i/>
          <w:iCs/>
        </w:rPr>
        <w:t>veiligheid</w:t>
      </w:r>
      <w:r w:rsidRPr="00DA72D6">
        <w:rPr>
          <w:bCs/>
        </w:rPr>
        <w:t xml:space="preserve"> worden vier extra beveiligers via het COA ingezet in het (voormalige) DISA-pand</w:t>
      </w:r>
      <w:r w:rsidR="008B025D">
        <w:rPr>
          <w:bCs/>
        </w:rPr>
        <w:t>,</w:t>
      </w:r>
      <w:r w:rsidRPr="00DA72D6">
        <w:rPr>
          <w:bCs/>
        </w:rPr>
        <w:t xml:space="preserve"> waarvan twee toezicht houden en twee zich richten op de toelating. Het COA zorgt voor het vervoer van en naar de noodnachtopvang vanaf het (voormalige) DISA-pand, om te voorkomen dat mensen gaan zwerven in de omgeving</w:t>
      </w:r>
      <w:r w:rsidR="008A5120">
        <w:rPr>
          <w:bCs/>
        </w:rPr>
        <w:t>.</w:t>
      </w:r>
      <w:r w:rsidRPr="008A5120" w:rsidR="008A5120">
        <w:t xml:space="preserve"> </w:t>
      </w:r>
      <w:r w:rsidRPr="008A5120" w:rsidR="008A5120">
        <w:rPr>
          <w:bCs/>
        </w:rPr>
        <w:t>Het Rode Kruis en Vluchtelinge</w:t>
      </w:r>
      <w:r w:rsidR="009A7849">
        <w:rPr>
          <w:bCs/>
        </w:rPr>
        <w:t>n</w:t>
      </w:r>
      <w:r w:rsidRPr="008A5120" w:rsidR="008A5120">
        <w:rPr>
          <w:bCs/>
        </w:rPr>
        <w:t>werk Nederland hebben op basis van hun expertise de ruimte om kwetsbaarheid te beoordelen van de asielzoekers die overdag in het DISA-pand worden opgevangen. Afgesproken is dat in die situaties het oordeel van het Rode Kruis leidend is. Op basis daarvan biedt het COA opvang aan deze personen.</w:t>
      </w:r>
    </w:p>
    <w:p w:rsidR="00F53B71" w:rsidP="005E6A49" w:rsidRDefault="00F53B71" w14:paraId="4FE96C79" w14:textId="77777777">
      <w:pPr>
        <w:spacing w:line="240" w:lineRule="auto"/>
        <w:rPr>
          <w:bCs/>
        </w:rPr>
      </w:pPr>
    </w:p>
    <w:p w:rsidRPr="00DA72D6" w:rsidR="005E6A49" w:rsidP="005E6A49" w:rsidRDefault="005E6A49" w14:paraId="0B1B204B" w14:textId="7D375CA0">
      <w:pPr>
        <w:spacing w:line="240" w:lineRule="auto"/>
        <w:rPr>
          <w:bCs/>
        </w:rPr>
      </w:pPr>
      <w:r w:rsidRPr="00DA72D6">
        <w:rPr>
          <w:bCs/>
        </w:rPr>
        <w:t xml:space="preserve">Het Rode Kruis stelt </w:t>
      </w:r>
      <w:r w:rsidRPr="00DA72D6">
        <w:rPr>
          <w:bCs/>
          <w:i/>
          <w:iCs/>
        </w:rPr>
        <w:t>huisregels</w:t>
      </w:r>
      <w:r w:rsidRPr="00DA72D6">
        <w:rPr>
          <w:bCs/>
        </w:rPr>
        <w:t xml:space="preserve"> op in afstemming met het COA. Hierin zal ook het gedrag en de situaties worden beschreven waarin de toegang kan worden ontzegd. </w:t>
      </w:r>
      <w:proofErr w:type="spellStart"/>
      <w:r w:rsidRPr="00DA72D6">
        <w:rPr>
          <w:bCs/>
        </w:rPr>
        <w:t>Overlastgevend</w:t>
      </w:r>
      <w:proofErr w:type="spellEnd"/>
      <w:r w:rsidRPr="00DA72D6">
        <w:rPr>
          <w:bCs/>
        </w:rPr>
        <w:t xml:space="preserve"> gedrag wordt </w:t>
      </w:r>
      <w:r w:rsidRPr="00DA72D6">
        <w:rPr>
          <w:bCs/>
          <w:u w:val="single"/>
        </w:rPr>
        <w:t>niet</w:t>
      </w:r>
      <w:r w:rsidRPr="00DA72D6">
        <w:rPr>
          <w:bCs/>
        </w:rPr>
        <w:t xml:space="preserve"> getolereerd en zal waar mogelijk strafrechtelijk worden opgevolgd. </w:t>
      </w:r>
    </w:p>
    <w:p w:rsidR="00F53B71" w:rsidP="005E6A49" w:rsidRDefault="00F53B71" w14:paraId="51674AAF" w14:textId="5DA1E936">
      <w:pPr>
        <w:spacing w:line="240" w:lineRule="auto"/>
        <w:rPr>
          <w:bCs/>
        </w:rPr>
      </w:pPr>
    </w:p>
    <w:p w:rsidRPr="00371183" w:rsidR="005E6A49" w:rsidP="005E6A49" w:rsidRDefault="005E6A49" w14:paraId="594401EA" w14:textId="77777777">
      <w:pPr>
        <w:pStyle w:val="broodtekst"/>
        <w:rPr>
          <w:b/>
          <w:bCs/>
        </w:rPr>
      </w:pPr>
      <w:r w:rsidRPr="00371183">
        <w:rPr>
          <w:b/>
          <w:bCs/>
        </w:rPr>
        <w:t>Tot slot</w:t>
      </w:r>
    </w:p>
    <w:p w:rsidR="005E6A49" w:rsidP="005E6A49" w:rsidRDefault="005E6A49" w14:paraId="210A5E8D" w14:textId="7A2FAC62">
      <w:pPr>
        <w:pStyle w:val="broodtekst"/>
      </w:pPr>
      <w:r>
        <w:t xml:space="preserve">Ik ben alle betrokken partijen zeer erkentelijk voor hun hulp en constructieve bijdrage om te komen tot een oplossing voor de situatie in Ter Apel, in het bijzonder de gemeente </w:t>
      </w:r>
      <w:proofErr w:type="spellStart"/>
      <w:r>
        <w:t>Westerwolde</w:t>
      </w:r>
      <w:proofErr w:type="spellEnd"/>
      <w:r>
        <w:t>, het Rode Kruis en Vluchtelingenwerk Nederland voor hun aanhoudende steun en hulp. Om te komen tot een structurele oplossing zijn verschillende maatregelen essentieel</w:t>
      </w:r>
      <w:r w:rsidR="00C60B78">
        <w:t>. N</w:t>
      </w:r>
      <w:r>
        <w:t xml:space="preserve">aast de </w:t>
      </w:r>
      <w:r w:rsidR="00800E49">
        <w:t xml:space="preserve">reeds ingezette </w:t>
      </w:r>
      <w:r>
        <w:t xml:space="preserve">maatregelen om meer grip op migratie te krijgen </w:t>
      </w:r>
      <w:r w:rsidR="00F53B71">
        <w:t xml:space="preserve">door </w:t>
      </w:r>
      <w:r w:rsidR="00826DBA">
        <w:t xml:space="preserve">verlaging van </w:t>
      </w:r>
      <w:r w:rsidR="00800E49">
        <w:t xml:space="preserve">de </w:t>
      </w:r>
      <w:r w:rsidR="00F53B71">
        <w:t>instroom</w:t>
      </w:r>
      <w:r w:rsidR="00800E49">
        <w:t xml:space="preserve"> </w:t>
      </w:r>
      <w:r w:rsidR="00C60B78">
        <w:t xml:space="preserve">en </w:t>
      </w:r>
      <w:r w:rsidR="00826DBA">
        <w:t xml:space="preserve">versnelde en effectieve terugkeer met bijzondere aandacht voor </w:t>
      </w:r>
      <w:proofErr w:type="spellStart"/>
      <w:r w:rsidR="00826DBA">
        <w:t>overlastgevende</w:t>
      </w:r>
      <w:proofErr w:type="spellEnd"/>
      <w:r w:rsidR="00826DBA">
        <w:t xml:space="preserve"> en criminele vreemdelingen, </w:t>
      </w:r>
      <w:r>
        <w:t xml:space="preserve">blijf ik me inzetten voor </w:t>
      </w:r>
      <w:r w:rsidR="00F53B71">
        <w:t xml:space="preserve">fatsoenlijke opvang en </w:t>
      </w:r>
      <w:r>
        <w:t xml:space="preserve">de uitvoering van de </w:t>
      </w:r>
      <w:r w:rsidR="000339AE">
        <w:t>S</w:t>
      </w:r>
      <w:r>
        <w:t>preidingswet</w:t>
      </w:r>
      <w:r w:rsidR="00800E49">
        <w:t>. Ook</w:t>
      </w:r>
      <w:r>
        <w:t xml:space="preserve"> is snelle doorstroming van statushouders naar gemeentelijke huisvesting van belang. Het is hierbij cruciaal dat eenieder in veiligheid het werk uit kan voeren. </w:t>
      </w:r>
    </w:p>
    <w:bookmarkEnd w:id="0"/>
    <w:p w:rsidRPr="00761324" w:rsidR="005E6A49" w:rsidP="005E6A49" w:rsidRDefault="005E6A49" w14:paraId="3B308020" w14:textId="77777777">
      <w:pPr>
        <w:pStyle w:val="WitregelW1bodytekst"/>
      </w:pPr>
    </w:p>
    <w:p w:rsidRPr="00761324" w:rsidR="005E6A49" w:rsidP="005E6A49" w:rsidRDefault="005E6A49" w14:paraId="4EB01847" w14:textId="77777777"/>
    <w:p w:rsidRPr="00761324" w:rsidR="005E6A49" w:rsidP="005E6A49" w:rsidRDefault="005E6A49" w14:paraId="54A02EAA" w14:textId="77777777">
      <w:r w:rsidRPr="00761324">
        <w:t xml:space="preserve">De Minister van Asiel en Migratie, </w:t>
      </w:r>
    </w:p>
    <w:p w:rsidRPr="00761324" w:rsidR="005E6A49" w:rsidP="005E6A49" w:rsidRDefault="005E6A49" w14:paraId="202B058E" w14:textId="77777777"/>
    <w:p w:rsidRPr="00761324" w:rsidR="005E6A49" w:rsidP="005E6A49" w:rsidRDefault="005E6A49" w14:paraId="2D80CB3D" w14:textId="77777777"/>
    <w:p w:rsidRPr="00761324" w:rsidR="005E6A49" w:rsidP="005E6A49" w:rsidRDefault="005E6A49" w14:paraId="4101B4E8" w14:textId="77777777"/>
    <w:p w:rsidRPr="00761324" w:rsidR="005E6A49" w:rsidP="005E6A49" w:rsidRDefault="005E6A49" w14:paraId="798608A3" w14:textId="77777777"/>
    <w:p w:rsidRPr="00940494" w:rsidR="005E6A49" w:rsidP="005E6A49" w:rsidRDefault="005E6A49" w14:paraId="260645AF" w14:textId="77777777">
      <w:r w:rsidRPr="00761324">
        <w:t>Bart van den Brink</w:t>
      </w:r>
    </w:p>
    <w:p w:rsidR="005E6A49" w:rsidP="005E6A49" w:rsidRDefault="005E6A49" w14:paraId="59AC16C6"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5E6A49" w:rsidTr="00576966" w14:paraId="450F4664" w14:textId="77777777">
        <w:tc>
          <w:tcPr>
            <w:tcW w:w="3620" w:type="dxa"/>
          </w:tcPr>
          <w:p w:rsidR="005E6A49" w:rsidP="00576966" w:rsidRDefault="005E6A49" w14:paraId="39F29FB8" w14:textId="77777777"/>
          <w:p w:rsidR="005E6A49" w:rsidP="00576966" w:rsidRDefault="005E6A49" w14:paraId="2BE61E00" w14:textId="77777777"/>
          <w:p w:rsidR="005E6A49" w:rsidP="00576966" w:rsidRDefault="005E6A49" w14:paraId="3619BCC5" w14:textId="77777777"/>
          <w:p w:rsidR="005E6A49" w:rsidP="00576966" w:rsidRDefault="005E6A49" w14:paraId="146B9215" w14:textId="77777777"/>
          <w:p w:rsidR="005E6A49" w:rsidP="00576966" w:rsidRDefault="005E6A49" w14:paraId="7DCFF229" w14:textId="77777777"/>
        </w:tc>
        <w:tc>
          <w:tcPr>
            <w:tcW w:w="302" w:type="dxa"/>
          </w:tcPr>
          <w:p w:rsidR="005E6A49" w:rsidP="00576966" w:rsidRDefault="005E6A49" w14:paraId="2D8A1A7D" w14:textId="77777777"/>
          <w:p w:rsidR="005E6A49" w:rsidP="00576966" w:rsidRDefault="005E6A49" w14:paraId="2626F02C" w14:textId="77777777"/>
          <w:p w:rsidR="005E6A49" w:rsidP="00576966" w:rsidRDefault="005E6A49" w14:paraId="3ED89BC1" w14:textId="77777777"/>
          <w:p w:rsidR="005E6A49" w:rsidP="00576966" w:rsidRDefault="005E6A49" w14:paraId="16DC17CD" w14:textId="77777777"/>
          <w:p w:rsidR="005E6A49" w:rsidP="00576966" w:rsidRDefault="005E6A49" w14:paraId="1489E167" w14:textId="77777777"/>
        </w:tc>
        <w:tc>
          <w:tcPr>
            <w:tcW w:w="3620" w:type="dxa"/>
          </w:tcPr>
          <w:p w:rsidR="005E6A49" w:rsidP="00576966" w:rsidRDefault="005E6A49" w14:paraId="0898DC4D" w14:textId="77777777"/>
          <w:p w:rsidR="005E6A49" w:rsidP="00576966" w:rsidRDefault="005E6A49" w14:paraId="6B482C12" w14:textId="77777777"/>
          <w:p w:rsidR="005E6A49" w:rsidP="00576966" w:rsidRDefault="005E6A49" w14:paraId="4ACF8DEC" w14:textId="77777777"/>
          <w:p w:rsidR="005E6A49" w:rsidP="00576966" w:rsidRDefault="005E6A49" w14:paraId="1784796B" w14:textId="77777777"/>
          <w:p w:rsidR="005E6A49" w:rsidP="00576966" w:rsidRDefault="005E6A49" w14:paraId="5032B9D0" w14:textId="77777777"/>
        </w:tc>
      </w:tr>
    </w:tbl>
    <w:p w:rsidR="005E6A49" w:rsidP="005E6A49" w:rsidRDefault="005E6A49" w14:paraId="760C3E65" w14:textId="77777777"/>
    <w:p w:rsidR="00906231" w:rsidRDefault="00906231" w14:paraId="1B065802" w14:textId="77777777"/>
    <w:p w:rsidR="00906231" w:rsidRDefault="00906231" w14:paraId="6D9DDF18"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360BC4" w:rsidTr="005E6A49" w14:paraId="46F558E3" w14:textId="77777777">
        <w:tc>
          <w:tcPr>
            <w:tcW w:w="3619" w:type="dxa"/>
          </w:tcPr>
          <w:p w:rsidR="00360BC4" w:rsidRDefault="00360BC4" w14:paraId="3FE0A0C8" w14:textId="77777777"/>
          <w:p w:rsidR="00360BC4" w:rsidRDefault="00360BC4" w14:paraId="2784E5AF" w14:textId="77777777"/>
          <w:p w:rsidR="00360BC4" w:rsidRDefault="00360BC4" w14:paraId="306C39ED" w14:textId="77777777"/>
          <w:p w:rsidR="00360BC4" w:rsidRDefault="00360BC4" w14:paraId="42F6FA49" w14:textId="77777777"/>
          <w:p w:rsidR="00360BC4" w:rsidRDefault="00360BC4" w14:paraId="17EC9D69" w14:textId="77777777"/>
        </w:tc>
        <w:tc>
          <w:tcPr>
            <w:tcW w:w="302" w:type="dxa"/>
          </w:tcPr>
          <w:p w:rsidR="00360BC4" w:rsidRDefault="00360BC4" w14:paraId="6B5F8548" w14:textId="77777777"/>
          <w:p w:rsidR="00360BC4" w:rsidRDefault="00360BC4" w14:paraId="4A890794" w14:textId="77777777"/>
          <w:p w:rsidR="00360BC4" w:rsidRDefault="00360BC4" w14:paraId="05F48C51" w14:textId="77777777"/>
          <w:p w:rsidR="00360BC4" w:rsidRDefault="00360BC4" w14:paraId="11B7A0D9" w14:textId="77777777"/>
          <w:p w:rsidR="00360BC4" w:rsidRDefault="00360BC4" w14:paraId="4CA258C2" w14:textId="77777777"/>
        </w:tc>
        <w:tc>
          <w:tcPr>
            <w:tcW w:w="3620" w:type="dxa"/>
          </w:tcPr>
          <w:p w:rsidR="00360BC4" w:rsidRDefault="00360BC4" w14:paraId="0B33DF99" w14:textId="77777777"/>
          <w:p w:rsidR="00360BC4" w:rsidRDefault="00360BC4" w14:paraId="6015B13E" w14:textId="77777777"/>
          <w:p w:rsidR="00360BC4" w:rsidRDefault="00360BC4" w14:paraId="3B3D8E5C" w14:textId="77777777"/>
          <w:p w:rsidR="00360BC4" w:rsidRDefault="00360BC4" w14:paraId="438B3C68" w14:textId="77777777"/>
          <w:p w:rsidR="00360BC4" w:rsidRDefault="00360BC4" w14:paraId="4F994B94" w14:textId="77777777"/>
        </w:tc>
      </w:tr>
    </w:tbl>
    <w:p w:rsidR="00360BC4" w:rsidRDefault="00360BC4" w14:paraId="4D5FDA6D" w14:textId="77777777"/>
    <w:sectPr w:rsidR="00360BC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BAA4" w14:textId="77777777" w:rsidR="00387CBC" w:rsidRDefault="00387CBC">
      <w:pPr>
        <w:spacing w:line="240" w:lineRule="auto"/>
      </w:pPr>
      <w:r>
        <w:separator/>
      </w:r>
    </w:p>
  </w:endnote>
  <w:endnote w:type="continuationSeparator" w:id="0">
    <w:p w14:paraId="4E8F86DB" w14:textId="77777777" w:rsidR="00387CBC" w:rsidRDefault="0038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6682A" w14:textId="77777777" w:rsidR="00360BC4" w:rsidRDefault="00360BC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3258D" w14:textId="77777777" w:rsidR="00387CBC" w:rsidRDefault="00387CBC">
      <w:pPr>
        <w:pStyle w:val="Voetnoottekst"/>
      </w:pPr>
    </w:p>
  </w:footnote>
  <w:footnote w:type="continuationSeparator" w:id="0">
    <w:p w14:paraId="20282EFA" w14:textId="77777777" w:rsidR="00387CBC" w:rsidRDefault="00387CBC">
      <w:pPr>
        <w:pStyle w:val="Voetnoottekst"/>
      </w:pPr>
    </w:p>
  </w:footnote>
  <w:footnote w:id="1">
    <w:p w14:paraId="19ED0A97" w14:textId="77777777" w:rsidR="00800E49" w:rsidRDefault="00800E49" w:rsidP="00800E49">
      <w:pPr>
        <w:pStyle w:val="Voetnoottekst"/>
      </w:pPr>
      <w:r>
        <w:rPr>
          <w:rStyle w:val="Voetnootmarkering"/>
        </w:rPr>
        <w:footnoteRef/>
      </w:r>
      <w:r>
        <w:t xml:space="preserve"> De eindverantwoordelijke is het Rijk, de Rijksvastgoedbedrijf is eigenaar van het pand.  </w:t>
      </w:r>
    </w:p>
  </w:footnote>
  <w:footnote w:id="2">
    <w:p w14:paraId="3362E071" w14:textId="77777777" w:rsidR="006B33A0" w:rsidRDefault="006B33A0" w:rsidP="006B33A0">
      <w:pPr>
        <w:pStyle w:val="Voetnoottekst"/>
      </w:pPr>
      <w:r>
        <w:rPr>
          <w:rStyle w:val="Voetnootmarkering"/>
        </w:rPr>
        <w:footnoteRef/>
      </w:r>
      <w:r>
        <w:t xml:space="preserve"> Het pand waarin DISA gevestigd was in Ter Apel, is niet langer in gebruik sinds de IND, met de ingang van het Europees- en Migratiepact op 12 juni jl., het ontvangst- en voorbereiding asielaanvraag (OVA)- proces uitvoert.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B1A51" w14:textId="77777777" w:rsidR="00360BC4" w:rsidRDefault="00696570">
    <w:r>
      <w:rPr>
        <w:noProof/>
      </w:rPr>
      <mc:AlternateContent>
        <mc:Choice Requires="wps">
          <w:drawing>
            <wp:anchor distT="0" distB="0" distL="0" distR="0" simplePos="0" relativeHeight="251652608" behindDoc="0" locked="1" layoutInCell="1" allowOverlap="1" wp14:anchorId="5EF7DB03" wp14:editId="6599E358">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A6687C" w14:textId="77777777" w:rsidR="00360BC4" w:rsidRDefault="00696570">
                          <w:pPr>
                            <w:pStyle w:val="Referentiegegevensbold"/>
                          </w:pPr>
                          <w:r>
                            <w:t>Directoraat-Generaal Migratie</w:t>
                          </w:r>
                        </w:p>
                        <w:p w14:paraId="67031C22" w14:textId="77777777" w:rsidR="00360BC4" w:rsidRDefault="00696570">
                          <w:pPr>
                            <w:pStyle w:val="Referentiegegevens"/>
                          </w:pPr>
                          <w:r>
                            <w:t>Directie Regie Migratieketen</w:t>
                          </w:r>
                        </w:p>
                        <w:p w14:paraId="7D5B424D" w14:textId="77777777" w:rsidR="00360BC4" w:rsidRDefault="00696570">
                          <w:pPr>
                            <w:pStyle w:val="Referentiegegevens"/>
                          </w:pPr>
                          <w:r>
                            <w:t>Ketensturing</w:t>
                          </w:r>
                        </w:p>
                        <w:p w14:paraId="12532B90" w14:textId="77777777" w:rsidR="00360BC4" w:rsidRDefault="00360BC4">
                          <w:pPr>
                            <w:pStyle w:val="WitregelW1"/>
                          </w:pPr>
                        </w:p>
                        <w:p w14:paraId="1BBADD46" w14:textId="77777777" w:rsidR="00360BC4" w:rsidRDefault="00696570">
                          <w:pPr>
                            <w:pStyle w:val="Referentiegegevensbold"/>
                          </w:pPr>
                          <w:r>
                            <w:t>Onze referentie</w:t>
                          </w:r>
                        </w:p>
                        <w:p w14:paraId="6AC7957A" w14:textId="77777777" w:rsidR="00360BC4" w:rsidRDefault="00696570">
                          <w:pPr>
                            <w:pStyle w:val="Referentiegegevens"/>
                          </w:pPr>
                          <w:r>
                            <w:t>7778561</w:t>
                          </w:r>
                        </w:p>
                      </w:txbxContent>
                    </wps:txbx>
                    <wps:bodyPr vert="horz" wrap="square" lIns="0" tIns="0" rIns="0" bIns="0" anchor="t" anchorCtr="0"/>
                  </wps:wsp>
                </a:graphicData>
              </a:graphic>
            </wp:anchor>
          </w:drawing>
        </mc:Choice>
        <mc:Fallback>
          <w:pict>
            <v:shapetype w14:anchorId="5EF7DB03"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A6687C" w14:textId="77777777" w:rsidR="00360BC4" w:rsidRDefault="00696570">
                    <w:pPr>
                      <w:pStyle w:val="Referentiegegevensbold"/>
                    </w:pPr>
                    <w:r>
                      <w:t>Directoraat-Generaal Migratie</w:t>
                    </w:r>
                  </w:p>
                  <w:p w14:paraId="67031C22" w14:textId="77777777" w:rsidR="00360BC4" w:rsidRDefault="00696570">
                    <w:pPr>
                      <w:pStyle w:val="Referentiegegevens"/>
                    </w:pPr>
                    <w:r>
                      <w:t>Directie Regie Migratieketen</w:t>
                    </w:r>
                  </w:p>
                  <w:p w14:paraId="7D5B424D" w14:textId="77777777" w:rsidR="00360BC4" w:rsidRDefault="00696570">
                    <w:pPr>
                      <w:pStyle w:val="Referentiegegevens"/>
                    </w:pPr>
                    <w:r>
                      <w:t>Ketensturing</w:t>
                    </w:r>
                  </w:p>
                  <w:p w14:paraId="12532B90" w14:textId="77777777" w:rsidR="00360BC4" w:rsidRDefault="00360BC4">
                    <w:pPr>
                      <w:pStyle w:val="WitregelW1"/>
                    </w:pPr>
                  </w:p>
                  <w:p w14:paraId="1BBADD46" w14:textId="77777777" w:rsidR="00360BC4" w:rsidRDefault="00696570">
                    <w:pPr>
                      <w:pStyle w:val="Referentiegegevensbold"/>
                    </w:pPr>
                    <w:r>
                      <w:t>Onze referentie</w:t>
                    </w:r>
                  </w:p>
                  <w:p w14:paraId="6AC7957A" w14:textId="77777777" w:rsidR="00360BC4" w:rsidRDefault="00696570">
                    <w:pPr>
                      <w:pStyle w:val="Referentiegegevens"/>
                    </w:pPr>
                    <w:r>
                      <w:t>7778561</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BB39E54" wp14:editId="14CDE3EB">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C3C3F1" w14:textId="77777777" w:rsidR="00A70D65" w:rsidRDefault="00A70D65"/>
                      </w:txbxContent>
                    </wps:txbx>
                    <wps:bodyPr vert="horz" wrap="square" lIns="0" tIns="0" rIns="0" bIns="0" anchor="t" anchorCtr="0"/>
                  </wps:wsp>
                </a:graphicData>
              </a:graphic>
            </wp:anchor>
          </w:drawing>
        </mc:Choice>
        <mc:Fallback>
          <w:pict>
            <v:shape w14:anchorId="5BB39E54"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C3C3F1" w14:textId="77777777" w:rsidR="00A70D65" w:rsidRDefault="00A70D6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39AD7B53" wp14:editId="4F60E788">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3FD98D3" w14:textId="7ED5FF6D" w:rsidR="00360BC4" w:rsidRDefault="00696570">
                          <w:pPr>
                            <w:pStyle w:val="Referentiegegevens"/>
                          </w:pPr>
                          <w:r>
                            <w:t xml:space="preserve">Pagina </w:t>
                          </w:r>
                          <w:r>
                            <w:fldChar w:fldCharType="begin"/>
                          </w:r>
                          <w:r>
                            <w:instrText>PAGE</w:instrText>
                          </w:r>
                          <w:r>
                            <w:fldChar w:fldCharType="separate"/>
                          </w:r>
                          <w:r w:rsidR="005E6A49">
                            <w:rPr>
                              <w:noProof/>
                            </w:rPr>
                            <w:t>2</w:t>
                          </w:r>
                          <w:r>
                            <w:fldChar w:fldCharType="end"/>
                          </w:r>
                          <w:r>
                            <w:t xml:space="preserve"> van </w:t>
                          </w:r>
                          <w:r>
                            <w:fldChar w:fldCharType="begin"/>
                          </w:r>
                          <w:r>
                            <w:instrText>NUMPAGES</w:instrText>
                          </w:r>
                          <w:r>
                            <w:fldChar w:fldCharType="separate"/>
                          </w:r>
                          <w:r w:rsidR="005E6A49">
                            <w:rPr>
                              <w:noProof/>
                            </w:rPr>
                            <w:t>3</w:t>
                          </w:r>
                          <w:r>
                            <w:fldChar w:fldCharType="end"/>
                          </w:r>
                        </w:p>
                      </w:txbxContent>
                    </wps:txbx>
                    <wps:bodyPr vert="horz" wrap="square" lIns="0" tIns="0" rIns="0" bIns="0" anchor="t" anchorCtr="0"/>
                  </wps:wsp>
                </a:graphicData>
              </a:graphic>
            </wp:anchor>
          </w:drawing>
        </mc:Choice>
        <mc:Fallback>
          <w:pict>
            <v:shape w14:anchorId="39AD7B5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3FD98D3" w14:textId="7ED5FF6D" w:rsidR="00360BC4" w:rsidRDefault="00696570">
                    <w:pPr>
                      <w:pStyle w:val="Referentiegegevens"/>
                    </w:pPr>
                    <w:r>
                      <w:t xml:space="preserve">Pagina </w:t>
                    </w:r>
                    <w:r>
                      <w:fldChar w:fldCharType="begin"/>
                    </w:r>
                    <w:r>
                      <w:instrText>PAGE</w:instrText>
                    </w:r>
                    <w:r>
                      <w:fldChar w:fldCharType="separate"/>
                    </w:r>
                    <w:r w:rsidR="005E6A49">
                      <w:rPr>
                        <w:noProof/>
                      </w:rPr>
                      <w:t>2</w:t>
                    </w:r>
                    <w:r>
                      <w:fldChar w:fldCharType="end"/>
                    </w:r>
                    <w:r>
                      <w:t xml:space="preserve"> van </w:t>
                    </w:r>
                    <w:r>
                      <w:fldChar w:fldCharType="begin"/>
                    </w:r>
                    <w:r>
                      <w:instrText>NUMPAGES</w:instrText>
                    </w:r>
                    <w:r>
                      <w:fldChar w:fldCharType="separate"/>
                    </w:r>
                    <w:r w:rsidR="005E6A49">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090FC" w14:textId="77777777" w:rsidR="00360BC4" w:rsidRDefault="00696570">
    <w:pPr>
      <w:spacing w:after="6377" w:line="14" w:lineRule="exact"/>
    </w:pPr>
    <w:r>
      <w:rPr>
        <w:noProof/>
      </w:rPr>
      <mc:AlternateContent>
        <mc:Choice Requires="wps">
          <w:drawing>
            <wp:anchor distT="0" distB="0" distL="0" distR="0" simplePos="0" relativeHeight="251655680" behindDoc="0" locked="1" layoutInCell="1" allowOverlap="1" wp14:anchorId="539F3814" wp14:editId="1E3731C8">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AF06365" w14:textId="77777777" w:rsidR="00B86AC1" w:rsidRDefault="00696570">
                          <w:r>
                            <w:t xml:space="preserve">Aan de Voorzitter van de Tweede Kamer </w:t>
                          </w:r>
                        </w:p>
                        <w:p w14:paraId="49BB46BA" w14:textId="2DB4C4D8" w:rsidR="00360BC4" w:rsidRDefault="00696570">
                          <w:r>
                            <w:t>der Staten-Generaal</w:t>
                          </w:r>
                        </w:p>
                        <w:p w14:paraId="309517E7" w14:textId="77777777" w:rsidR="00360BC4" w:rsidRDefault="00696570">
                          <w:r>
                            <w:t>Postbus 20018</w:t>
                          </w:r>
                        </w:p>
                        <w:p w14:paraId="62C2B396" w14:textId="77777777" w:rsidR="00360BC4" w:rsidRDefault="00696570">
                          <w:r>
                            <w:t>2500 EA  DEN HAAG</w:t>
                          </w:r>
                        </w:p>
                      </w:txbxContent>
                    </wps:txbx>
                    <wps:bodyPr vert="horz" wrap="square" lIns="0" tIns="0" rIns="0" bIns="0" anchor="t" anchorCtr="0"/>
                  </wps:wsp>
                </a:graphicData>
              </a:graphic>
            </wp:anchor>
          </w:drawing>
        </mc:Choice>
        <mc:Fallback>
          <w:pict>
            <v:shapetype w14:anchorId="539F3814"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AF06365" w14:textId="77777777" w:rsidR="00B86AC1" w:rsidRDefault="00696570">
                    <w:r>
                      <w:t xml:space="preserve">Aan de Voorzitter van de Tweede Kamer </w:t>
                    </w:r>
                  </w:p>
                  <w:p w14:paraId="49BB46BA" w14:textId="2DB4C4D8" w:rsidR="00360BC4" w:rsidRDefault="00696570">
                    <w:r>
                      <w:t>der Staten-Generaal</w:t>
                    </w:r>
                  </w:p>
                  <w:p w14:paraId="309517E7" w14:textId="77777777" w:rsidR="00360BC4" w:rsidRDefault="00696570">
                    <w:r>
                      <w:t>Postbus 20018</w:t>
                    </w:r>
                  </w:p>
                  <w:p w14:paraId="62C2B396" w14:textId="77777777" w:rsidR="00360BC4" w:rsidRDefault="00696570">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467D8951" wp14:editId="5909C316">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360BC4" w14:paraId="48107394" w14:textId="77777777">
                            <w:trPr>
                              <w:trHeight w:val="240"/>
                            </w:trPr>
                            <w:tc>
                              <w:tcPr>
                                <w:tcW w:w="1140" w:type="dxa"/>
                              </w:tcPr>
                              <w:p w14:paraId="0CB72EAF" w14:textId="77777777" w:rsidR="00360BC4" w:rsidRDefault="00696570">
                                <w:r>
                                  <w:t>Datum</w:t>
                                </w:r>
                              </w:p>
                            </w:tc>
                            <w:tc>
                              <w:tcPr>
                                <w:tcW w:w="5918" w:type="dxa"/>
                              </w:tcPr>
                              <w:p w14:paraId="6A869509" w14:textId="5FEC4E30" w:rsidR="00360BC4" w:rsidRDefault="006D4387">
                                <w:r>
                                  <w:t>13 juli 2026</w:t>
                                </w:r>
                              </w:p>
                            </w:tc>
                          </w:tr>
                          <w:tr w:rsidR="00360BC4" w14:paraId="0C7C5550" w14:textId="77777777">
                            <w:trPr>
                              <w:trHeight w:val="240"/>
                            </w:trPr>
                            <w:tc>
                              <w:tcPr>
                                <w:tcW w:w="1140" w:type="dxa"/>
                              </w:tcPr>
                              <w:p w14:paraId="3A2ED187" w14:textId="77777777" w:rsidR="00360BC4" w:rsidRDefault="00696570">
                                <w:r>
                                  <w:t>Betreft</w:t>
                                </w:r>
                              </w:p>
                            </w:tc>
                            <w:tc>
                              <w:tcPr>
                                <w:tcW w:w="5918" w:type="dxa"/>
                              </w:tcPr>
                              <w:p w14:paraId="3128FCF0" w14:textId="72097E26" w:rsidR="00360BC4" w:rsidRDefault="006D4387">
                                <w:r>
                                  <w:t>Situatie Ter Apel</w:t>
                                </w:r>
                              </w:p>
                            </w:tc>
                          </w:tr>
                        </w:tbl>
                        <w:p w14:paraId="18E1948A" w14:textId="77777777" w:rsidR="00A70D65" w:rsidRDefault="00A70D65"/>
                      </w:txbxContent>
                    </wps:txbx>
                    <wps:bodyPr vert="horz" wrap="square" lIns="0" tIns="0" rIns="0" bIns="0" anchor="t" anchorCtr="0"/>
                  </wps:wsp>
                </a:graphicData>
              </a:graphic>
            </wp:anchor>
          </w:drawing>
        </mc:Choice>
        <mc:Fallback>
          <w:pict>
            <v:shape w14:anchorId="467D895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Layout w:type="fixed"/>
                      <w:tblLook w:val="0740" w:firstRow="0" w:lastRow="1" w:firstColumn="0" w:lastColumn="1" w:noHBand="1" w:noVBand="1"/>
                    </w:tblPr>
                    <w:tblGrid>
                      <w:gridCol w:w="1140"/>
                      <w:gridCol w:w="5918"/>
                    </w:tblGrid>
                    <w:tr w:rsidR="00360BC4" w14:paraId="48107394" w14:textId="77777777">
                      <w:trPr>
                        <w:trHeight w:val="240"/>
                      </w:trPr>
                      <w:tc>
                        <w:tcPr>
                          <w:tcW w:w="1140" w:type="dxa"/>
                        </w:tcPr>
                        <w:p w14:paraId="0CB72EAF" w14:textId="77777777" w:rsidR="00360BC4" w:rsidRDefault="00696570">
                          <w:r>
                            <w:t>Datum</w:t>
                          </w:r>
                        </w:p>
                      </w:tc>
                      <w:tc>
                        <w:tcPr>
                          <w:tcW w:w="5918" w:type="dxa"/>
                        </w:tcPr>
                        <w:p w14:paraId="6A869509" w14:textId="5FEC4E30" w:rsidR="00360BC4" w:rsidRDefault="006D4387">
                          <w:r>
                            <w:t>13 juli 2026</w:t>
                          </w:r>
                        </w:p>
                      </w:tc>
                    </w:tr>
                    <w:tr w:rsidR="00360BC4" w14:paraId="0C7C5550" w14:textId="77777777">
                      <w:trPr>
                        <w:trHeight w:val="240"/>
                      </w:trPr>
                      <w:tc>
                        <w:tcPr>
                          <w:tcW w:w="1140" w:type="dxa"/>
                        </w:tcPr>
                        <w:p w14:paraId="3A2ED187" w14:textId="77777777" w:rsidR="00360BC4" w:rsidRDefault="00696570">
                          <w:r>
                            <w:t>Betreft</w:t>
                          </w:r>
                        </w:p>
                      </w:tc>
                      <w:tc>
                        <w:tcPr>
                          <w:tcW w:w="5918" w:type="dxa"/>
                        </w:tcPr>
                        <w:p w14:paraId="3128FCF0" w14:textId="72097E26" w:rsidR="00360BC4" w:rsidRDefault="006D4387">
                          <w:r>
                            <w:t>Situatie Ter Apel</w:t>
                          </w:r>
                        </w:p>
                      </w:tc>
                    </w:tr>
                  </w:tbl>
                  <w:p w14:paraId="18E1948A" w14:textId="77777777" w:rsidR="00A70D65" w:rsidRDefault="00A70D65"/>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668E1AF3" wp14:editId="74ACD50F">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A593FDA" w14:textId="77777777" w:rsidR="00360BC4" w:rsidRDefault="00696570">
                          <w:pPr>
                            <w:pStyle w:val="Referentiegegevensbold"/>
                          </w:pPr>
                          <w:r>
                            <w:t>Directoraat-Generaal Migratie</w:t>
                          </w:r>
                        </w:p>
                        <w:p w14:paraId="7CF36B67" w14:textId="77777777" w:rsidR="00360BC4" w:rsidRDefault="00696570">
                          <w:pPr>
                            <w:pStyle w:val="Referentiegegevens"/>
                          </w:pPr>
                          <w:r>
                            <w:t>Directie Regie Migratieketen</w:t>
                          </w:r>
                        </w:p>
                        <w:p w14:paraId="216C4D20" w14:textId="77777777" w:rsidR="00360BC4" w:rsidRDefault="00696570">
                          <w:pPr>
                            <w:pStyle w:val="Referentiegegevens"/>
                          </w:pPr>
                          <w:r>
                            <w:t>Ketensturing</w:t>
                          </w:r>
                        </w:p>
                        <w:p w14:paraId="52D77E18" w14:textId="77777777" w:rsidR="00360BC4" w:rsidRDefault="00360BC4">
                          <w:pPr>
                            <w:pStyle w:val="WitregelW1"/>
                          </w:pPr>
                        </w:p>
                        <w:p w14:paraId="300D44C6" w14:textId="77777777" w:rsidR="00360BC4" w:rsidRDefault="00696570">
                          <w:pPr>
                            <w:pStyle w:val="Referentiegegevens"/>
                          </w:pPr>
                          <w:r>
                            <w:t>Turfmarkt 147</w:t>
                          </w:r>
                        </w:p>
                        <w:p w14:paraId="0814228B" w14:textId="77777777" w:rsidR="00360BC4" w:rsidRDefault="00696570">
                          <w:pPr>
                            <w:pStyle w:val="Referentiegegevens"/>
                          </w:pPr>
                          <w:r>
                            <w:t>2511 DP  Den Haag</w:t>
                          </w:r>
                        </w:p>
                        <w:p w14:paraId="077DF455" w14:textId="77777777" w:rsidR="00360BC4" w:rsidRDefault="00696570">
                          <w:pPr>
                            <w:pStyle w:val="Referentiegegevens"/>
                          </w:pPr>
                          <w:r>
                            <w:t>Postbus 20301</w:t>
                          </w:r>
                        </w:p>
                        <w:p w14:paraId="06131F73" w14:textId="77777777" w:rsidR="00360BC4" w:rsidRDefault="00696570">
                          <w:pPr>
                            <w:pStyle w:val="Referentiegegevens"/>
                          </w:pPr>
                          <w:r>
                            <w:t>2500 EH  Den Haag</w:t>
                          </w:r>
                        </w:p>
                        <w:p w14:paraId="26AA2598" w14:textId="77777777" w:rsidR="00360BC4" w:rsidRDefault="00696570">
                          <w:pPr>
                            <w:pStyle w:val="Referentiegegevens"/>
                          </w:pPr>
                          <w:r>
                            <w:t>www.rijksoverheid.nl/jenv</w:t>
                          </w:r>
                        </w:p>
                        <w:p w14:paraId="6870EF24" w14:textId="77777777" w:rsidR="00360BC4" w:rsidRDefault="00360BC4">
                          <w:pPr>
                            <w:pStyle w:val="WitregelW2"/>
                          </w:pPr>
                        </w:p>
                        <w:p w14:paraId="4F931763" w14:textId="77777777" w:rsidR="00360BC4" w:rsidRDefault="00696570">
                          <w:pPr>
                            <w:pStyle w:val="Referentiegegevensbold"/>
                          </w:pPr>
                          <w:r>
                            <w:t>Onze referentie</w:t>
                          </w:r>
                        </w:p>
                        <w:p w14:paraId="58F50C9A" w14:textId="77777777" w:rsidR="00360BC4" w:rsidRDefault="00696570">
                          <w:pPr>
                            <w:pStyle w:val="Referentiegegevens"/>
                          </w:pPr>
                          <w:r>
                            <w:t>7778561</w:t>
                          </w:r>
                        </w:p>
                        <w:p w14:paraId="4BF14F67" w14:textId="77777777" w:rsidR="00360BC4" w:rsidRDefault="00360BC4">
                          <w:pPr>
                            <w:pStyle w:val="WitregelW1"/>
                          </w:pPr>
                        </w:p>
                        <w:p w14:paraId="078F33BD" w14:textId="77777777" w:rsidR="00360BC4" w:rsidRDefault="00360BC4">
                          <w:pPr>
                            <w:pStyle w:val="WitregelW2"/>
                          </w:pPr>
                        </w:p>
                      </w:txbxContent>
                    </wps:txbx>
                    <wps:bodyPr vert="horz" wrap="square" lIns="0" tIns="0" rIns="0" bIns="0" anchor="t" anchorCtr="0"/>
                  </wps:wsp>
                </a:graphicData>
              </a:graphic>
            </wp:anchor>
          </w:drawing>
        </mc:Choice>
        <mc:Fallback>
          <w:pict>
            <v:shape w14:anchorId="668E1AF3"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6A593FDA" w14:textId="77777777" w:rsidR="00360BC4" w:rsidRDefault="00696570">
                    <w:pPr>
                      <w:pStyle w:val="Referentiegegevensbold"/>
                    </w:pPr>
                    <w:r>
                      <w:t>Directoraat-Generaal Migratie</w:t>
                    </w:r>
                  </w:p>
                  <w:p w14:paraId="7CF36B67" w14:textId="77777777" w:rsidR="00360BC4" w:rsidRDefault="00696570">
                    <w:pPr>
                      <w:pStyle w:val="Referentiegegevens"/>
                    </w:pPr>
                    <w:r>
                      <w:t>Directie Regie Migratieketen</w:t>
                    </w:r>
                  </w:p>
                  <w:p w14:paraId="216C4D20" w14:textId="77777777" w:rsidR="00360BC4" w:rsidRDefault="00696570">
                    <w:pPr>
                      <w:pStyle w:val="Referentiegegevens"/>
                    </w:pPr>
                    <w:r>
                      <w:t>Ketensturing</w:t>
                    </w:r>
                  </w:p>
                  <w:p w14:paraId="52D77E18" w14:textId="77777777" w:rsidR="00360BC4" w:rsidRDefault="00360BC4">
                    <w:pPr>
                      <w:pStyle w:val="WitregelW1"/>
                    </w:pPr>
                  </w:p>
                  <w:p w14:paraId="300D44C6" w14:textId="77777777" w:rsidR="00360BC4" w:rsidRDefault="00696570">
                    <w:pPr>
                      <w:pStyle w:val="Referentiegegevens"/>
                    </w:pPr>
                    <w:r>
                      <w:t>Turfmarkt 147</w:t>
                    </w:r>
                  </w:p>
                  <w:p w14:paraId="0814228B" w14:textId="77777777" w:rsidR="00360BC4" w:rsidRDefault="00696570">
                    <w:pPr>
                      <w:pStyle w:val="Referentiegegevens"/>
                    </w:pPr>
                    <w:r>
                      <w:t>2511 DP  Den Haag</w:t>
                    </w:r>
                  </w:p>
                  <w:p w14:paraId="077DF455" w14:textId="77777777" w:rsidR="00360BC4" w:rsidRDefault="00696570">
                    <w:pPr>
                      <w:pStyle w:val="Referentiegegevens"/>
                    </w:pPr>
                    <w:r>
                      <w:t>Postbus 20301</w:t>
                    </w:r>
                  </w:p>
                  <w:p w14:paraId="06131F73" w14:textId="77777777" w:rsidR="00360BC4" w:rsidRDefault="00696570">
                    <w:pPr>
                      <w:pStyle w:val="Referentiegegevens"/>
                    </w:pPr>
                    <w:r>
                      <w:t>2500 EH  Den Haag</w:t>
                    </w:r>
                  </w:p>
                  <w:p w14:paraId="26AA2598" w14:textId="77777777" w:rsidR="00360BC4" w:rsidRDefault="00696570">
                    <w:pPr>
                      <w:pStyle w:val="Referentiegegevens"/>
                    </w:pPr>
                    <w:r>
                      <w:t>www.rijksoverheid.nl/jenv</w:t>
                    </w:r>
                  </w:p>
                  <w:p w14:paraId="6870EF24" w14:textId="77777777" w:rsidR="00360BC4" w:rsidRDefault="00360BC4">
                    <w:pPr>
                      <w:pStyle w:val="WitregelW2"/>
                    </w:pPr>
                  </w:p>
                  <w:p w14:paraId="4F931763" w14:textId="77777777" w:rsidR="00360BC4" w:rsidRDefault="00696570">
                    <w:pPr>
                      <w:pStyle w:val="Referentiegegevensbold"/>
                    </w:pPr>
                    <w:r>
                      <w:t>Onze referentie</w:t>
                    </w:r>
                  </w:p>
                  <w:p w14:paraId="58F50C9A" w14:textId="77777777" w:rsidR="00360BC4" w:rsidRDefault="00696570">
                    <w:pPr>
                      <w:pStyle w:val="Referentiegegevens"/>
                    </w:pPr>
                    <w:r>
                      <w:t>7778561</w:t>
                    </w:r>
                  </w:p>
                  <w:p w14:paraId="4BF14F67" w14:textId="77777777" w:rsidR="00360BC4" w:rsidRDefault="00360BC4">
                    <w:pPr>
                      <w:pStyle w:val="WitregelW1"/>
                    </w:pPr>
                  </w:p>
                  <w:p w14:paraId="078F33BD" w14:textId="77777777" w:rsidR="00360BC4" w:rsidRDefault="00360BC4">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5769929" wp14:editId="51DE8559">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807A12" w14:textId="77777777" w:rsidR="00A70D65" w:rsidRDefault="00A70D65"/>
                      </w:txbxContent>
                    </wps:txbx>
                    <wps:bodyPr vert="horz" wrap="square" lIns="0" tIns="0" rIns="0" bIns="0" anchor="t" anchorCtr="0"/>
                  </wps:wsp>
                </a:graphicData>
              </a:graphic>
            </wp:anchor>
          </w:drawing>
        </mc:Choice>
        <mc:Fallback>
          <w:pict>
            <v:shape w14:anchorId="25769929"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43807A12" w14:textId="77777777" w:rsidR="00A70D65" w:rsidRDefault="00A70D6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0AE7DCC" wp14:editId="211CEC7A">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97EB21" w14:textId="77777777" w:rsidR="00360BC4" w:rsidRDefault="00696570">
                          <w:pPr>
                            <w:pStyle w:val="Referentiegegevens"/>
                          </w:pPr>
                          <w:r>
                            <w:t xml:space="preserve">Pagina </w:t>
                          </w:r>
                          <w:r>
                            <w:fldChar w:fldCharType="begin"/>
                          </w:r>
                          <w:r>
                            <w:instrText>PAGE</w:instrText>
                          </w:r>
                          <w:r>
                            <w:fldChar w:fldCharType="separate"/>
                          </w:r>
                          <w:r w:rsidR="00906231">
                            <w:rPr>
                              <w:noProof/>
                            </w:rPr>
                            <w:t>1</w:t>
                          </w:r>
                          <w:r>
                            <w:fldChar w:fldCharType="end"/>
                          </w:r>
                          <w:r>
                            <w:t xml:space="preserve"> van </w:t>
                          </w:r>
                          <w:r>
                            <w:fldChar w:fldCharType="begin"/>
                          </w:r>
                          <w:r>
                            <w:instrText>NUMPAGES</w:instrText>
                          </w:r>
                          <w:r>
                            <w:fldChar w:fldCharType="separate"/>
                          </w:r>
                          <w:r w:rsidR="00906231">
                            <w:rPr>
                              <w:noProof/>
                            </w:rPr>
                            <w:t>1</w:t>
                          </w:r>
                          <w:r>
                            <w:fldChar w:fldCharType="end"/>
                          </w:r>
                        </w:p>
                      </w:txbxContent>
                    </wps:txbx>
                    <wps:bodyPr vert="horz" wrap="square" lIns="0" tIns="0" rIns="0" bIns="0" anchor="t" anchorCtr="0"/>
                  </wps:wsp>
                </a:graphicData>
              </a:graphic>
            </wp:anchor>
          </w:drawing>
        </mc:Choice>
        <mc:Fallback>
          <w:pict>
            <v:shape w14:anchorId="60AE7DCC"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D97EB21" w14:textId="77777777" w:rsidR="00360BC4" w:rsidRDefault="00696570">
                    <w:pPr>
                      <w:pStyle w:val="Referentiegegevens"/>
                    </w:pPr>
                    <w:r>
                      <w:t xml:space="preserve">Pagina </w:t>
                    </w:r>
                    <w:r>
                      <w:fldChar w:fldCharType="begin"/>
                    </w:r>
                    <w:r>
                      <w:instrText>PAGE</w:instrText>
                    </w:r>
                    <w:r>
                      <w:fldChar w:fldCharType="separate"/>
                    </w:r>
                    <w:r w:rsidR="00906231">
                      <w:rPr>
                        <w:noProof/>
                      </w:rPr>
                      <w:t>1</w:t>
                    </w:r>
                    <w:r>
                      <w:fldChar w:fldCharType="end"/>
                    </w:r>
                    <w:r>
                      <w:t xml:space="preserve"> van </w:t>
                    </w:r>
                    <w:r>
                      <w:fldChar w:fldCharType="begin"/>
                    </w:r>
                    <w:r>
                      <w:instrText>NUMPAGES</w:instrText>
                    </w:r>
                    <w:r>
                      <w:fldChar w:fldCharType="separate"/>
                    </w:r>
                    <w:r w:rsidR="00906231">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6DA8D757" wp14:editId="015A0857">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B869B7A" w14:textId="77777777" w:rsidR="00360BC4" w:rsidRDefault="00696570">
                          <w:pPr>
                            <w:spacing w:line="240" w:lineRule="auto"/>
                          </w:pPr>
                          <w:r>
                            <w:rPr>
                              <w:noProof/>
                            </w:rPr>
                            <w:drawing>
                              <wp:inline distT="0" distB="0" distL="0" distR="0" wp14:anchorId="44D97F5C" wp14:editId="66F7B3F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DA8D757"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B869B7A" w14:textId="77777777" w:rsidR="00360BC4" w:rsidRDefault="00696570">
                    <w:pPr>
                      <w:spacing w:line="240" w:lineRule="auto"/>
                    </w:pPr>
                    <w:r>
                      <w:rPr>
                        <w:noProof/>
                      </w:rPr>
                      <w:drawing>
                        <wp:inline distT="0" distB="0" distL="0" distR="0" wp14:anchorId="44D97F5C" wp14:editId="66F7B3FA">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75FE9C16" wp14:editId="43B6F7D2">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5E36B32" w14:textId="77777777" w:rsidR="00360BC4" w:rsidRDefault="00696570">
                          <w:pPr>
                            <w:spacing w:line="240" w:lineRule="auto"/>
                          </w:pPr>
                          <w:r>
                            <w:rPr>
                              <w:noProof/>
                            </w:rPr>
                            <w:drawing>
                              <wp:inline distT="0" distB="0" distL="0" distR="0" wp14:anchorId="47C06991" wp14:editId="3B9EC12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FE9C16"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5E36B32" w14:textId="77777777" w:rsidR="00360BC4" w:rsidRDefault="00696570">
                    <w:pPr>
                      <w:spacing w:line="240" w:lineRule="auto"/>
                    </w:pPr>
                    <w:r>
                      <w:rPr>
                        <w:noProof/>
                      </w:rPr>
                      <w:drawing>
                        <wp:inline distT="0" distB="0" distL="0" distR="0" wp14:anchorId="47C06991" wp14:editId="3B9EC128">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5D4E1405" wp14:editId="1762F0C4">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2EEFD70" w14:textId="77777777" w:rsidR="00360BC4" w:rsidRDefault="00696570">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D4E14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2EEFD70" w14:textId="77777777" w:rsidR="00360BC4" w:rsidRDefault="00696570">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EA68E6"/>
    <w:multiLevelType w:val="multilevel"/>
    <w:tmpl w:val="66B7DEB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51D28A2E"/>
    <w:multiLevelType w:val="multilevel"/>
    <w:tmpl w:val="93673D2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58B2ED67"/>
    <w:multiLevelType w:val="multilevel"/>
    <w:tmpl w:val="9A5B458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1E64AD9"/>
    <w:multiLevelType w:val="multilevel"/>
    <w:tmpl w:val="76CB20E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06906584">
    <w:abstractNumId w:val="2"/>
  </w:num>
  <w:num w:numId="2" w16cid:durableId="1615595870">
    <w:abstractNumId w:val="0"/>
  </w:num>
  <w:num w:numId="3" w16cid:durableId="549271244">
    <w:abstractNumId w:val="3"/>
  </w:num>
  <w:num w:numId="4" w16cid:durableId="80833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BC4"/>
    <w:rsid w:val="000339AE"/>
    <w:rsid w:val="000D0F61"/>
    <w:rsid w:val="001405B5"/>
    <w:rsid w:val="00175E92"/>
    <w:rsid w:val="00193392"/>
    <w:rsid w:val="00217EF2"/>
    <w:rsid w:val="00267486"/>
    <w:rsid w:val="00293665"/>
    <w:rsid w:val="002C4F82"/>
    <w:rsid w:val="00307534"/>
    <w:rsid w:val="00330386"/>
    <w:rsid w:val="00360BC4"/>
    <w:rsid w:val="00375D68"/>
    <w:rsid w:val="00387CBC"/>
    <w:rsid w:val="004636E3"/>
    <w:rsid w:val="005446F1"/>
    <w:rsid w:val="005B5C9A"/>
    <w:rsid w:val="005B6EEA"/>
    <w:rsid w:val="005E6A49"/>
    <w:rsid w:val="00696570"/>
    <w:rsid w:val="006B33A0"/>
    <w:rsid w:val="006C3E1E"/>
    <w:rsid w:val="006C77EE"/>
    <w:rsid w:val="006D4387"/>
    <w:rsid w:val="006D4B2D"/>
    <w:rsid w:val="00704D10"/>
    <w:rsid w:val="00740526"/>
    <w:rsid w:val="00800E49"/>
    <w:rsid w:val="00826DBA"/>
    <w:rsid w:val="00832913"/>
    <w:rsid w:val="0086427B"/>
    <w:rsid w:val="008A5120"/>
    <w:rsid w:val="008B025D"/>
    <w:rsid w:val="00906231"/>
    <w:rsid w:val="009A7849"/>
    <w:rsid w:val="00A100D4"/>
    <w:rsid w:val="00A70D65"/>
    <w:rsid w:val="00A90CDF"/>
    <w:rsid w:val="00A90D1B"/>
    <w:rsid w:val="00AD46C8"/>
    <w:rsid w:val="00B47B09"/>
    <w:rsid w:val="00B5677D"/>
    <w:rsid w:val="00B6003F"/>
    <w:rsid w:val="00B86AC1"/>
    <w:rsid w:val="00BC6858"/>
    <w:rsid w:val="00BE575B"/>
    <w:rsid w:val="00C60B78"/>
    <w:rsid w:val="00C81298"/>
    <w:rsid w:val="00D77B2D"/>
    <w:rsid w:val="00DA72D6"/>
    <w:rsid w:val="00DC63A5"/>
    <w:rsid w:val="00E940F8"/>
    <w:rsid w:val="00F26ED8"/>
    <w:rsid w:val="00F53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4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tabs>
        <w:tab w:val="num" w:pos="360"/>
      </w:tabs>
      <w:ind w:left="0" w:firstLine="0"/>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uiPriority w:val="99"/>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VoetnoottekstChar">
    <w:name w:val="Voetnoottekst Char"/>
    <w:basedOn w:val="Standaardalinea-lettertype"/>
    <w:link w:val="Voetnoottekst"/>
    <w:uiPriority w:val="99"/>
    <w:rsid w:val="005E6A49"/>
    <w:rPr>
      <w:rFonts w:ascii="Verdana" w:hAnsi="Verdana"/>
      <w:sz w:val="13"/>
      <w:szCs w:val="13"/>
    </w:rPr>
  </w:style>
  <w:style w:type="paragraph" w:customStyle="1" w:styleId="broodtekst">
    <w:name w:val="broodtekst"/>
    <w:basedOn w:val="Standaard"/>
    <w:qFormat/>
    <w:rsid w:val="005E6A49"/>
    <w:pPr>
      <w:autoSpaceDE w:val="0"/>
      <w:adjustRightInd w:val="0"/>
      <w:textAlignment w:val="auto"/>
    </w:pPr>
    <w:rPr>
      <w:rFonts w:eastAsia="Times New Roman" w:cs="Times New Roman"/>
      <w:color w:val="auto"/>
    </w:rPr>
  </w:style>
  <w:style w:type="character" w:styleId="Voetnootmarkering">
    <w:name w:val="footnote reference"/>
    <w:basedOn w:val="Standaardalinea-lettertype"/>
    <w:uiPriority w:val="99"/>
    <w:semiHidden/>
    <w:unhideWhenUsed/>
    <w:rsid w:val="005E6A49"/>
    <w:rPr>
      <w:vertAlign w:val="superscript"/>
    </w:rPr>
  </w:style>
  <w:style w:type="character" w:styleId="Verwijzingopmerking">
    <w:name w:val="annotation reference"/>
    <w:basedOn w:val="Standaardalinea-lettertype"/>
    <w:uiPriority w:val="99"/>
    <w:semiHidden/>
    <w:unhideWhenUsed/>
    <w:rsid w:val="00267486"/>
    <w:rPr>
      <w:sz w:val="16"/>
      <w:szCs w:val="16"/>
    </w:rPr>
  </w:style>
  <w:style w:type="paragraph" w:styleId="Tekstopmerking">
    <w:name w:val="annotation text"/>
    <w:basedOn w:val="Standaard"/>
    <w:link w:val="TekstopmerkingChar"/>
    <w:uiPriority w:val="99"/>
    <w:unhideWhenUsed/>
    <w:rsid w:val="00267486"/>
    <w:pPr>
      <w:spacing w:line="240" w:lineRule="auto"/>
    </w:pPr>
    <w:rPr>
      <w:sz w:val="20"/>
      <w:szCs w:val="20"/>
    </w:rPr>
  </w:style>
  <w:style w:type="character" w:customStyle="1" w:styleId="TekstopmerkingChar">
    <w:name w:val="Tekst opmerking Char"/>
    <w:basedOn w:val="Standaardalinea-lettertype"/>
    <w:link w:val="Tekstopmerking"/>
    <w:uiPriority w:val="99"/>
    <w:rsid w:val="0026748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7486"/>
    <w:rPr>
      <w:b/>
      <w:bCs/>
    </w:rPr>
  </w:style>
  <w:style w:type="character" w:customStyle="1" w:styleId="OnderwerpvanopmerkingChar">
    <w:name w:val="Onderwerp van opmerking Char"/>
    <w:basedOn w:val="TekstopmerkingChar"/>
    <w:link w:val="Onderwerpvanopmerking"/>
    <w:uiPriority w:val="99"/>
    <w:semiHidden/>
    <w:rsid w:val="00267486"/>
    <w:rPr>
      <w:rFonts w:ascii="Verdana" w:hAnsi="Verdana"/>
      <w:b/>
      <w:bCs/>
      <w:color w:val="000000"/>
    </w:rPr>
  </w:style>
  <w:style w:type="paragraph" w:styleId="Revisie">
    <w:name w:val="Revision"/>
    <w:hidden/>
    <w:uiPriority w:val="99"/>
    <w:semiHidden/>
    <w:rsid w:val="00267486"/>
    <w:pPr>
      <w:autoSpaceDN/>
      <w:textAlignment w:val="auto"/>
    </w:pPr>
    <w:rPr>
      <w:rFonts w:ascii="Verdana" w:hAnsi="Verdana"/>
      <w:color w:val="000000"/>
      <w:sz w:val="18"/>
      <w:szCs w:val="18"/>
    </w:rPr>
  </w:style>
  <w:style w:type="paragraph" w:styleId="Koptekst">
    <w:name w:val="header"/>
    <w:basedOn w:val="Standaard"/>
    <w:link w:val="KoptekstChar"/>
    <w:uiPriority w:val="99"/>
    <w:unhideWhenUsed/>
    <w:rsid w:val="00B86AC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6AC1"/>
    <w:rPr>
      <w:rFonts w:ascii="Verdana" w:hAnsi="Verdana"/>
      <w:color w:val="000000"/>
      <w:sz w:val="18"/>
      <w:szCs w:val="18"/>
    </w:rPr>
  </w:style>
  <w:style w:type="paragraph" w:styleId="Voettekst">
    <w:name w:val="footer"/>
    <w:basedOn w:val="Standaard"/>
    <w:link w:val="VoettekstChar"/>
    <w:uiPriority w:val="99"/>
    <w:unhideWhenUsed/>
    <w:rsid w:val="00B86AC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6AC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970</ap:Words>
  <ap:Characters>5338</ap:Characters>
  <ap:DocSecurity>0</ap:DocSecurity>
  <ap:Lines>44</ap:Lines>
  <ap:Paragraphs>12</ap:Paragraphs>
  <ap:ScaleCrop>false</ap:ScaleCrop>
  <ap:LinksUpToDate>false</ap:LinksUpToDate>
  <ap:CharactersWithSpaces>6296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2026-07-13T14:34:00.0000000Z</dcterms:created>
  <dcterms:modified xsi:type="dcterms:W3CDTF">2026-07-13T14:35:00.0000000Z</dcterms:modified>
  <dc:description>------------------------</dc:description>
  <dc:subject/>
  <keywords/>
  <version/>
  <category/>
</coreProperties>
</file>