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2026Z16148</w:t>
        <w:br/>
      </w:r>
      <w:proofErr w:type="spellEnd"/>
    </w:p>
    <w:p>
      <w:pPr>
        <w:pStyle w:val="Normal"/>
        <w:rPr>
          <w:b w:val="1"/>
          <w:bCs w:val="1"/>
        </w:rPr>
      </w:pPr>
      <w:r w:rsidR="250AE766">
        <w:rPr>
          <w:b w:val="0"/>
          <w:bCs w:val="0"/>
        </w:rPr>
        <w:t>(ingezonden 13 juli 2026)</w:t>
        <w:br/>
      </w:r>
    </w:p>
    <w:p>
      <w:r>
        <w:t xml:space="preserve">Vragen van het lid Ceder (ChristenUnie) aan de ministers van Onderwijs, Cultuur en Wetenschap en van Asiel en Migratie over de financiële onzekerheid van Iraanse studenten.</w:t>
      </w:r>
      <w:r>
        <w:br/>
      </w:r>
    </w:p>
    <w:p>
      <w:pPr>
        <w:pStyle w:val="ListParagraph"/>
        <w:numPr>
          <w:ilvl w:val="0"/>
          <w:numId w:val="100513740"/>
        </w:numPr>
        <w:ind w:left="360"/>
      </w:pPr>
      <w:r>
        <w:t xml:space="preserve">Wat vindt u ervan dat het voor Iraanse studenten die afhankelijk zijn van sponsorgelden uit het land van herkomst op dit moment lastig is om aan het middelenvereiste te blijven voldoen, zoals blijkt uit signalen die bij de IND bekend zijn? 1)</w:t>
      </w:r>
      <w:r>
        <w:br/>
      </w:r>
    </w:p>
    <w:p>
      <w:pPr>
        <w:pStyle w:val="ListParagraph"/>
        <w:numPr>
          <w:ilvl w:val="0"/>
          <w:numId w:val="100513740"/>
        </w:numPr>
        <w:ind w:left="360"/>
      </w:pPr>
      <w:r>
        <w:t xml:space="preserve">Klopt het dat Iraanse studenten door sommige onderwijsinstellingen wordt aangeraden om asiel aan te vragen? Bent u het eens dat dat niet de juiste oplossing is als een financiële regeling het probleem ook zou oplossen?</w:t>
      </w:r>
      <w:r>
        <w:br/>
      </w:r>
    </w:p>
    <w:p>
      <w:pPr>
        <w:pStyle w:val="ListParagraph"/>
        <w:numPr>
          <w:ilvl w:val="0"/>
          <w:numId w:val="100513740"/>
        </w:numPr>
        <w:ind w:left="360"/>
      </w:pPr>
      <w:r>
        <w:t xml:space="preserve">Vindt u het wenselijk als onderwijsinstellingen besluiten níet gebruik te maken van de ruimte die ze onder de Wet op het hoger onderwijs en wetenschappelijk onderzoek (WHW) hebben om maatwerk te verzorgen, als dat tot gevolg heeft dat Iraanse studenten worden gedwongen hun studie te stoppen? Zo ja, waarom? Zo nee, wat betekent dit voor uw inzet? </w:t>
      </w:r>
      <w:r>
        <w:br/>
      </w:r>
    </w:p>
    <w:p>
      <w:pPr>
        <w:pStyle w:val="ListParagraph"/>
        <w:numPr>
          <w:ilvl w:val="0"/>
          <w:numId w:val="100513740"/>
        </w:numPr>
        <w:ind w:left="360"/>
      </w:pPr>
      <w:r>
        <w:t xml:space="preserve">Bent u bereid om de financiële regelingen die onderwijsinstellingen hanteren voor Iraanse studenten te inventariseren en de Kamer hierover in september te informeren? Zo nee, waarom niet?</w:t>
      </w:r>
      <w:r>
        <w:br/>
      </w:r>
    </w:p>
    <w:p>
      <w:pPr>
        <w:pStyle w:val="ListParagraph"/>
        <w:numPr>
          <w:ilvl w:val="0"/>
          <w:numId w:val="100513740"/>
        </w:numPr>
        <w:ind w:left="360"/>
      </w:pPr>
      <w:r>
        <w:t xml:space="preserve">Bent u bereid om bij Iraanse studenten de vinger aan de pols te houden of de regelingen van de onderwijsinstellingen toereikend zijn en de Kamer over de uitkomsten van deze gesprekken te informeren? Zo nee, waarom niet?</w:t>
      </w:r>
      <w:r>
        <w:br/>
      </w:r>
    </w:p>
    <w:p>
      <w:pPr>
        <w:pStyle w:val="ListParagraph"/>
        <w:numPr>
          <w:ilvl w:val="0"/>
          <w:numId w:val="100513740"/>
        </w:numPr>
        <w:ind w:left="360"/>
      </w:pPr>
      <w:r>
        <w:t xml:space="preserve">Welke wettelijke ruimte is er om af te wijken van de regel dat niet-EER-studenten met een studievisum maximaal 16 uur per week mogen werken als de situatie, zoals die van Iraanse studenten, zich daartoe noodzaakt?</w:t>
      </w:r>
      <w:r>
        <w:br/>
      </w:r>
    </w:p>
    <w:p>
      <w:pPr>
        <w:pStyle w:val="ListParagraph"/>
        <w:numPr>
          <w:ilvl w:val="0"/>
          <w:numId w:val="100513740"/>
        </w:numPr>
        <w:ind w:left="360"/>
      </w:pPr>
      <w:r>
        <w:t xml:space="preserve">Wilt u zich zodanig inzetten dat geen enkele Iraanse student gedwongen wordt zijn of haar studie in Nederland te stoppen en terug te keren naar Iran doordat de student in de praktijk geen toegang meer heeft tot eigen geld of geld van de familie?  Zo ja, wat betekent dat voor uw inzet? Zo nee, waarom niet?</w:t>
      </w:r>
      <w:r>
        <w:br/>
      </w:r>
    </w:p>
    <w:p>
      <w:pPr>
        <w:pStyle w:val="ListParagraph"/>
        <w:numPr>
          <w:ilvl w:val="0"/>
          <w:numId w:val="100513740"/>
        </w:numPr>
        <w:ind w:left="360"/>
      </w:pPr>
      <w:r>
        <w:t xml:space="preserve">Wanneer bent u wél bereid om aanvullende maatregelen te nemen om Iraanse studenten in Nederland financieel te ondersteunen, bijvoorbeeld door hen te laten studeren tegen het wettelijke collegegeld?</w:t>
      </w:r>
      <w:r>
        <w:br/>
      </w:r>
    </w:p>
    <w:p>
      <w:r>
        <w:t xml:space="preserve"> </w:t>
      </w:r>
      <w:r>
        <w:br/>
      </w:r>
    </w:p>
    <w:p>
      <w:r>
        <w:t xml:space="preserve">1) Aanhangsel Handelingen II, vergaderjaar 2025-2026, nr. 2471.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