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252E" w:rsidRDefault="000F66AC" w14:paraId="219F5818" w14:textId="77777777">
      <w:r>
        <w:t>Geachte</w:t>
      </w:r>
      <w:r w:rsidR="002062D7">
        <w:t xml:space="preserve"> voorzitter</w:t>
      </w:r>
      <w:r>
        <w:t>,</w:t>
      </w:r>
    </w:p>
    <w:p w:rsidR="005D252E" w:rsidRDefault="005D252E" w14:paraId="79035127" w14:textId="77777777"/>
    <w:p w:rsidR="005D252E" w:rsidRDefault="002062D7" w14:paraId="0F4D4D77" w14:textId="77777777">
      <w:r>
        <w:t>Werk is belangrijk voor mensen en voor de samenleving. Werk draagt bij aan welzijn, een sociaal netwerk en biedt perspectief voor de toekomst. Het kabinet zet zich in om zoveel mogelijk mensen hun talenten te laten benutten en mee te laten doen in de samenleving. Het is blijven</w:t>
      </w:r>
      <w:r w:rsidR="00B3023A">
        <w:t xml:space="preserve">d nodig om in </w:t>
      </w:r>
      <w:r>
        <w:t>mensen te investeren, zodat zij naar vermogen kunnen meedoen in samenleving. UWV en gemeenten beschikken over diverse instrumenten om de arbeidsparticipatie te bevorderen. UWV doet periodiek onderzoek naar de participatie van mensen met een arbeidsbeperking. Met deze brief bied ik u het rapport UWV Monitor arbeidsparticipatie van mensen met een arbeidsbeperking 2025 aan.</w:t>
      </w:r>
    </w:p>
    <w:p w:rsidR="005D252E" w:rsidRDefault="005D252E" w14:paraId="23A1914B" w14:textId="77777777"/>
    <w:p w:rsidRPr="002062D7" w:rsidR="005D252E" w:rsidRDefault="002062D7" w14:paraId="084FB388" w14:textId="77777777">
      <w:pPr>
        <w:rPr>
          <w:b/>
          <w:bCs/>
        </w:rPr>
      </w:pPr>
      <w:r w:rsidRPr="002062D7">
        <w:rPr>
          <w:b/>
          <w:bCs/>
        </w:rPr>
        <w:t>UWV Monitor arbeidsparticipatie van mensen met een arbeidsbeperking 2025</w:t>
      </w:r>
    </w:p>
    <w:p w:rsidR="005D252E" w:rsidRDefault="002062D7" w14:paraId="74A70E3E" w14:textId="77777777">
      <w:r>
        <w:t xml:space="preserve">In de monitor beschrijft UWV de ontwikkelingen in de arbeidsparticipatie van mensen met een arbeidsbeperking over de </w:t>
      </w:r>
      <w:r w:rsidR="00E2680E">
        <w:t xml:space="preserve">jaren </w:t>
      </w:r>
      <w:r>
        <w:t>2023 en 2024. Hierbij wordt ook gekeken naar meerjarige trends</w:t>
      </w:r>
      <w:r w:rsidR="001F47EE">
        <w:t>, aangezien UWV deze monitor periodiek uitvoert</w:t>
      </w:r>
      <w:r>
        <w:t>. De focus ligt hierbij op Wajong-gerechtigden, WGA-gerechtigden, mensen die minder dan 35% arbeidsongeschikt zijn en mensen die vallen onder de Participatiewet in het doelgroepenregister</w:t>
      </w:r>
      <w:r w:rsidR="00CF299E">
        <w:t xml:space="preserve"> banenafspraak</w:t>
      </w:r>
      <w:r>
        <w:t>.</w:t>
      </w:r>
    </w:p>
    <w:p w:rsidR="005D252E" w:rsidRDefault="005D252E" w14:paraId="47DA5650" w14:textId="77777777">
      <w:pPr>
        <w:rPr>
          <w:u w:val="single"/>
        </w:rPr>
      </w:pPr>
    </w:p>
    <w:p w:rsidR="00EA4D6D" w:rsidP="00E27898" w:rsidRDefault="00EA4D6D" w14:paraId="1E2E0339" w14:textId="77777777">
      <w:r>
        <w:t>De monitor laat zien dat d</w:t>
      </w:r>
      <w:r w:rsidRPr="00EA4D6D">
        <w:t>e arbeidsparticipatie van Wajong-gerechtigden</w:t>
      </w:r>
      <w:r w:rsidR="00E27898">
        <w:t xml:space="preserve">, na een stijging tijdens het herstel van de coronacrisis, licht is gedaald naar </w:t>
      </w:r>
      <w:r w:rsidRPr="00EA4D6D">
        <w:t xml:space="preserve">50,4%. </w:t>
      </w:r>
      <w:r w:rsidR="00E2680E">
        <w:t xml:space="preserve">Het gaat om </w:t>
      </w:r>
      <w:r w:rsidR="00B3023A">
        <w:t xml:space="preserve">52.000 personen die </w:t>
      </w:r>
      <w:r w:rsidR="00E2680E">
        <w:t xml:space="preserve">in </w:t>
      </w:r>
      <w:r w:rsidR="00B3023A">
        <w:t>loondienst zijn. Hiervan werkte</w:t>
      </w:r>
      <w:r w:rsidR="00CF299E">
        <w:t>n</w:t>
      </w:r>
      <w:r w:rsidR="00B3023A">
        <w:t xml:space="preserve"> 36.000</w:t>
      </w:r>
      <w:r w:rsidR="00CF299E">
        <w:t xml:space="preserve"> personen</w:t>
      </w:r>
      <w:r w:rsidR="00B3023A">
        <w:t xml:space="preserve"> bij een reguliere werkgever en 16.000 </w:t>
      </w:r>
      <w:r w:rsidR="00CF299E">
        <w:t xml:space="preserve">personen </w:t>
      </w:r>
      <w:r w:rsidR="00B3023A">
        <w:t xml:space="preserve">via de WSW. Ongeveer 6.150 Wajong-gerechtigden werken als zelfstandige. </w:t>
      </w:r>
      <w:r w:rsidR="00E2680E">
        <w:t>Dit kan ook in combinatie zijn met werk in loondienst.</w:t>
      </w:r>
    </w:p>
    <w:p w:rsidR="00E27898" w:rsidP="00E27898" w:rsidRDefault="00E27898" w14:paraId="663E521C" w14:textId="77777777"/>
    <w:p w:rsidRPr="00EA4D6D" w:rsidR="00EA4D6D" w:rsidP="00EA4D6D" w:rsidRDefault="00B3023A" w14:paraId="7FE0E30B" w14:textId="77777777">
      <w:r>
        <w:t>D</w:t>
      </w:r>
      <w:r w:rsidRPr="00E27898" w:rsidR="00E27898">
        <w:t>e a</w:t>
      </w:r>
      <w:r w:rsidRPr="00EA4D6D" w:rsidR="00EA4D6D">
        <w:t>rbeidsparticipatie van WIA</w:t>
      </w:r>
      <w:r w:rsidRPr="00EA4D6D" w:rsidR="00EA4D6D">
        <w:rPr>
          <w:rFonts w:hint="eastAsia"/>
        </w:rPr>
        <w:t>‑</w:t>
      </w:r>
      <w:r w:rsidRPr="00EA4D6D" w:rsidR="00EA4D6D">
        <w:t xml:space="preserve">gerechtigden en WIA 35-min tot 60 jaar </w:t>
      </w:r>
      <w:r w:rsidR="00E27898">
        <w:t xml:space="preserve">is </w:t>
      </w:r>
      <w:r>
        <w:t>vrijwel gelijk gebleven. Van de WGA-gerechtigden die volledig arbeidsongeschikt zijn werkt</w:t>
      </w:r>
      <w:r w:rsidR="00E914F9">
        <w:t>e 10%, van hen die gedeeltelijk arbeidsongeschikt zijn was dat 49% en voor de groep WIA 35-min tot 60 jaar was het 55%. Het aantal WGA-gerechtigden dat werkt als zelfstandige is in 2024 iets afgenomen ten opzicht van 2023. Van de groep WGA volledig werkt in 2024 2,8% als zelfstandig</w:t>
      </w:r>
      <w:r w:rsidR="00E2680E">
        <w:t>e</w:t>
      </w:r>
      <w:r w:rsidR="00E914F9">
        <w:t xml:space="preserve"> en van de groep WGA gedeeltelijk was dat 9.2%. Dit kan ook in combinatie zijn met</w:t>
      </w:r>
      <w:r w:rsidR="00E2680E">
        <w:t xml:space="preserve"> werk in</w:t>
      </w:r>
      <w:r w:rsidR="00E914F9">
        <w:t xml:space="preserve"> loondienst.</w:t>
      </w:r>
    </w:p>
    <w:p w:rsidR="00E27898" w:rsidP="00EA4D6D" w:rsidRDefault="00E27898" w14:paraId="71732C42" w14:textId="77777777"/>
    <w:p w:rsidR="00D03AFF" w:rsidRDefault="00D03AFF" w14:paraId="6A75C534" w14:textId="77777777">
      <w:pPr>
        <w:spacing w:line="240" w:lineRule="auto"/>
      </w:pPr>
      <w:r>
        <w:br w:type="page"/>
      </w:r>
    </w:p>
    <w:p w:rsidRPr="00EA4D6D" w:rsidR="00EA4D6D" w:rsidP="00EA4D6D" w:rsidRDefault="00E914F9" w14:paraId="431B4504" w14:textId="77777777">
      <w:r>
        <w:lastRenderedPageBreak/>
        <w:t xml:space="preserve">In het onderzoek wordt ook gekeken </w:t>
      </w:r>
      <w:r w:rsidR="00893B46">
        <w:t xml:space="preserve">naar </w:t>
      </w:r>
      <w:r>
        <w:t xml:space="preserve">het onderscheid in risicodragerschap. Er is </w:t>
      </w:r>
      <w:r w:rsidR="00E2680E">
        <w:t xml:space="preserve">in </w:t>
      </w:r>
      <w:r w:rsidRPr="00EA4D6D" w:rsidR="00EA4D6D">
        <w:t>2024 een lichte daling van het aandeel mensen met een</w:t>
      </w:r>
      <w:r w:rsidR="00E27898">
        <w:t xml:space="preserve"> </w:t>
      </w:r>
      <w:r w:rsidRPr="00EA4D6D" w:rsidR="00EA4D6D">
        <w:t>arbeidsbeperking dat het dienstverband behoudt direct na de WIA-claimbeoordeling, zowel bij WGA-gerechtigden van publiek</w:t>
      </w:r>
      <w:r w:rsidR="00EA7E34">
        <w:t xml:space="preserve"> </w:t>
      </w:r>
      <w:r w:rsidRPr="00EA4D6D" w:rsidR="00EA4D6D">
        <w:t>verzekerde werkgevers als bij werkgevers die eigenrisicodragend zijn. De arbeidsparticipatie bij WGA-gerechtigden van werkgevers</w:t>
      </w:r>
      <w:r w:rsidR="00EA7E34">
        <w:t xml:space="preserve"> </w:t>
      </w:r>
      <w:r w:rsidRPr="00EA4D6D" w:rsidR="00EA4D6D">
        <w:t>die eigenrisicodragend zijn ligt hoger dan bij publiek verzekerde werkgevers. Vrijwel alle grote werkgevers zijn eigenrisicodragend,</w:t>
      </w:r>
      <w:r w:rsidR="00EA7E34">
        <w:t xml:space="preserve"> </w:t>
      </w:r>
      <w:r w:rsidRPr="00EA4D6D" w:rsidR="00EA4D6D">
        <w:t>waardoor WGA-gerechtigden die afkomstig zijn van deze werkgevers een voordeel hebben ten opzichte van publiek verzekerde</w:t>
      </w:r>
      <w:r w:rsidR="00EA7E34">
        <w:t xml:space="preserve"> </w:t>
      </w:r>
      <w:r w:rsidRPr="00EA4D6D" w:rsidR="00EA4D6D">
        <w:t>werkgevers. Grote werkgevers kunnen doorgaans meer mogelijkheden bieden om passend (aangepast) werk te vinden binnen de</w:t>
      </w:r>
      <w:r w:rsidR="00EA7E34">
        <w:t xml:space="preserve"> </w:t>
      </w:r>
      <w:r w:rsidRPr="00EA4D6D" w:rsidR="00EA4D6D">
        <w:t>eigen organisatie. Daarnaast is er voor deze werkgevers een directe financiële prikkel om zich sterk in te zetten voor re-integratie.</w:t>
      </w:r>
    </w:p>
    <w:p w:rsidRPr="00EA7E34" w:rsidR="00EA7E34" w:rsidP="00EA4D6D" w:rsidRDefault="00EA7E34" w14:paraId="08337E3A" w14:textId="77777777">
      <w:pPr>
        <w:rPr>
          <w:rFonts w:ascii="Cambria Math" w:hAnsi="Cambria Math" w:cs="Cambria Math"/>
        </w:rPr>
      </w:pPr>
    </w:p>
    <w:p w:rsidR="00EA4D6D" w:rsidP="00EA4D6D" w:rsidRDefault="00E914F9" w14:paraId="3A7E2D65" w14:textId="77777777">
      <w:r>
        <w:t xml:space="preserve">De monitor geeft aan dat </w:t>
      </w:r>
      <w:r w:rsidR="00E2680E">
        <w:t xml:space="preserve">de </w:t>
      </w:r>
      <w:r w:rsidRPr="00EA7E34" w:rsidR="00EA7E34">
        <w:t>a</w:t>
      </w:r>
      <w:r w:rsidRPr="00EA4D6D" w:rsidR="00EA4D6D">
        <w:t xml:space="preserve">rbeidsparticipatie </w:t>
      </w:r>
      <w:r w:rsidRPr="00EA7E34" w:rsidR="00EA7E34">
        <w:t xml:space="preserve">van mensen </w:t>
      </w:r>
      <w:r w:rsidR="00E2785F">
        <w:t>die vallen onder de Participatiewet in het doelgroepenregister banenafspraak</w:t>
      </w:r>
      <w:r w:rsidRPr="00EA7E34" w:rsidR="00EA7E34">
        <w:t xml:space="preserve"> </w:t>
      </w:r>
      <w:r w:rsidR="001F47EE">
        <w:t xml:space="preserve">de afgelopen jaren </w:t>
      </w:r>
      <w:r>
        <w:t xml:space="preserve">stabiel is </w:t>
      </w:r>
      <w:r w:rsidRPr="00EA4D6D" w:rsidR="00EA4D6D">
        <w:t>rond 51%</w:t>
      </w:r>
      <w:r w:rsidRPr="00EA7E34" w:rsidR="00EA7E34">
        <w:t xml:space="preserve">. </w:t>
      </w:r>
      <w:r w:rsidR="0027212A">
        <w:t>In 2024 stroomden er 14.200 men</w:t>
      </w:r>
      <w:r w:rsidR="00CF299E">
        <w:t>s</w:t>
      </w:r>
      <w:r w:rsidR="0027212A">
        <w:t xml:space="preserve">en </w:t>
      </w:r>
      <w:r w:rsidR="00E2785F">
        <w:t>uit deze doelgroep</w:t>
      </w:r>
      <w:r w:rsidR="00A410C9">
        <w:t xml:space="preserve"> in</w:t>
      </w:r>
      <w:r w:rsidR="00E2785F">
        <w:t xml:space="preserve"> het doelgroepregister</w:t>
      </w:r>
      <w:r w:rsidR="0027212A">
        <w:t xml:space="preserve">. </w:t>
      </w:r>
      <w:r w:rsidR="00CF299E">
        <w:t xml:space="preserve">In </w:t>
      </w:r>
      <w:r w:rsidR="0027212A">
        <w:t xml:space="preserve">2024 bestond de totale groep </w:t>
      </w:r>
      <w:r w:rsidR="00A410C9">
        <w:t xml:space="preserve">van mensen uit de Participatiewet in het doelgroepregister banenafspraak </w:t>
      </w:r>
      <w:r w:rsidR="0027212A">
        <w:t>uit 142.500 mensen. Daar</w:t>
      </w:r>
      <w:r w:rsidR="00CF299E">
        <w:t>van</w:t>
      </w:r>
      <w:r w:rsidR="0027212A">
        <w:t xml:space="preserve"> werkten 73.400</w:t>
      </w:r>
      <w:r w:rsidR="00CF299E">
        <w:t xml:space="preserve"> mensen</w:t>
      </w:r>
      <w:r w:rsidR="0027212A">
        <w:t xml:space="preserve">. Het aandeel werkenden was het </w:t>
      </w:r>
      <w:r w:rsidR="00CF299E">
        <w:t>grootst</w:t>
      </w:r>
      <w:r w:rsidR="0027212A">
        <w:t xml:space="preserve"> bij de subgroep Praktijkroute (73%) en de subgroep vso/Pro (59%). De participatie was het laagst bij de subgroep afgewezen voor Wajong 2015, geen arbeidsvermogen maar niet duurzaam (19%). </w:t>
      </w:r>
    </w:p>
    <w:p w:rsidRPr="00EA4D6D" w:rsidR="00EA7E34" w:rsidP="00EA4D6D" w:rsidRDefault="00EA7E34" w14:paraId="15A0499F" w14:textId="77777777"/>
    <w:p w:rsidRPr="00EA4D6D" w:rsidR="00EA4D6D" w:rsidP="00EA4D6D" w:rsidRDefault="0027212A" w14:paraId="413508A4" w14:textId="77777777">
      <w:r>
        <w:t xml:space="preserve">De monitor kijkt tot slot naar werkgevers. </w:t>
      </w:r>
      <w:r w:rsidRPr="00EA4D6D" w:rsidR="00EA4D6D">
        <w:t>Eind 2024 had 5,4% van de reguliere werkgevers een Wajong-gerechtigde in dienst, 6,5% een WGA</w:t>
      </w:r>
      <w:r w:rsidRPr="00EA4D6D" w:rsidR="00EA4D6D">
        <w:rPr>
          <w:rFonts w:hint="eastAsia"/>
        </w:rPr>
        <w:t>‑</w:t>
      </w:r>
      <w:r w:rsidRPr="00EA4D6D" w:rsidR="00EA4D6D">
        <w:t>gerechtigde en 8,3% iemand</w:t>
      </w:r>
      <w:r w:rsidR="000F66AC">
        <w:t xml:space="preserve"> </w:t>
      </w:r>
      <w:r w:rsidRPr="00EA4D6D" w:rsidR="00EA4D6D">
        <w:t>uit de Participatiewet in het doelgroepregister. In totaal had eind 2024 15,6% van de werkgevers ten minste één werknemer uit</w:t>
      </w:r>
      <w:r w:rsidR="000F66AC">
        <w:t xml:space="preserve"> </w:t>
      </w:r>
      <w:r w:rsidRPr="00EA4D6D" w:rsidR="00EA4D6D">
        <w:t xml:space="preserve">een van deze drie groepen in dienst. Dat is een </w:t>
      </w:r>
      <w:r w:rsidR="000F66AC">
        <w:t xml:space="preserve">lichte </w:t>
      </w:r>
      <w:r w:rsidRPr="00EA4D6D" w:rsidR="00EA4D6D">
        <w:t>stijging ten opzichte van eerdere jaren. Deze stijging heeft</w:t>
      </w:r>
      <w:r w:rsidR="000F66AC">
        <w:t xml:space="preserve"> </w:t>
      </w:r>
      <w:r w:rsidRPr="00EA4D6D" w:rsidR="00EA4D6D">
        <w:t>ook deels te maken met de stijging van het aantal mensen uit de Participatiewet in het doelgroepregister.</w:t>
      </w:r>
      <w:r w:rsidR="000F66AC">
        <w:t xml:space="preserve"> </w:t>
      </w:r>
      <w:r w:rsidRPr="00EA4D6D" w:rsidR="00EA4D6D">
        <w:t>Het aandeel van de werkgevers met een Wajong-gerechtigde, WGA</w:t>
      </w:r>
      <w:r w:rsidRPr="00EA4D6D" w:rsidR="00EA4D6D">
        <w:rPr>
          <w:rFonts w:hint="eastAsia"/>
        </w:rPr>
        <w:t>‑</w:t>
      </w:r>
      <w:r w:rsidRPr="00EA4D6D" w:rsidR="00EA4D6D">
        <w:t>gerechtigde of iemand uit de Participatiewet in het</w:t>
      </w:r>
      <w:r>
        <w:t xml:space="preserve"> </w:t>
      </w:r>
      <w:r w:rsidRPr="00EA4D6D" w:rsidR="00EA4D6D">
        <w:t>doelgroepregister in dienst, neemt toe met de bedrijfsgrootte</w:t>
      </w:r>
      <w:r w:rsidR="00E2785F">
        <w:t xml:space="preserve"> van een werkgever</w:t>
      </w:r>
      <w:r w:rsidRPr="00EA4D6D" w:rsidR="00EA4D6D">
        <w:t>.</w:t>
      </w:r>
    </w:p>
    <w:p w:rsidR="005D252E" w:rsidRDefault="005D252E" w14:paraId="2A99580B" w14:textId="77777777"/>
    <w:p w:rsidR="000F66AC" w:rsidRDefault="000F66AC" w14:paraId="57D35704" w14:textId="77777777">
      <w:pPr>
        <w:rPr>
          <w:b/>
          <w:bCs/>
        </w:rPr>
      </w:pPr>
      <w:r w:rsidRPr="000F66AC">
        <w:rPr>
          <w:b/>
          <w:bCs/>
        </w:rPr>
        <w:t>Appreciatie onderzoek</w:t>
      </w:r>
    </w:p>
    <w:p w:rsidR="0027212A" w:rsidRDefault="000F66AC" w14:paraId="61BE170F" w14:textId="77777777">
      <w:bookmarkStart w:name="_Hlk233710217" w:id="0"/>
      <w:r>
        <w:t xml:space="preserve">De UWV monitor laat zien dat </w:t>
      </w:r>
      <w:r w:rsidR="0027212A">
        <w:t xml:space="preserve">veel </w:t>
      </w:r>
      <w:r>
        <w:t>mensen met</w:t>
      </w:r>
      <w:r w:rsidR="001F47EE">
        <w:t xml:space="preserve"> </w:t>
      </w:r>
      <w:r w:rsidR="00E2680E">
        <w:t xml:space="preserve">een </w:t>
      </w:r>
      <w:r>
        <w:t xml:space="preserve">arbeidsbeperking werken. Dat is </w:t>
      </w:r>
      <w:r w:rsidR="00E2680E">
        <w:t>positief</w:t>
      </w:r>
      <w:r>
        <w:t xml:space="preserve">. Zowel voor het individu als voor de samenleving als geheel. Tegelijkertijd laat de monitor zien dat er nog veel mensen niet aan het werk zijn. </w:t>
      </w:r>
      <w:r w:rsidR="00E2680E">
        <w:t xml:space="preserve">Daar ligt ruimte voor verbetering. </w:t>
      </w:r>
      <w:r w:rsidR="0027212A">
        <w:t>Zowel voor de mensen die aan het kant</w:t>
      </w:r>
      <w:r w:rsidR="00D03AFF">
        <w:t xml:space="preserve"> staan</w:t>
      </w:r>
      <w:r w:rsidR="0027212A">
        <w:t xml:space="preserve">, als voor de bedrijven en organisaties die hun inzet goed zouden kunnen gebruiken. </w:t>
      </w:r>
      <w:r w:rsidR="00D03AFF">
        <w:t xml:space="preserve">De monitor geeft </w:t>
      </w:r>
      <w:r w:rsidR="00E2785F">
        <w:t xml:space="preserve">waar mogelijk </w:t>
      </w:r>
      <w:r w:rsidR="00D03AFF">
        <w:t>ook nuttige achtergrondinformatie over belemmeringen en verklaringen.</w:t>
      </w:r>
    </w:p>
    <w:p w:rsidR="00D03AFF" w:rsidRDefault="00D03AFF" w14:paraId="548775C9" w14:textId="77777777"/>
    <w:p w:rsidR="00D03AFF" w:rsidRDefault="00D03AFF" w14:paraId="6BBE89F7" w14:textId="77777777">
      <w:pPr>
        <w:spacing w:line="240" w:lineRule="auto"/>
      </w:pPr>
      <w:r>
        <w:br w:type="page"/>
      </w:r>
    </w:p>
    <w:p w:rsidR="0027212A" w:rsidRDefault="009A583F" w14:paraId="07BFC2CB" w14:textId="77777777">
      <w:r>
        <w:lastRenderedPageBreak/>
        <w:t xml:space="preserve">Er wordt op verschillende manieren geprobeerd om mensen met een arbeidsbeperking naar werk te begeleiden en te stimuleren om te werken. Dat doen we onder meer door de afspraken uit de banenafspraak, </w:t>
      </w:r>
      <w:r w:rsidR="007C1C3B">
        <w:t>het</w:t>
      </w:r>
      <w:r>
        <w:t xml:space="preserve"> verbeteren van de samenwerking tussen UWV en gemeenten</w:t>
      </w:r>
      <w:r w:rsidR="007C1C3B">
        <w:t xml:space="preserve"> (</w:t>
      </w:r>
      <w:r w:rsidR="00893B46">
        <w:t>onder andere</w:t>
      </w:r>
      <w:r w:rsidR="007C1C3B">
        <w:t xml:space="preserve"> door </w:t>
      </w:r>
      <w:r w:rsidRPr="007C1C3B" w:rsidR="007C1C3B">
        <w:t>jongeren na een Wajong-beoordeling ‘warm’ over</w:t>
      </w:r>
      <w:r w:rsidR="00893B46">
        <w:t xml:space="preserve"> te </w:t>
      </w:r>
      <w:r w:rsidRPr="007C1C3B" w:rsidR="007C1C3B">
        <w:t xml:space="preserve">dragen aan </w:t>
      </w:r>
      <w:r w:rsidR="007C1C3B">
        <w:t xml:space="preserve">de </w:t>
      </w:r>
      <w:r w:rsidRPr="007C1C3B" w:rsidR="007C1C3B">
        <w:t>gemeenten om aldaar ondersteuning te krijgen</w:t>
      </w:r>
      <w:r w:rsidR="00893B46">
        <w:rPr>
          <w:rStyle w:val="Voetnootmarkering"/>
        </w:rPr>
        <w:footnoteReference w:id="1"/>
      </w:r>
      <w:r w:rsidR="007C1C3B">
        <w:t>)</w:t>
      </w:r>
      <w:r>
        <w:t xml:space="preserve"> en maatregelen om de WGA-dienstverlening te verbeteren</w:t>
      </w:r>
      <w:r w:rsidR="00E27A9B">
        <w:rPr>
          <w:rStyle w:val="Voetnootmarkering"/>
        </w:rPr>
        <w:footnoteReference w:id="2"/>
      </w:r>
      <w:r>
        <w:t>. Tegelijkertijd heeft Nederland - z</w:t>
      </w:r>
      <w:r w:rsidR="00D03AFF">
        <w:t xml:space="preserve">oals ik schreef in de voortgangsbrief </w:t>
      </w:r>
      <w:r w:rsidRPr="00D03AFF" w:rsidR="00D03AFF">
        <w:t xml:space="preserve">hervormingsagenda inkomensondersteuning </w:t>
      </w:r>
      <w:r>
        <w:t xml:space="preserve">- </w:t>
      </w:r>
      <w:r w:rsidRPr="00D632F8" w:rsidR="00D03AFF">
        <w:t>behoefte aan een nieuwe blik op werk. Een arbeidsmarkt waarin we voorkomen dat mensen hun baan verliezen en waarin werknemers duurzaam inzetbaar zijn en zich blijven ontwikkelen. Een arbeidsmarkt waarin niet beperkingen, maar mogelijkheden centraal staan. En een sociale</w:t>
      </w:r>
      <w:r w:rsidR="00D03AFF">
        <w:t xml:space="preserve"> </w:t>
      </w:r>
      <w:r w:rsidRPr="00D632F8" w:rsidR="00D03AFF">
        <w:t>zekerheidsstelsel waarin mensen die onverhoopt werkloos raken of met gezondheidsproblemen te maken krijgen, door passende ondersteuning sneller perspectief krijgen op werk of deelname aan de samenleving op andere wijze. Met dienstverlening die dichtbij mensen is</w:t>
      </w:r>
      <w:r w:rsidR="00D03AFF">
        <w:t xml:space="preserve">. In het actieprogramma Nederland Werkt bouwen we aan die verandering. Hierin wordt ook gekeken of we voor de in de monitor genoemde groepen </w:t>
      </w:r>
      <w:r w:rsidR="00E2785F">
        <w:t xml:space="preserve">waarvan de arbeidsparticipatie achterblijft </w:t>
      </w:r>
      <w:r w:rsidR="00D03AFF">
        <w:t>meer kunnen doen om</w:t>
      </w:r>
      <w:r w:rsidR="00E2785F">
        <w:t xml:space="preserve"> de</w:t>
      </w:r>
      <w:r w:rsidR="00D03AFF">
        <w:t xml:space="preserve"> </w:t>
      </w:r>
      <w:r w:rsidR="00E2680E">
        <w:t xml:space="preserve">mensen </w:t>
      </w:r>
      <w:r w:rsidR="00D03AFF">
        <w:t>die dat kunnen naar werk te begeleiden.</w:t>
      </w:r>
    </w:p>
    <w:p w:rsidR="00D607C0" w:rsidRDefault="00D607C0" w14:paraId="62A0952D" w14:textId="77777777"/>
    <w:bookmarkEnd w:id="0"/>
    <w:p w:rsidR="000F66AC" w:rsidRDefault="000F66AC" w14:paraId="4587B85D" w14:textId="77777777"/>
    <w:p w:rsidR="00E2680E" w:rsidRDefault="00E2680E" w14:paraId="02B89989" w14:textId="77777777">
      <w:r w:rsidRPr="00E2680E">
        <w:t xml:space="preserve">De Minister van Werk en Participatie, </w:t>
      </w:r>
    </w:p>
    <w:p w:rsidR="00E2680E" w:rsidRDefault="00E2680E" w14:paraId="7EE6D6C3" w14:textId="77777777"/>
    <w:p w:rsidR="005D792C" w:rsidRDefault="005D792C" w14:paraId="78C9E74E" w14:textId="77777777"/>
    <w:p w:rsidR="00D607C0" w:rsidRDefault="00D607C0" w14:paraId="74BBA4D4" w14:textId="77777777"/>
    <w:p w:rsidR="005D792C" w:rsidRDefault="005D792C" w14:paraId="5DAF3ED7" w14:textId="77777777"/>
    <w:p w:rsidR="00E2680E" w:rsidRDefault="00E2680E" w14:paraId="270AB89D" w14:textId="77777777"/>
    <w:p w:rsidRPr="000F66AC" w:rsidR="000F66AC" w:rsidRDefault="00E2680E" w14:paraId="61593833" w14:textId="77777777">
      <w:r w:rsidRPr="00E2680E">
        <w:t>A.A. Aartse</w:t>
      </w:r>
      <w:r>
        <w:t>n</w:t>
      </w:r>
    </w:p>
    <w:sectPr w:rsidRPr="000F66AC" w:rsidR="000F66A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36FBE" w14:textId="77777777" w:rsidR="000F66AC" w:rsidRDefault="000F66AC">
      <w:pPr>
        <w:spacing w:line="240" w:lineRule="auto"/>
      </w:pPr>
      <w:r>
        <w:separator/>
      </w:r>
    </w:p>
  </w:endnote>
  <w:endnote w:type="continuationSeparator" w:id="0">
    <w:p w14:paraId="032A762C" w14:textId="77777777" w:rsidR="000F66AC" w:rsidRDefault="000F6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4257" w14:textId="77777777" w:rsidR="00AE2931" w:rsidRDefault="00AE29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81FE" w14:textId="77777777" w:rsidR="005D252E" w:rsidRDefault="005D252E">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37DA" w14:textId="77777777" w:rsidR="00AE2931" w:rsidRDefault="00AE29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1E37A" w14:textId="77777777" w:rsidR="000F66AC" w:rsidRDefault="000F66AC">
      <w:pPr>
        <w:spacing w:line="240" w:lineRule="auto"/>
      </w:pPr>
      <w:r>
        <w:separator/>
      </w:r>
    </w:p>
  </w:footnote>
  <w:footnote w:type="continuationSeparator" w:id="0">
    <w:p w14:paraId="6759E9C5" w14:textId="77777777" w:rsidR="000F66AC" w:rsidRDefault="000F66AC">
      <w:pPr>
        <w:spacing w:line="240" w:lineRule="auto"/>
      </w:pPr>
      <w:r>
        <w:continuationSeparator/>
      </w:r>
    </w:p>
  </w:footnote>
  <w:footnote w:id="1">
    <w:p w14:paraId="7BE54CEE" w14:textId="77777777" w:rsidR="00893B46" w:rsidRDefault="00893B46">
      <w:pPr>
        <w:pStyle w:val="Voetnoottekst"/>
      </w:pPr>
      <w:r>
        <w:rPr>
          <w:rStyle w:val="Voetnootmarkering"/>
        </w:rPr>
        <w:footnoteRef/>
      </w:r>
      <w:r>
        <w:t xml:space="preserve"> </w:t>
      </w:r>
      <w:r w:rsidRPr="005761A1">
        <w:rPr>
          <w:sz w:val="16"/>
          <w:szCs w:val="16"/>
        </w:rPr>
        <w:t>Tweede Kamer, vergaderjaar 2025-2026, 34 352, nr. 368</w:t>
      </w:r>
    </w:p>
  </w:footnote>
  <w:footnote w:id="2">
    <w:p w14:paraId="26C53FEC" w14:textId="77777777" w:rsidR="00E27A9B" w:rsidRDefault="00E27A9B">
      <w:pPr>
        <w:pStyle w:val="Voetnoottekst"/>
      </w:pPr>
      <w:r>
        <w:rPr>
          <w:rStyle w:val="Voetnootmarkering"/>
        </w:rPr>
        <w:footnoteRef/>
      </w:r>
      <w:r>
        <w:t xml:space="preserve"> </w:t>
      </w:r>
      <w:r w:rsidRPr="00E27A9B">
        <w:rPr>
          <w:sz w:val="16"/>
          <w:szCs w:val="16"/>
        </w:rPr>
        <w:t>Tweede Kamer, vergaderjaar 2025–2026, 26 448, nr. 855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BFAB" w14:textId="77777777" w:rsidR="00AE2931" w:rsidRDefault="00AE29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36A3D" w14:textId="77777777" w:rsidR="005D252E" w:rsidRDefault="000F66AC">
    <w:r>
      <w:rPr>
        <w:noProof/>
      </w:rPr>
      <mc:AlternateContent>
        <mc:Choice Requires="wps">
          <w:drawing>
            <wp:anchor distT="0" distB="0" distL="0" distR="0" simplePos="0" relativeHeight="251652096" behindDoc="0" locked="1" layoutInCell="1" allowOverlap="1" wp14:anchorId="2FCDC70B" wp14:editId="0459D09C">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1FC3010" w14:textId="77777777" w:rsidR="000F66AC" w:rsidRDefault="000F66AC"/>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"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id="46feee07-aa3c-11ea-a756-beb5f67e67be" o:spid="_x0000_s1026" stroked="f" filled="f">
              <v:textbox inset="0,0,0,0">
                <w:txbxContent>
                  <w:p w:rsidR="000F66AC" w:rsidRDefault="000F66AC" w14:paraId="2841A736" w14:textId="77777777"/>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4A49B76" wp14:editId="39ECA67B">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FD1FE7A" w14:textId="77777777" w:rsidR="005D252E" w:rsidRDefault="000F66AC">
                          <w:pPr>
                            <w:pStyle w:val="Referentiegegevensbold"/>
                          </w:pPr>
                          <w:r>
                            <w:t>Datum</w:t>
                          </w:r>
                        </w:p>
                        <w:p w14:paraId="661C8A2D" w14:textId="77777777" w:rsidR="005D252E" w:rsidRDefault="00EA04B9">
                          <w:pPr>
                            <w:pStyle w:val="Referentiegegevens"/>
                          </w:pPr>
                          <w:sdt>
                            <w:sdtPr>
                              <w:id w:val="893323251"/>
                              <w:date w:fullDate="2026-07-10T00:00:00Z">
                                <w:dateFormat w:val="d MMMM yyyy"/>
                                <w:lid w:val="nl"/>
                                <w:storeMappedDataAs w:val="dateTime"/>
                                <w:calendar w:val="gregorian"/>
                              </w:date>
                            </w:sdtPr>
                            <w:sdtEndPr/>
                            <w:sdtContent>
                              <w:r w:rsidR="0099196B">
                                <w:rPr>
                                  <w:lang w:val="nl"/>
                                </w:rPr>
                                <w:t>10 juli 2026</w:t>
                              </w:r>
                            </w:sdtContent>
                          </w:sdt>
                        </w:p>
                        <w:p w14:paraId="6FEDC3ED" w14:textId="77777777" w:rsidR="005D252E" w:rsidRDefault="005D252E">
                          <w:pPr>
                            <w:pStyle w:val="WitregelW1"/>
                          </w:pPr>
                        </w:p>
                        <w:p w14:paraId="0F82444D" w14:textId="77777777" w:rsidR="005D252E" w:rsidRDefault="000F66AC">
                          <w:pPr>
                            <w:pStyle w:val="Referentiegegevensbold"/>
                          </w:pPr>
                          <w:r>
                            <w:t>Onze referentie</w:t>
                          </w:r>
                        </w:p>
                        <w:p w14:paraId="1382F25A" w14:textId="190DE7E2" w:rsidR="00695838" w:rsidRDefault="00EA04B9">
                          <w:pPr>
                            <w:pStyle w:val="Referentiegegevens"/>
                          </w:pPr>
                          <w:r>
                            <w:fldChar w:fldCharType="begin"/>
                          </w:r>
                          <w:r>
                            <w:instrText xml:space="preserve"> DOCPROPERTY  "iOnsKenmerk"  \* MERGEFORMAT </w:instrText>
                          </w:r>
                          <w:r>
                            <w:fldChar w:fldCharType="separate"/>
                          </w:r>
                          <w:r>
                            <w:t>2026-0000200633</w:t>
                          </w:r>
                          <w:r>
                            <w:fldChar w:fldCharType="end"/>
                          </w:r>
                        </w:p>
                      </w:txbxContent>
                    </wps:txbx>
                    <wps:bodyPr vert="horz" wrap="square" lIns="0" tIns="0" rIns="0" bIns="0" anchor="t" anchorCtr="0"/>
                  </wps:wsp>
                </a:graphicData>
              </a:graphic>
            </wp:anchor>
          </w:drawing>
        </mc:Choice>
        <mc:Fallback>
          <w:pict>
            <v:shapetype w14:anchorId="04A49B76" id="_x0000_t202" coordsize="21600,21600" o:spt="202" path="m,l,21600r21600,l21600,xe">
              <v:stroke joinstyle="miter"/>
              <v:path gradientshapeok="t" o:connecttype="rect"/>
            </v:shapetype>
            <v:shape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FD1FE7A" w14:textId="77777777" w:rsidR="005D252E" w:rsidRDefault="000F66AC">
                    <w:pPr>
                      <w:pStyle w:val="Referentiegegevensbold"/>
                    </w:pPr>
                    <w:r>
                      <w:t>Datum</w:t>
                    </w:r>
                  </w:p>
                  <w:p w14:paraId="661C8A2D" w14:textId="77777777" w:rsidR="005D252E" w:rsidRDefault="00EA04B9">
                    <w:pPr>
                      <w:pStyle w:val="Referentiegegevens"/>
                    </w:pPr>
                    <w:sdt>
                      <w:sdtPr>
                        <w:id w:val="893323251"/>
                        <w:date w:fullDate="2026-07-10T00:00:00Z">
                          <w:dateFormat w:val="d MMMM yyyy"/>
                          <w:lid w:val="nl"/>
                          <w:storeMappedDataAs w:val="dateTime"/>
                          <w:calendar w:val="gregorian"/>
                        </w:date>
                      </w:sdtPr>
                      <w:sdtEndPr/>
                      <w:sdtContent>
                        <w:r w:rsidR="0099196B">
                          <w:rPr>
                            <w:lang w:val="nl"/>
                          </w:rPr>
                          <w:t>10 juli 2026</w:t>
                        </w:r>
                      </w:sdtContent>
                    </w:sdt>
                  </w:p>
                  <w:p w14:paraId="6FEDC3ED" w14:textId="77777777" w:rsidR="005D252E" w:rsidRDefault="005D252E">
                    <w:pPr>
                      <w:pStyle w:val="WitregelW1"/>
                    </w:pPr>
                  </w:p>
                  <w:p w14:paraId="0F82444D" w14:textId="77777777" w:rsidR="005D252E" w:rsidRDefault="000F66AC">
                    <w:pPr>
                      <w:pStyle w:val="Referentiegegevensbold"/>
                    </w:pPr>
                    <w:r>
                      <w:t>Onze referentie</w:t>
                    </w:r>
                  </w:p>
                  <w:p w14:paraId="1382F25A" w14:textId="190DE7E2" w:rsidR="00695838" w:rsidRDefault="00EA04B9">
                    <w:pPr>
                      <w:pStyle w:val="Referentiegegevens"/>
                    </w:pPr>
                    <w:r>
                      <w:fldChar w:fldCharType="begin"/>
                    </w:r>
                    <w:r>
                      <w:instrText xml:space="preserve"> DOCPROPERTY  "iOnsKenmerk"  \* MERGEFORMAT </w:instrText>
                    </w:r>
                    <w:r>
                      <w:fldChar w:fldCharType="separate"/>
                    </w:r>
                    <w:r>
                      <w:t>2026-0000200633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6BB8165" wp14:editId="225FC8D3">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FFFDDA" w14:textId="77777777" w:rsidR="000F66AC" w:rsidRDefault="000F66AC"/>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id="46fef0b8-aa3c-11ea-a756-beb5f67e67be" o:spid="_x0000_s1028" stroked="f" filled="f">
              <v:textbox inset="0,0,0,0">
                <w:txbxContent>
                  <w:p w:rsidR="000F66AC" w:rsidRDefault="000F66AC" w14:paraId="2841A739" w14:textId="77777777"/>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4FA804EB" wp14:editId="7BD18309">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CCACB03" w14:textId="77777777" w:rsidR="00695838" w:rsidRDefault="00EA04B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FA804EB"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CCACB03" w14:textId="77777777" w:rsidR="00695838" w:rsidRDefault="00EA04B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C4EE" w14:textId="77777777" w:rsidR="005D252E" w:rsidRDefault="000F66AC">
    <w:pPr>
      <w:spacing w:after="6377" w:line="14" w:lineRule="exact"/>
    </w:pPr>
    <w:r>
      <w:rPr>
        <w:noProof/>
      </w:rPr>
      <mc:AlternateContent>
        <mc:Choice Requires="wps">
          <w:drawing>
            <wp:anchor distT="0" distB="0" distL="0" distR="0" simplePos="0" relativeHeight="251656192" behindDoc="0" locked="1" layoutInCell="1" allowOverlap="1" wp14:anchorId="2F9CDE0A" wp14:editId="2FFF0385">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1820E54" w14:textId="77777777" w:rsidR="005D252E" w:rsidRDefault="000F66AC">
                          <w:pPr>
                            <w:spacing w:line="240" w:lineRule="auto"/>
                          </w:pPr>
                          <w:r>
                            <w:rPr>
                              <w:noProof/>
                            </w:rPr>
                            <w:drawing>
                              <wp:inline distT="0" distB="0" distL="0" distR="0" wp14:anchorId="6F5D64A9" wp14:editId="6CEB986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F9CDE0A"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1820E54" w14:textId="77777777" w:rsidR="005D252E" w:rsidRDefault="000F66AC">
                    <w:pPr>
                      <w:spacing w:line="240" w:lineRule="auto"/>
                    </w:pPr>
                    <w:r>
                      <w:rPr>
                        <w:noProof/>
                      </w:rPr>
                      <w:drawing>
                        <wp:inline distT="0" distB="0" distL="0" distR="0" wp14:anchorId="6F5D64A9" wp14:editId="6CEB986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536CFA5" wp14:editId="02C8CDFA">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736B53" w14:textId="77777777" w:rsidR="005D252E" w:rsidRDefault="000F66AC">
                          <w:pPr>
                            <w:spacing w:line="240" w:lineRule="auto"/>
                          </w:pPr>
                          <w:r>
                            <w:rPr>
                              <w:noProof/>
                            </w:rPr>
                            <w:drawing>
                              <wp:inline distT="0" distB="0" distL="0" distR="0" wp14:anchorId="2541E482" wp14:editId="6BE82145">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36CFA5"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1736B53" w14:textId="77777777" w:rsidR="005D252E" w:rsidRDefault="000F66AC">
                    <w:pPr>
                      <w:spacing w:line="240" w:lineRule="auto"/>
                    </w:pPr>
                    <w:r>
                      <w:rPr>
                        <w:noProof/>
                      </w:rPr>
                      <w:drawing>
                        <wp:inline distT="0" distB="0" distL="0" distR="0" wp14:anchorId="2541E482" wp14:editId="6BE82145">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C92ABE9" wp14:editId="51D9FD69">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38A815" w14:textId="77777777" w:rsidR="005D252E" w:rsidRDefault="000F66AC">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"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id="f053fe88-db2b-430b-bcc5-fbb915a19314" o:spid="_x0000_s1032" stroked="f" filled="f">
              <v:textbox inset="0,0,0,0">
                <w:txbxContent>
                  <w:p w:rsidR="005D252E" w:rsidRDefault="000F66AC" w14:paraId="2841A70A"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2DB87FA" wp14:editId="2AFC4BB4">
              <wp:simplePos x="0" y="0"/>
              <wp:positionH relativeFrom="margin">
                <wp:align>left</wp:align>
              </wp:positionH>
              <wp:positionV relativeFrom="paragraph">
                <wp:posOffset>1952625</wp:posOffset>
              </wp:positionV>
              <wp:extent cx="222885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2228850" cy="1115695"/>
                      </a:xfrm>
                      <a:prstGeom prst="rect">
                        <a:avLst/>
                      </a:prstGeom>
                      <a:noFill/>
                    </wps:spPr>
                    <wps:txbx>
                      <w:txbxContent>
                        <w:p w14:paraId="32A67951" w14:textId="77777777" w:rsidR="005D252E" w:rsidRDefault="00AE2931">
                          <w:r>
                            <w:t xml:space="preserve">De Voorzitter van de </w:t>
                          </w:r>
                          <w:r w:rsidR="000F66AC">
                            <w:t>Tweede Kamer der Staten</w:t>
                          </w:r>
                          <w:r>
                            <w:t>-</w:t>
                          </w:r>
                          <w:r w:rsidR="000F66AC">
                            <w:t>Generaal</w:t>
                          </w:r>
                        </w:p>
                        <w:p w14:paraId="3788F317" w14:textId="77777777" w:rsidR="005D252E" w:rsidRDefault="000F66AC">
                          <w:r>
                            <w:t>Postbus 20018</w:t>
                          </w:r>
                        </w:p>
                        <w:p w14:paraId="1BE28AF4" w14:textId="77777777" w:rsidR="005D252E" w:rsidRDefault="000F66AC">
                          <w:r>
                            <w:t>2500 EA  Den Haag</w:t>
                          </w:r>
                        </w:p>
                      </w:txbxContent>
                    </wps:txbx>
                    <wps:bodyPr vert="horz" wrap="square" lIns="0" tIns="0" rIns="0" bIns="0" anchor="t" anchorCtr="0"/>
                  </wps:wsp>
                </a:graphicData>
              </a:graphic>
              <wp14:sizeRelH relativeFrom="margin">
                <wp14:pctWidth>0</wp14:pctWidth>
              </wp14:sizeRelH>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" type="#_x0000_t202" alt="Adresvak" style="position:absolute;margin-left:0;margin-top:153.75pt;width:175.5pt;height:87.85pt;z-index:251659264;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top" id="d302f2a1-bb28-4417-9701-e3b1450e5fb6" o:spid="_x0000_s1033" stroked="f" filled="f">
              <v:textbox inset="0,0,0,0">
                <w:txbxContent>
                  <w:p w:rsidR="005D252E" w:rsidRDefault="00AE2931" w14:paraId="2841A70B" w14:textId="426B2E8E">
                    <w:r>
                      <w:t xml:space="preserve">De Voorzitter van de </w:t>
                    </w:r>
                    <w:r w:rsidR="000F66AC">
                      <w:t>Tweede Kamer der Staten</w:t>
                    </w:r>
                    <w:r>
                      <w:t>-</w:t>
                    </w:r>
                    <w:r w:rsidR="000F66AC">
                      <w:t>Generaal</w:t>
                    </w:r>
                  </w:p>
                  <w:p w:rsidR="005D252E" w:rsidRDefault="000F66AC" w14:paraId="2841A70C" w14:textId="77777777">
                    <w:r>
                      <w:t>Postbus 20018</w:t>
                    </w:r>
                  </w:p>
                  <w:p w:rsidR="005D252E" w:rsidRDefault="000F66AC" w14:paraId="2841A70D" w14:textId="77777777">
                    <w:r>
                      <w:t>2500 EA  Den Haag</w:t>
                    </w:r>
                  </w:p>
                </w:txbxContent>
              </v:textbox>
              <w10:wrap anchorx="margin"/>
              <w10:anchorlock/>
            </v:shape>
          </w:pict>
        </mc:Fallback>
      </mc:AlternateContent>
    </w:r>
    <w:r>
      <w:rPr>
        <w:noProof/>
      </w:rPr>
      <mc:AlternateContent>
        <mc:Choice Requires="wps">
          <w:drawing>
            <wp:anchor distT="0" distB="0" distL="0" distR="0" simplePos="0" relativeHeight="251660288" behindDoc="0" locked="1" layoutInCell="1" allowOverlap="1" wp14:anchorId="2BF0EF9D" wp14:editId="55252EDA">
              <wp:simplePos x="0" y="0"/>
              <wp:positionH relativeFrom="margin">
                <wp:align>right</wp:align>
              </wp:positionH>
              <wp:positionV relativeFrom="paragraph">
                <wp:posOffset>3352800</wp:posOffset>
              </wp:positionV>
              <wp:extent cx="4787900" cy="5524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52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D252E" w14:paraId="63AB0E14" w14:textId="77777777">
                            <w:trPr>
                              <w:trHeight w:val="240"/>
                            </w:trPr>
                            <w:tc>
                              <w:tcPr>
                                <w:tcW w:w="1140" w:type="dxa"/>
                              </w:tcPr>
                              <w:p w14:paraId="6B728928" w14:textId="77777777" w:rsidR="005D252E" w:rsidRDefault="000F66AC">
                                <w:r>
                                  <w:t>Datum</w:t>
                                </w:r>
                              </w:p>
                            </w:tc>
                            <w:tc>
                              <w:tcPr>
                                <w:tcW w:w="5918" w:type="dxa"/>
                              </w:tcPr>
                              <w:p w14:paraId="2404B546" w14:textId="77777777" w:rsidR="005D252E" w:rsidRDefault="00EA04B9">
                                <w:sdt>
                                  <w:sdtPr>
                                    <w:id w:val="-84996048"/>
                                    <w:date w:fullDate="2026-07-10T00:00:00Z">
                                      <w:dateFormat w:val="d MMMM yyyy"/>
                                      <w:lid w:val="nl"/>
                                      <w:storeMappedDataAs w:val="dateTime"/>
                                      <w:calendar w:val="gregorian"/>
                                    </w:date>
                                  </w:sdtPr>
                                  <w:sdtEndPr/>
                                  <w:sdtContent>
                                    <w:r w:rsidR="0099196B">
                                      <w:rPr>
                                        <w:lang w:val="nl"/>
                                      </w:rPr>
                                      <w:t>10 juli 2026</w:t>
                                    </w:r>
                                  </w:sdtContent>
                                </w:sdt>
                              </w:p>
                            </w:tc>
                          </w:tr>
                          <w:tr w:rsidR="005D252E" w14:paraId="6FCF015E" w14:textId="77777777">
                            <w:trPr>
                              <w:trHeight w:val="240"/>
                            </w:trPr>
                            <w:tc>
                              <w:tcPr>
                                <w:tcW w:w="1140" w:type="dxa"/>
                              </w:tcPr>
                              <w:p w14:paraId="3447F254" w14:textId="77777777" w:rsidR="005D252E" w:rsidRDefault="000F66AC">
                                <w:r>
                                  <w:t>Betreft</w:t>
                                </w:r>
                              </w:p>
                            </w:tc>
                            <w:tc>
                              <w:tcPr>
                                <w:tcW w:w="5918" w:type="dxa"/>
                              </w:tcPr>
                              <w:p w14:paraId="47284AEB" w14:textId="77777777" w:rsidR="005D252E" w:rsidRDefault="000F66AC">
                                <w:r>
                                  <w:t>UWV Monitor arbeidsparticipatie van mensen met een</w:t>
                                </w:r>
                                <w:r w:rsidR="009A583F">
                                  <w:t xml:space="preserve"> </w:t>
                                </w:r>
                                <w:r>
                                  <w:t>arbeidsbeperking</w:t>
                                </w:r>
                              </w:p>
                            </w:tc>
                          </w:tr>
                        </w:tbl>
                        <w:p w14:paraId="737477D8" w14:textId="77777777" w:rsidR="000F66AC" w:rsidRDefault="000F66A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BF0EF9D" id="1670fa0c-13cb-45ec-92be-ef1f34d237c5" o:spid="_x0000_s1034" type="#_x0000_t202" style="position:absolute;margin-left:325.8pt;margin-top:264pt;width:377pt;height:43.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D252E" w14:paraId="63AB0E14" w14:textId="77777777">
                      <w:trPr>
                        <w:trHeight w:val="240"/>
                      </w:trPr>
                      <w:tc>
                        <w:tcPr>
                          <w:tcW w:w="1140" w:type="dxa"/>
                        </w:tcPr>
                        <w:p w14:paraId="6B728928" w14:textId="77777777" w:rsidR="005D252E" w:rsidRDefault="000F66AC">
                          <w:r>
                            <w:t>Datum</w:t>
                          </w:r>
                        </w:p>
                      </w:tc>
                      <w:tc>
                        <w:tcPr>
                          <w:tcW w:w="5918" w:type="dxa"/>
                        </w:tcPr>
                        <w:p w14:paraId="2404B546" w14:textId="77777777" w:rsidR="005D252E" w:rsidRDefault="00EA04B9">
                          <w:sdt>
                            <w:sdtPr>
                              <w:id w:val="-84996048"/>
                              <w:date w:fullDate="2026-07-10T00:00:00Z">
                                <w:dateFormat w:val="d MMMM yyyy"/>
                                <w:lid w:val="nl"/>
                                <w:storeMappedDataAs w:val="dateTime"/>
                                <w:calendar w:val="gregorian"/>
                              </w:date>
                            </w:sdtPr>
                            <w:sdtEndPr/>
                            <w:sdtContent>
                              <w:r w:rsidR="0099196B">
                                <w:rPr>
                                  <w:lang w:val="nl"/>
                                </w:rPr>
                                <w:t>10 juli 2026</w:t>
                              </w:r>
                            </w:sdtContent>
                          </w:sdt>
                        </w:p>
                      </w:tc>
                    </w:tr>
                    <w:tr w:rsidR="005D252E" w14:paraId="6FCF015E" w14:textId="77777777">
                      <w:trPr>
                        <w:trHeight w:val="240"/>
                      </w:trPr>
                      <w:tc>
                        <w:tcPr>
                          <w:tcW w:w="1140" w:type="dxa"/>
                        </w:tcPr>
                        <w:p w14:paraId="3447F254" w14:textId="77777777" w:rsidR="005D252E" w:rsidRDefault="000F66AC">
                          <w:r>
                            <w:t>Betreft</w:t>
                          </w:r>
                        </w:p>
                      </w:tc>
                      <w:tc>
                        <w:tcPr>
                          <w:tcW w:w="5918" w:type="dxa"/>
                        </w:tcPr>
                        <w:p w14:paraId="47284AEB" w14:textId="77777777" w:rsidR="005D252E" w:rsidRDefault="000F66AC">
                          <w:r>
                            <w:t>UWV Monitor arbeidsparticipatie van mensen met een</w:t>
                          </w:r>
                          <w:r w:rsidR="009A583F">
                            <w:t xml:space="preserve"> </w:t>
                          </w:r>
                          <w:r>
                            <w:t>arbeidsbeperking</w:t>
                          </w:r>
                        </w:p>
                      </w:tc>
                    </w:tr>
                  </w:tbl>
                  <w:p w14:paraId="737477D8" w14:textId="77777777" w:rsidR="000F66AC" w:rsidRDefault="000F66AC"/>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0E8352B7" wp14:editId="5F08F113">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1641ED" w14:textId="77777777" w:rsidR="005D252E" w:rsidRPr="002062D7" w:rsidRDefault="000F66AC">
                          <w:pPr>
                            <w:pStyle w:val="Referentiegegevens"/>
                            <w:rPr>
                              <w:lang w:val="de-DE"/>
                            </w:rPr>
                          </w:pPr>
                          <w:r w:rsidRPr="002062D7">
                            <w:rPr>
                              <w:lang w:val="de-DE"/>
                            </w:rPr>
                            <w:t>Parnassusplein 5</w:t>
                          </w:r>
                        </w:p>
                        <w:p w14:paraId="10EBE24A" w14:textId="77777777" w:rsidR="005D252E" w:rsidRPr="002062D7" w:rsidRDefault="000F66AC">
                          <w:pPr>
                            <w:pStyle w:val="Referentiegegevens"/>
                            <w:rPr>
                              <w:lang w:val="de-DE"/>
                            </w:rPr>
                          </w:pPr>
                          <w:r w:rsidRPr="002062D7">
                            <w:rPr>
                              <w:lang w:val="de-DE"/>
                            </w:rPr>
                            <w:t>2511 VX Den Haag</w:t>
                          </w:r>
                        </w:p>
                        <w:p w14:paraId="4454E568" w14:textId="77777777" w:rsidR="005D252E" w:rsidRPr="002062D7" w:rsidRDefault="000F66AC">
                          <w:pPr>
                            <w:pStyle w:val="Referentiegegevens"/>
                            <w:rPr>
                              <w:lang w:val="de-DE"/>
                            </w:rPr>
                          </w:pPr>
                          <w:r w:rsidRPr="002062D7">
                            <w:rPr>
                              <w:lang w:val="de-DE"/>
                            </w:rPr>
                            <w:t>Postbus 90801</w:t>
                          </w:r>
                        </w:p>
                        <w:p w14:paraId="07F1AD49" w14:textId="77777777" w:rsidR="005D252E" w:rsidRPr="002062D7" w:rsidRDefault="000F66AC">
                          <w:pPr>
                            <w:pStyle w:val="Referentiegegevens"/>
                            <w:rPr>
                              <w:lang w:val="de-DE"/>
                            </w:rPr>
                          </w:pPr>
                          <w:r w:rsidRPr="002062D7">
                            <w:rPr>
                              <w:lang w:val="de-DE"/>
                            </w:rPr>
                            <w:t>2509 LV  Den Haag</w:t>
                          </w:r>
                        </w:p>
                        <w:p w14:paraId="5D918F93" w14:textId="77777777" w:rsidR="005D252E" w:rsidRDefault="00D607C0">
                          <w:pPr>
                            <w:pStyle w:val="Referentiegegevens"/>
                            <w:rPr>
                              <w:lang w:val="de-DE"/>
                            </w:rPr>
                          </w:pPr>
                          <w:hyperlink r:id="rId3" w:history="1">
                            <w:r w:rsidRPr="00276DEF">
                              <w:rPr>
                                <w:rStyle w:val="Hyperlink"/>
                                <w:lang w:val="de-DE"/>
                              </w:rPr>
                              <w:t>www.rijksoverheid.nl</w:t>
                            </w:r>
                          </w:hyperlink>
                        </w:p>
                        <w:p w14:paraId="343DF43D" w14:textId="77777777" w:rsidR="00D607C0" w:rsidRPr="00D607C0" w:rsidRDefault="00D607C0" w:rsidP="00D607C0">
                          <w:pPr>
                            <w:rPr>
                              <w:lang w:val="de-DE"/>
                            </w:rPr>
                          </w:pPr>
                        </w:p>
                        <w:p w14:paraId="47CF88F9" w14:textId="77777777" w:rsidR="005D252E" w:rsidRPr="002062D7" w:rsidRDefault="005D252E">
                          <w:pPr>
                            <w:pStyle w:val="WitregelW1"/>
                            <w:rPr>
                              <w:lang w:val="de-DE"/>
                            </w:rPr>
                          </w:pPr>
                        </w:p>
                        <w:p w14:paraId="7FC696DD" w14:textId="77777777" w:rsidR="005D252E" w:rsidRDefault="000F66AC">
                          <w:pPr>
                            <w:pStyle w:val="Referentiegegevensbold"/>
                          </w:pPr>
                          <w:r>
                            <w:t>Onze referentie</w:t>
                          </w:r>
                        </w:p>
                        <w:p w14:paraId="00969766" w14:textId="2C96109D" w:rsidR="00695838" w:rsidRDefault="00EA04B9">
                          <w:pPr>
                            <w:pStyle w:val="Referentiegegevens"/>
                          </w:pPr>
                          <w:r>
                            <w:fldChar w:fldCharType="begin"/>
                          </w:r>
                          <w:r>
                            <w:instrText xml:space="preserve"> DOCPROPERTY  "iOnsKenmerk"  \* MERGEFORMAT </w:instrText>
                          </w:r>
                          <w:r>
                            <w:fldChar w:fldCharType="separate"/>
                          </w:r>
                          <w:r>
                            <w:t>2026-0000200633</w:t>
                          </w:r>
                          <w:r>
                            <w:fldChar w:fldCharType="end"/>
                          </w:r>
                        </w:p>
                        <w:p w14:paraId="2C3AC1F4" w14:textId="77777777" w:rsidR="005D252E" w:rsidRDefault="005D252E">
                          <w:pPr>
                            <w:pStyle w:val="WitregelW1"/>
                          </w:pPr>
                        </w:p>
                        <w:p w14:paraId="652F7353" w14:textId="77777777" w:rsidR="005D252E" w:rsidRDefault="000F66AC">
                          <w:pPr>
                            <w:pStyle w:val="Referentiegegevensbold"/>
                          </w:pPr>
                          <w:r>
                            <w:t>Bijlag</w:t>
                          </w:r>
                          <w:r w:rsidR="00AE2931">
                            <w:t>e</w:t>
                          </w:r>
                        </w:p>
                        <w:p w14:paraId="686819A5" w14:textId="77777777" w:rsidR="005D252E" w:rsidRDefault="000F66AC">
                          <w:pPr>
                            <w:pStyle w:val="Referentiegegevens"/>
                          </w:pPr>
                          <w:r>
                            <w:t>UWV Monitor arbeidsparticipatie van mensen met een arbeidsbeperking</w:t>
                          </w:r>
                        </w:p>
                        <w:p w14:paraId="7CACB30B" w14:textId="77777777" w:rsidR="005D252E" w:rsidRDefault="005D252E">
                          <w:pPr>
                            <w:pStyle w:val="WitregelW2"/>
                          </w:pPr>
                        </w:p>
                        <w:p w14:paraId="085DA09D" w14:textId="77777777" w:rsidR="005D252E" w:rsidRDefault="005D252E"/>
                      </w:txbxContent>
                    </wps:txbx>
                    <wps:bodyPr vert="horz" wrap="square" lIns="0" tIns="0" rIns="0" bIns="0" anchor="t" anchorCtr="0"/>
                  </wps:wsp>
                </a:graphicData>
              </a:graphic>
            </wp:anchor>
          </w:drawing>
        </mc:Choice>
        <mc:Fallback>
          <w:pict>
            <v:shape w14:anchorId="0E8352B7"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01641ED" w14:textId="77777777" w:rsidR="005D252E" w:rsidRPr="002062D7" w:rsidRDefault="000F66AC">
                    <w:pPr>
                      <w:pStyle w:val="Referentiegegevens"/>
                      <w:rPr>
                        <w:lang w:val="de-DE"/>
                      </w:rPr>
                    </w:pPr>
                    <w:r w:rsidRPr="002062D7">
                      <w:rPr>
                        <w:lang w:val="de-DE"/>
                      </w:rPr>
                      <w:t>Parnassusplein 5</w:t>
                    </w:r>
                  </w:p>
                  <w:p w14:paraId="10EBE24A" w14:textId="77777777" w:rsidR="005D252E" w:rsidRPr="002062D7" w:rsidRDefault="000F66AC">
                    <w:pPr>
                      <w:pStyle w:val="Referentiegegevens"/>
                      <w:rPr>
                        <w:lang w:val="de-DE"/>
                      </w:rPr>
                    </w:pPr>
                    <w:r w:rsidRPr="002062D7">
                      <w:rPr>
                        <w:lang w:val="de-DE"/>
                      </w:rPr>
                      <w:t>2511 VX Den Haag</w:t>
                    </w:r>
                  </w:p>
                  <w:p w14:paraId="4454E568" w14:textId="77777777" w:rsidR="005D252E" w:rsidRPr="002062D7" w:rsidRDefault="000F66AC">
                    <w:pPr>
                      <w:pStyle w:val="Referentiegegevens"/>
                      <w:rPr>
                        <w:lang w:val="de-DE"/>
                      </w:rPr>
                    </w:pPr>
                    <w:r w:rsidRPr="002062D7">
                      <w:rPr>
                        <w:lang w:val="de-DE"/>
                      </w:rPr>
                      <w:t>Postbus 90801</w:t>
                    </w:r>
                  </w:p>
                  <w:p w14:paraId="07F1AD49" w14:textId="77777777" w:rsidR="005D252E" w:rsidRPr="002062D7" w:rsidRDefault="000F66AC">
                    <w:pPr>
                      <w:pStyle w:val="Referentiegegevens"/>
                      <w:rPr>
                        <w:lang w:val="de-DE"/>
                      </w:rPr>
                    </w:pPr>
                    <w:r w:rsidRPr="002062D7">
                      <w:rPr>
                        <w:lang w:val="de-DE"/>
                      </w:rPr>
                      <w:t>2509 LV  Den Haag</w:t>
                    </w:r>
                  </w:p>
                  <w:p w14:paraId="5D918F93" w14:textId="77777777" w:rsidR="005D252E" w:rsidRDefault="00D607C0">
                    <w:pPr>
                      <w:pStyle w:val="Referentiegegevens"/>
                      <w:rPr>
                        <w:lang w:val="de-DE"/>
                      </w:rPr>
                    </w:pPr>
                    <w:hyperlink r:id="rId4" w:history="1">
                      <w:r w:rsidRPr="00276DEF">
                        <w:rPr>
                          <w:rStyle w:val="Hyperlink"/>
                          <w:lang w:val="de-DE"/>
                        </w:rPr>
                        <w:t>www.rijksoverheid.nl</w:t>
                      </w:r>
                    </w:hyperlink>
                  </w:p>
                  <w:p w14:paraId="343DF43D" w14:textId="77777777" w:rsidR="00D607C0" w:rsidRPr="00D607C0" w:rsidRDefault="00D607C0" w:rsidP="00D607C0">
                    <w:pPr>
                      <w:rPr>
                        <w:lang w:val="de-DE"/>
                      </w:rPr>
                    </w:pPr>
                  </w:p>
                  <w:p w14:paraId="47CF88F9" w14:textId="77777777" w:rsidR="005D252E" w:rsidRPr="002062D7" w:rsidRDefault="005D252E">
                    <w:pPr>
                      <w:pStyle w:val="WitregelW1"/>
                      <w:rPr>
                        <w:lang w:val="de-DE"/>
                      </w:rPr>
                    </w:pPr>
                  </w:p>
                  <w:p w14:paraId="7FC696DD" w14:textId="77777777" w:rsidR="005D252E" w:rsidRDefault="000F66AC">
                    <w:pPr>
                      <w:pStyle w:val="Referentiegegevensbold"/>
                    </w:pPr>
                    <w:r>
                      <w:t>Onze referentie</w:t>
                    </w:r>
                  </w:p>
                  <w:p w14:paraId="00969766" w14:textId="2C96109D" w:rsidR="00695838" w:rsidRDefault="00EA04B9">
                    <w:pPr>
                      <w:pStyle w:val="Referentiegegevens"/>
                    </w:pPr>
                    <w:r>
                      <w:fldChar w:fldCharType="begin"/>
                    </w:r>
                    <w:r>
                      <w:instrText xml:space="preserve"> DOCPROPERTY  "iOnsKenmerk"  \* MERGEFORMAT </w:instrText>
                    </w:r>
                    <w:r>
                      <w:fldChar w:fldCharType="separate"/>
                    </w:r>
                    <w:r>
                      <w:t>2026-0000200633</w:t>
                    </w:r>
                    <w:r>
                      <w:fldChar w:fldCharType="end"/>
                    </w:r>
                  </w:p>
                  <w:p w14:paraId="2C3AC1F4" w14:textId="77777777" w:rsidR="005D252E" w:rsidRDefault="005D252E">
                    <w:pPr>
                      <w:pStyle w:val="WitregelW1"/>
                    </w:pPr>
                  </w:p>
                  <w:p w14:paraId="652F7353" w14:textId="77777777" w:rsidR="005D252E" w:rsidRDefault="000F66AC">
                    <w:pPr>
                      <w:pStyle w:val="Referentiegegevensbold"/>
                    </w:pPr>
                    <w:r>
                      <w:t>Bijlag</w:t>
                    </w:r>
                    <w:r w:rsidR="00AE2931">
                      <w:t>e</w:t>
                    </w:r>
                  </w:p>
                  <w:p w14:paraId="686819A5" w14:textId="77777777" w:rsidR="005D252E" w:rsidRDefault="000F66AC">
                    <w:pPr>
                      <w:pStyle w:val="Referentiegegevens"/>
                    </w:pPr>
                    <w:r>
                      <w:t>UWV Monitor arbeidsparticipatie van mensen met een arbeidsbeperking</w:t>
                    </w:r>
                  </w:p>
                  <w:p w14:paraId="7CACB30B" w14:textId="77777777" w:rsidR="005D252E" w:rsidRDefault="005D252E">
                    <w:pPr>
                      <w:pStyle w:val="WitregelW2"/>
                    </w:pPr>
                  </w:p>
                  <w:p w14:paraId="085DA09D" w14:textId="77777777" w:rsidR="005D252E" w:rsidRDefault="005D252E"/>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5154163" wp14:editId="4B7A6ADA">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A1A9327" w14:textId="77777777" w:rsidR="00695838" w:rsidRDefault="00EA04B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5154163"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A1A9327" w14:textId="77777777" w:rsidR="00695838" w:rsidRDefault="00EA04B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261F8A6" wp14:editId="738CCEC5">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1D348C" w14:textId="77777777" w:rsidR="000F66AC" w:rsidRDefault="000F66AC"/>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"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id="ea113d41-b39a-4e3b-9a6a-dce66e72abe4" o:spid="_x0000_s1037" stroked="f" filled="f">
              <v:textbox inset="0,0,0,0">
                <w:txbxContent>
                  <w:p w:rsidR="000F66AC" w:rsidRDefault="000F66AC" w14:paraId="2841A734" w14:textId="777777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8CA37A"/>
    <w:multiLevelType w:val="multilevel"/>
    <w:tmpl w:val="4390114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3EB09D0"/>
    <w:multiLevelType w:val="multilevel"/>
    <w:tmpl w:val="FDA9095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0AE5C3F"/>
    <w:multiLevelType w:val="hybridMultilevel"/>
    <w:tmpl w:val="555651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C4255D"/>
    <w:multiLevelType w:val="hybridMultilevel"/>
    <w:tmpl w:val="3C1A01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CE2C291"/>
    <w:multiLevelType w:val="multilevel"/>
    <w:tmpl w:val="ACB66B9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F58A4E4"/>
    <w:multiLevelType w:val="multilevel"/>
    <w:tmpl w:val="333FD95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59668105">
    <w:abstractNumId w:val="0"/>
  </w:num>
  <w:num w:numId="2" w16cid:durableId="1552763275">
    <w:abstractNumId w:val="4"/>
  </w:num>
  <w:num w:numId="3" w16cid:durableId="2145081534">
    <w:abstractNumId w:val="1"/>
  </w:num>
  <w:num w:numId="4" w16cid:durableId="1014838533">
    <w:abstractNumId w:val="5"/>
  </w:num>
  <w:num w:numId="5" w16cid:durableId="1419863210">
    <w:abstractNumId w:val="2"/>
  </w:num>
  <w:num w:numId="6" w16cid:durableId="207842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52E"/>
    <w:rsid w:val="000A5BFE"/>
    <w:rsid w:val="000F045F"/>
    <w:rsid w:val="000F66AC"/>
    <w:rsid w:val="001225F4"/>
    <w:rsid w:val="001F47EE"/>
    <w:rsid w:val="0020526B"/>
    <w:rsid w:val="002062D7"/>
    <w:rsid w:val="0027212A"/>
    <w:rsid w:val="0029596B"/>
    <w:rsid w:val="002C42B6"/>
    <w:rsid w:val="002C6D94"/>
    <w:rsid w:val="00360937"/>
    <w:rsid w:val="00393779"/>
    <w:rsid w:val="003F7B5B"/>
    <w:rsid w:val="00401782"/>
    <w:rsid w:val="00463243"/>
    <w:rsid w:val="0049450A"/>
    <w:rsid w:val="005761A1"/>
    <w:rsid w:val="0058475E"/>
    <w:rsid w:val="005D252E"/>
    <w:rsid w:val="005D792C"/>
    <w:rsid w:val="00612CDE"/>
    <w:rsid w:val="00695838"/>
    <w:rsid w:val="00757CB5"/>
    <w:rsid w:val="00787F68"/>
    <w:rsid w:val="007B0F71"/>
    <w:rsid w:val="007B660A"/>
    <w:rsid w:val="007C1C3B"/>
    <w:rsid w:val="007F5C4E"/>
    <w:rsid w:val="00893B46"/>
    <w:rsid w:val="0099196B"/>
    <w:rsid w:val="009925BD"/>
    <w:rsid w:val="009A583F"/>
    <w:rsid w:val="009F63F5"/>
    <w:rsid w:val="00A410C9"/>
    <w:rsid w:val="00A55621"/>
    <w:rsid w:val="00AE2931"/>
    <w:rsid w:val="00B3023A"/>
    <w:rsid w:val="00B8409A"/>
    <w:rsid w:val="00C12D87"/>
    <w:rsid w:val="00C4359B"/>
    <w:rsid w:val="00CB049B"/>
    <w:rsid w:val="00CF01E1"/>
    <w:rsid w:val="00CF299E"/>
    <w:rsid w:val="00D03AFF"/>
    <w:rsid w:val="00D277CC"/>
    <w:rsid w:val="00D45B65"/>
    <w:rsid w:val="00D607C0"/>
    <w:rsid w:val="00E2680E"/>
    <w:rsid w:val="00E2785F"/>
    <w:rsid w:val="00E27898"/>
    <w:rsid w:val="00E27A9B"/>
    <w:rsid w:val="00E377F1"/>
    <w:rsid w:val="00E41230"/>
    <w:rsid w:val="00E914F9"/>
    <w:rsid w:val="00EA04B9"/>
    <w:rsid w:val="00EA4D6D"/>
    <w:rsid w:val="00EA7E34"/>
    <w:rsid w:val="00EB2D45"/>
    <w:rsid w:val="00EC0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1FD3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062D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62D7"/>
    <w:rPr>
      <w:rFonts w:ascii="Verdana" w:hAnsi="Verdana"/>
      <w:color w:val="000000"/>
      <w:sz w:val="18"/>
      <w:szCs w:val="18"/>
    </w:rPr>
  </w:style>
  <w:style w:type="paragraph" w:styleId="Voettekst">
    <w:name w:val="footer"/>
    <w:basedOn w:val="Standaard"/>
    <w:link w:val="VoettekstChar"/>
    <w:uiPriority w:val="99"/>
    <w:unhideWhenUsed/>
    <w:rsid w:val="002062D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062D7"/>
    <w:rPr>
      <w:rFonts w:ascii="Verdana" w:hAnsi="Verdana"/>
      <w:color w:val="000000"/>
      <w:sz w:val="18"/>
      <w:szCs w:val="18"/>
    </w:rPr>
  </w:style>
  <w:style w:type="paragraph" w:styleId="Lijstalinea">
    <w:name w:val="List Paragraph"/>
    <w:basedOn w:val="Standaard"/>
    <w:uiPriority w:val="34"/>
    <w:semiHidden/>
    <w:rsid w:val="00EA4D6D"/>
    <w:pPr>
      <w:ind w:left="720"/>
      <w:contextualSpacing/>
    </w:pPr>
  </w:style>
  <w:style w:type="paragraph" w:styleId="Revisie">
    <w:name w:val="Revision"/>
    <w:hidden/>
    <w:uiPriority w:val="99"/>
    <w:semiHidden/>
    <w:rsid w:val="00CF299E"/>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E2785F"/>
    <w:rPr>
      <w:color w:val="605E5C"/>
      <w:shd w:val="clear" w:color="auto" w:fill="E1DFDD"/>
    </w:rPr>
  </w:style>
  <w:style w:type="character" w:styleId="Verwijzingopmerking">
    <w:name w:val="annotation reference"/>
    <w:basedOn w:val="Standaardalinea-lettertype"/>
    <w:uiPriority w:val="99"/>
    <w:semiHidden/>
    <w:unhideWhenUsed/>
    <w:rsid w:val="00E2785F"/>
    <w:rPr>
      <w:sz w:val="16"/>
      <w:szCs w:val="16"/>
    </w:rPr>
  </w:style>
  <w:style w:type="paragraph" w:styleId="Tekstopmerking">
    <w:name w:val="annotation text"/>
    <w:basedOn w:val="Standaard"/>
    <w:link w:val="TekstopmerkingChar"/>
    <w:uiPriority w:val="99"/>
    <w:unhideWhenUsed/>
    <w:rsid w:val="00E2785F"/>
    <w:pPr>
      <w:spacing w:line="240" w:lineRule="auto"/>
    </w:pPr>
    <w:rPr>
      <w:sz w:val="20"/>
      <w:szCs w:val="20"/>
    </w:rPr>
  </w:style>
  <w:style w:type="character" w:customStyle="1" w:styleId="TekstopmerkingChar">
    <w:name w:val="Tekst opmerking Char"/>
    <w:basedOn w:val="Standaardalinea-lettertype"/>
    <w:link w:val="Tekstopmerking"/>
    <w:uiPriority w:val="99"/>
    <w:rsid w:val="00E2785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2785F"/>
    <w:rPr>
      <w:b/>
      <w:bCs/>
    </w:rPr>
  </w:style>
  <w:style w:type="character" w:customStyle="1" w:styleId="OnderwerpvanopmerkingChar">
    <w:name w:val="Onderwerp van opmerking Char"/>
    <w:basedOn w:val="TekstopmerkingChar"/>
    <w:link w:val="Onderwerpvanopmerking"/>
    <w:uiPriority w:val="99"/>
    <w:semiHidden/>
    <w:rsid w:val="00E2785F"/>
    <w:rPr>
      <w:rFonts w:ascii="Verdana" w:hAnsi="Verdana"/>
      <w:b/>
      <w:bCs/>
      <w:color w:val="000000"/>
    </w:rPr>
  </w:style>
  <w:style w:type="paragraph" w:styleId="Voetnoottekst">
    <w:name w:val="footnote text"/>
    <w:basedOn w:val="Standaard"/>
    <w:link w:val="VoetnoottekstChar"/>
    <w:uiPriority w:val="99"/>
    <w:semiHidden/>
    <w:unhideWhenUsed/>
    <w:rsid w:val="00E27A9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27A9B"/>
    <w:rPr>
      <w:rFonts w:ascii="Verdana" w:hAnsi="Verdana"/>
      <w:color w:val="000000"/>
    </w:rPr>
  </w:style>
  <w:style w:type="character" w:styleId="Voetnootmarkering">
    <w:name w:val="footnote reference"/>
    <w:basedOn w:val="Standaardalinea-lettertype"/>
    <w:uiPriority w:val="99"/>
    <w:semiHidden/>
    <w:unhideWhenUsed/>
    <w:rsid w:val="00E27A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976</ap:Words>
  <ap:Characters>5368</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Brief - UWV Monitor arbeidsparticipatie van mensen met een arbeidsbeperking</vt:lpstr>
    </vt:vector>
  </ap:TitlesOfParts>
  <ap:LinksUpToDate>false</ap:LinksUpToDate>
  <ap:CharactersWithSpaces>6332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2026-06-11T10:09:00.0000000Z</dcterms:created>
  <dcterms:modified xsi:type="dcterms:W3CDTF">2026-07-10T13:49:00.0000000Z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3 juli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UWV Monitor arbeidsparticipatie van mensen met een arbeidsbeperking</vt:lpwstr>
  </property>
  <property fmtid="{D5CDD505-2E9C-101B-9397-08002B2CF9AE}" pid="32" name="iOnsKenmerk">
    <vt:lpwstr>2026-0000200633</vt:lpwstr>
  </property>
  <property fmtid="{D5CDD505-2E9C-101B-9397-08002B2CF9AE}" pid="33" name="iOnderwerp">
    <vt:lpwstr>UWV Monitor arbeidsparticipatie van mensen met een arbeidsbeperking</vt:lpwstr>
  </property>
  <property fmtid="{D5CDD505-2E9C-101B-9397-08002B2CF9AE}" pid="34" name="iDatum">
    <vt:lpwstr>11-06-2026</vt:lpwstr>
  </property>
  <property fmtid="{D5CDD505-2E9C-101B-9397-08002B2CF9AE}" pid="35" name="iRubricering">
    <vt:lpwstr/>
  </property>
  <property fmtid="{D5CDD505-2E9C-101B-9397-08002B2CF9AE}" pid="36" name="iUwKenmerk">
    <vt:lpwstr/>
  </property>
  <property fmtid="{D5CDD505-2E9C-101B-9397-08002B2CF9AE}" pid="37" name="iAan">
    <vt:lpwstr/>
  </property>
  <property fmtid="{D5CDD505-2E9C-101B-9397-08002B2CF9AE}" pid="38" name="iAdressering">
    <vt:lpwstr/>
  </property>
</Properties>
</file>