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F5215F" w14:paraId="365CB558" w14:textId="323D535E">
      <w:r>
        <w:rPr>
          <w:noProof/>
        </w:rPr>
        <mc:AlternateContent>
          <mc:Choice Requires="wps">
            <w:drawing>
              <wp:anchor distT="0" distB="0" distL="0" distR="0" simplePos="0" relativeHeight="251658240" behindDoc="0" locked="1" layoutInCell="1" allowOverlap="1">
                <wp:simplePos x="0" y="0"/>
                <wp:positionH relativeFrom="page">
                  <wp:posOffset>1007745</wp:posOffset>
                </wp:positionH>
                <wp:positionV relativeFrom="paragraph">
                  <wp:posOffset>-2390775</wp:posOffset>
                </wp:positionV>
                <wp:extent cx="4787900" cy="161925"/>
                <wp:effectExtent l="0" t="0" r="0" b="0"/>
                <wp:wrapNone/>
                <wp:docPr id="1194826651" name="5920b9fb-d041-4aa9-8d80-26b233cc0f6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Pr="000B18EA" w:rsidR="00C01652" w:rsidP="00C01652" w14:textId="77777777">
                            <w:pPr>
                              <w:rPr>
                                <w:sz w:val="13"/>
                                <w:szCs w:val="13"/>
                              </w:rPr>
                            </w:pPr>
                            <w:r w:rsidRPr="000B18EA">
                              <w:rPr>
                                <w:sz w:val="13"/>
                                <w:szCs w:val="13"/>
                              </w:rPr>
                              <w:t>&gt; Retouradres Postbus 20011 2500 EA  Den Haag</w:t>
                            </w:r>
                          </w:p>
                          <w:p w:rsidR="00C01652" w:rsidP="00C01652" w14:textId="630508C0">
                            <w:pPr>
                              <w:pStyle w:val="Referentiegegevens"/>
                            </w:pP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5920b9fb-d041-4aa9-8d80-26b233cc0f6e" style="width:377pt;height:12.75pt;margin-top:-188.25pt;margin-left:79.35pt;mso-position-horizontal-relative:page;mso-wrap-distance-bottom:0;mso-wrap-distance-left:0;mso-wrap-distance-right:0;mso-wrap-distance-top:0;mso-wrap-style:square;position:absolute;v-text-anchor:top;visibility:visible;z-index:251659264" o:spid="_x0000_s1025" filled="f" stroked="f" type="#_x0000_t202">
                <v:textbox inset="0,0,0,0">
                  <w:txbxContent>
                    <w:p w:rsidRPr="000B18EA" w:rsidR="00C01652" w:rsidP="00C01652" w14:paraId="532DAAF4" w14:textId="77777777">
                      <w:pPr>
                        <w:rPr>
                          <w:sz w:val="13"/>
                          <w:szCs w:val="13"/>
                        </w:rPr>
                      </w:pPr>
                      <w:r w:rsidRPr="000B18EA">
                        <w:rPr>
                          <w:sz w:val="13"/>
                          <w:szCs w:val="13"/>
                        </w:rPr>
                        <w:t>&gt; Retouradres Postbus 20011 2500 EA  Den Haag</w:t>
                      </w:r>
                    </w:p>
                    <w:p w:rsidR="00C01652" w:rsidP="00C01652" w14:paraId="38CEB253" w14:textId="630508C0">
                      <w:pPr>
                        <w:pStyle w:val="Referentiegegevens"/>
                      </w:pPr>
                    </w:p>
                  </w:txbxContent>
                </v:textbox>
                <w10:anchorlock/>
              </v:shape>
            </w:pict>
          </mc:Fallback>
        </mc:AlternateContent>
      </w:r>
      <w:r w:rsidRPr="00461861" w:rsidR="00461861">
        <w:t xml:space="preserve">Tijdens </w:t>
      </w:r>
      <w:r w:rsidR="00461861">
        <w:t>het commissiedebat Digitale Inclusie</w:t>
      </w:r>
      <w:r w:rsidRPr="00461861" w:rsidR="00461861">
        <w:t xml:space="preserve"> van de commissie Digitale Zaken </w:t>
      </w:r>
      <w:r w:rsidR="009B4534">
        <w:t xml:space="preserve">op </w:t>
      </w:r>
      <w:r w:rsidRPr="00461861" w:rsidR="00461861">
        <w:t>2</w:t>
      </w:r>
      <w:r w:rsidR="00461861">
        <w:t>4 juni</w:t>
      </w:r>
      <w:r w:rsidRPr="00461861" w:rsidR="00461861">
        <w:t xml:space="preserve"> 2026 he</w:t>
      </w:r>
      <w:r w:rsidR="00461861">
        <w:t xml:space="preserve">eft het lid </w:t>
      </w:r>
      <w:r w:rsidRPr="00461861" w:rsidR="00461861">
        <w:t>Kathmann</w:t>
      </w:r>
      <w:r w:rsidRPr="00461861" w:rsidR="00461861">
        <w:t xml:space="preserve"> (</w:t>
      </w:r>
      <w:r w:rsidR="00461861">
        <w:t>PRO</w:t>
      </w:r>
      <w:r w:rsidRPr="00461861" w:rsidR="00461861">
        <w:t>)</w:t>
      </w:r>
      <w:r w:rsidR="00461861">
        <w:t xml:space="preserve"> vragen gesteld over </w:t>
      </w:r>
      <w:r w:rsidR="00EF743D">
        <w:t xml:space="preserve">onder andere </w:t>
      </w:r>
      <w:r w:rsidR="00461861">
        <w:t xml:space="preserve">de </w:t>
      </w:r>
      <w:r w:rsidRPr="00BE250A" w:rsidR="00461861">
        <w:t>doelen en voorstellen rondom de aanpak van de Informatiepunten Digitale Overheid (</w:t>
      </w:r>
      <w:r w:rsidRPr="00BE250A" w:rsidR="00461861">
        <w:t>IDO’s</w:t>
      </w:r>
      <w:r w:rsidRPr="00BE250A" w:rsidR="00461861">
        <w:t>). Zoals toegezegd deel ik middels deze brief mijn reactie hierop</w:t>
      </w:r>
      <w:r w:rsidR="00BE250A">
        <w:t>,</w:t>
      </w:r>
      <w:r w:rsidRPr="00BE250A" w:rsidR="00461861">
        <w:t xml:space="preserve"> </w:t>
      </w:r>
      <w:r w:rsidRPr="00BE250A" w:rsidR="00A2717F">
        <w:t>die aansluit op de concretisering van de eerder met u gedeelde beleidsvisie Persoonlijk en Dichtbij</w:t>
      </w:r>
      <w:r>
        <w:rPr>
          <w:rStyle w:val="FootnoteReference"/>
        </w:rPr>
        <w:footnoteReference w:id="2"/>
      </w:r>
      <w:r w:rsidR="00BE250A">
        <w:t xml:space="preserve">. </w:t>
      </w:r>
      <w:r w:rsidR="00722009">
        <w:t>Hierin wordt</w:t>
      </w:r>
      <w:r w:rsidRPr="00BE250A" w:rsidR="00A2717F">
        <w:t xml:space="preserve"> ingegaan op </w:t>
      </w:r>
      <w:r w:rsidRPr="00BE250A" w:rsidR="001A30F1">
        <w:t>laagdrempelige en empathische ondersteuning en overheidsbrede dienstverlening in het lokale netwerk.</w:t>
      </w:r>
      <w:r w:rsidR="00461861">
        <w:t xml:space="preserve"> </w:t>
      </w:r>
    </w:p>
    <w:p w:rsidR="00C13E22" w14:paraId="2A5C98CF" w14:textId="77777777"/>
    <w:p w:rsidR="007E0B6A" w14:paraId="0CB1BBD0" w14:textId="4E352F26">
      <w:r w:rsidRPr="00C13E22">
        <w:rPr>
          <w:b/>
          <w:bCs/>
        </w:rPr>
        <w:t>Overheidsbrede dienstverlening</w:t>
      </w:r>
      <w:r>
        <w:rPr>
          <w:b/>
          <w:bCs/>
        </w:rPr>
        <w:t xml:space="preserve"> </w:t>
      </w:r>
      <w:r w:rsidR="00501352">
        <w:rPr>
          <w:b/>
          <w:bCs/>
        </w:rPr>
        <w:br/>
      </w:r>
      <w:r w:rsidRPr="007E0B6A">
        <w:t>Belangrijk is dat dienstverlening zo wordt aangeboden dat iedereen daar gebruik van kan maken, op plekken die logisch en dichtbij voelen. En dat dienstverlening recht doet aan de persoonlijke situatie van mensen. Cruciaal hiervoor is het vermogen om de behoeften en de leefwereld van mensen centraal te stellen, in plaats van het perspectief van de overheid</w:t>
      </w:r>
      <w:r>
        <w:t xml:space="preserve"> of het instrument</w:t>
      </w:r>
      <w:r w:rsidRPr="007E0B6A">
        <w:t xml:space="preserve">. En om </w:t>
      </w:r>
      <w:r w:rsidR="005B79B4">
        <w:t>mensen</w:t>
      </w:r>
      <w:r w:rsidRPr="007E0B6A">
        <w:t xml:space="preserve"> vervolgens te helpen de weg te vinden naar relevante, passende, dienstverlening en ondersteuning.</w:t>
      </w:r>
      <w:r w:rsidR="00913149">
        <w:t xml:space="preserve"> </w:t>
      </w:r>
      <w:r w:rsidRPr="00913149" w:rsidR="00913149">
        <w:t>Veel dienstverlening verloopt digitaal en mits goed aangeboden, werkt dit voor veel mensen. Maar er moet altijd een alternatief zijn. Hoe dat contact vervolgens verloopt, is van belang voor het vertrouwen van mensen in de overheid</w:t>
      </w:r>
      <w:r w:rsidR="00913149">
        <w:t>.</w:t>
      </w:r>
    </w:p>
    <w:p w:rsidRPr="00DC6D0D" w:rsidR="007E0B6A" w14:paraId="017D012E" w14:textId="77777777"/>
    <w:p w:rsidRPr="00DC6D0D" w:rsidR="00AB245D" w14:paraId="12BFE2BE" w14:textId="38E155C7">
      <w:r w:rsidRPr="00DC6D0D">
        <w:t xml:space="preserve">Het kabinet zet daarom in op de bestendiging en de realisatie van overheidsbrede dienstverlening op voor mensen bekende plekken, dus waar ze toch al komen en waar ze direct worden geholpen of (warm) doorverwezen. </w:t>
      </w:r>
      <w:r w:rsidRPr="00DC6D0D" w:rsidR="00DC6D0D">
        <w:t xml:space="preserve">Zoals ik ook in het commissiedebat Digitale Inclusie heb gezegd moeten we met elkaar breed kijken  </w:t>
      </w:r>
      <w:r w:rsidRPr="00DC6D0D" w:rsidR="00DC6D0D">
        <w:rPr>
          <w:rFonts w:cs="Arial"/>
        </w:rPr>
        <w:t xml:space="preserve">hoe we ervoor kunnen zorgen dat we als overheid gaan naar de plekken waar mensen zijn, in plaats van dat we tegen mensen zeggen dat ze moeten gaan naar de plek waar de overheid is. </w:t>
      </w:r>
      <w:r w:rsidRPr="00DC6D0D">
        <w:t xml:space="preserve">Hierbij gaat het zowel om plekken waar laagdrempelige ondersteuning bij regelzaken met de overheid wordt geboden, zoals bijvoorbeeld bij de </w:t>
      </w:r>
      <w:r w:rsidRPr="00DC6D0D">
        <w:t>IDO’s</w:t>
      </w:r>
      <w:r w:rsidRPr="00DC6D0D">
        <w:t xml:space="preserve">, maar ook om overheidsbrede loketten waarbij een professional een aanvraag daadwerkelijk in gang kan zetten. </w:t>
      </w:r>
    </w:p>
    <w:p w:rsidR="00AB245D" w14:paraId="30097278" w14:textId="77777777"/>
    <w:p w:rsidR="00EA39C9" w:rsidP="00913149" w14:paraId="7702478B" w14:textId="463F895D">
      <w:r>
        <w:t xml:space="preserve">Om gebruik te kunnen </w:t>
      </w:r>
      <w:r w:rsidR="00161178">
        <w:t xml:space="preserve">maken </w:t>
      </w:r>
      <w:r>
        <w:t>van de dienstverlening van de overheid zijn</w:t>
      </w:r>
      <w:r>
        <w:t xml:space="preserve"> lokale</w:t>
      </w:r>
      <w:r>
        <w:t xml:space="preserve"> plekken waar mensen de weg wordt gewezen naar een landelijke of lokale organisatie en waar ze laagdrempelig</w:t>
      </w:r>
      <w:r>
        <w:t xml:space="preserve"> voor hulp</w:t>
      </w:r>
      <w:r>
        <w:t xml:space="preserve"> terecht kunnen </w:t>
      </w:r>
      <w:r w:rsidRPr="00AB245D" w:rsidR="00AB245D">
        <w:t>van</w:t>
      </w:r>
      <w:r>
        <w:t xml:space="preserve"> groot</w:t>
      </w:r>
      <w:r w:rsidRPr="00AB245D" w:rsidR="00AB245D">
        <w:t xml:space="preserve"> belang. </w:t>
      </w:r>
      <w:r w:rsidRPr="00913149" w:rsidR="00913149">
        <w:t>De</w:t>
      </w:r>
      <w:r>
        <w:t xml:space="preserve">ze plekken, </w:t>
      </w:r>
      <w:r w:rsidR="008F3D02">
        <w:t xml:space="preserve">zoals </w:t>
      </w:r>
      <w:r w:rsidR="002E3B45">
        <w:t>IDO’s</w:t>
      </w:r>
      <w:r w:rsidR="002E3B45">
        <w:t xml:space="preserve"> in bibliotheken</w:t>
      </w:r>
      <w:r w:rsidR="0072749C">
        <w:t xml:space="preserve">, </w:t>
      </w:r>
      <w:r w:rsidR="008F3D02">
        <w:t>buurthuizen,</w:t>
      </w:r>
      <w:r w:rsidR="0072749C">
        <w:t xml:space="preserve"> wijkcentra,</w:t>
      </w:r>
      <w:r w:rsidR="008F3D02">
        <w:t xml:space="preserve"> maar soms ook</w:t>
      </w:r>
      <w:r>
        <w:t xml:space="preserve"> plekken</w:t>
      </w:r>
      <w:r w:rsidR="008F3D02">
        <w:t xml:space="preserve"> in zorgcentra of scholen, </w:t>
      </w:r>
      <w:r w:rsidR="001A30F1">
        <w:t>vervul</w:t>
      </w:r>
      <w:r w:rsidR="008F3D02">
        <w:t>len</w:t>
      </w:r>
      <w:r w:rsidRPr="00913149" w:rsidR="00913149">
        <w:t xml:space="preserve"> </w:t>
      </w:r>
      <w:r w:rsidR="00913149">
        <w:t xml:space="preserve">hiermee </w:t>
      </w:r>
      <w:r w:rsidRPr="00913149" w:rsidR="00913149">
        <w:t xml:space="preserve">een belangrijke </w:t>
      </w:r>
      <w:r w:rsidRPr="00913149" w:rsidR="00913149">
        <w:t>brugfunctie voor mensen die (potentieel) kwetsbaar zijn in het contact met de overheid.</w:t>
      </w:r>
      <w:r w:rsidR="008B3A20">
        <w:t xml:space="preserve"> </w:t>
      </w:r>
    </w:p>
    <w:p w:rsidR="00EA39C9" w:rsidP="00913149" w14:paraId="6EC9DDE6" w14:textId="77777777"/>
    <w:p w:rsidR="00913149" w:rsidP="00913149" w14:paraId="279DF24D" w14:textId="2640CBEC">
      <w:r w:rsidRPr="00AB245D">
        <w:t xml:space="preserve">Voor het daadwerkelijk oplossen van (complexe) vraagstukken bieden de overheidsbrede loketten uitkomst; </w:t>
      </w:r>
      <w:r w:rsidR="00EA39C9">
        <w:t>professionals maken hier</w:t>
      </w:r>
      <w:r>
        <w:t xml:space="preserve"> </w:t>
      </w:r>
      <w:r w:rsidRPr="00461861">
        <w:t xml:space="preserve">gebruik van directe lijnen met andere overheidsorganisaties, zodat mensen direct geholpen worden met hun vragen aan de overheid – hoe complex die ook zijn – of warm worden doorverwezen naar een organisatie die hen beter kan helpen. </w:t>
      </w:r>
    </w:p>
    <w:p w:rsidR="00171FA3" w14:paraId="0F6DDC99" w14:textId="32193A13">
      <w:r>
        <w:t xml:space="preserve">Deze heldere </w:t>
      </w:r>
      <w:r w:rsidR="0045388B">
        <w:t xml:space="preserve">en gezamenlijk met alle publieke dienstverleners, medeoverheden en departementen vastgestelde doelen zijn </w:t>
      </w:r>
      <w:r w:rsidRPr="00461861" w:rsidR="00461861">
        <w:t>verankerd in de beleidsvisie Persoonlijk en Dichtbij</w:t>
      </w:r>
      <w:r w:rsidR="0045388B">
        <w:t>. Met deze visie wordt</w:t>
      </w:r>
      <w:r w:rsidR="00913149">
        <w:t xml:space="preserve"> nadrukkelijk in</w:t>
      </w:r>
      <w:r w:rsidR="0045388B">
        <w:t>ge</w:t>
      </w:r>
      <w:r w:rsidR="00913149">
        <w:t>zet op de inrichting van een lokaal</w:t>
      </w:r>
      <w:r w:rsidRPr="00A95A4A" w:rsidR="00A95A4A">
        <w:t xml:space="preserve"> ecosysteem, dat zowel gaat over het </w:t>
      </w:r>
      <w:r w:rsidR="0045388B">
        <w:t>vinden van</w:t>
      </w:r>
      <w:r w:rsidRPr="00A95A4A" w:rsidR="00A95A4A">
        <w:t xml:space="preserve"> overheidsinformatie, persoonlijke hulp en ondersteuning </w:t>
      </w:r>
      <w:r w:rsidR="0045388B">
        <w:t>als</w:t>
      </w:r>
      <w:r w:rsidRPr="00A95A4A" w:rsidR="00A95A4A">
        <w:t xml:space="preserve"> over het daadwerkelijk regelen van zaken met de overheid</w:t>
      </w:r>
      <w:r w:rsidR="00A95A4A">
        <w:t xml:space="preserve">. </w:t>
      </w:r>
    </w:p>
    <w:p w:rsidR="00171FA3" w14:paraId="1F1298EC" w14:textId="77777777"/>
    <w:p w:rsidR="00A95A4A" w14:paraId="3F075914" w14:textId="2781641C">
      <w:r>
        <w:t xml:space="preserve">Daarbij zie ik een belangrijke </w:t>
      </w:r>
      <w:r w:rsidR="0045388B">
        <w:t>regie</w:t>
      </w:r>
      <w:r>
        <w:t>rol voor g</w:t>
      </w:r>
      <w:r w:rsidRPr="00461861">
        <w:t>emeente</w:t>
      </w:r>
      <w:r>
        <w:t>n</w:t>
      </w:r>
      <w:r w:rsidRPr="00461861">
        <w:t>. Zij kunnen formele en informele netwerken (en de sleutelpersonen in die netwerken) aan elkaar verbinden. Ook kunnen ze overheidsbrede dienstverlening goed inbedden in het lokale netwerk, zodat mensen geholpen worden op plekken die voor hen logisch en dichtbij voelen</w:t>
      </w:r>
      <w:r>
        <w:t>.</w:t>
      </w:r>
      <w:r w:rsidR="00501352">
        <w:t xml:space="preserve"> </w:t>
      </w:r>
      <w:r w:rsidR="0045388B">
        <w:t>Daarnaast</w:t>
      </w:r>
      <w:r w:rsidR="000F3971">
        <w:t xml:space="preserve"> ontwikkel ik</w:t>
      </w:r>
      <w:r w:rsidR="00AE2326">
        <w:t xml:space="preserve"> technologische toepassingen </w:t>
      </w:r>
      <w:r w:rsidR="000F3971">
        <w:t xml:space="preserve">om </w:t>
      </w:r>
      <w:r w:rsidR="00AE2326">
        <w:t xml:space="preserve">medewerkers en sleutelpersonen </w:t>
      </w:r>
      <w:r w:rsidR="000F3971">
        <w:t xml:space="preserve">te </w:t>
      </w:r>
      <w:r w:rsidR="00AE2326">
        <w:t>ondersteunen.</w:t>
      </w:r>
      <w:r w:rsidR="0045388B">
        <w:t xml:space="preserve"> Kortom</w:t>
      </w:r>
      <w:r w:rsidR="00171FA3">
        <w:t>;</w:t>
      </w:r>
      <w:r w:rsidR="0045388B">
        <w:t xml:space="preserve"> het kabinet is bereid om heldere gezamenlijke doelen te stellen en heeft dit ook al gedaan. </w:t>
      </w:r>
    </w:p>
    <w:p w:rsidR="00A95A4A" w14:paraId="272F3D46" w14:textId="77777777"/>
    <w:p w:rsidRPr="00CB1E2D" w:rsidR="00CB1E2D" w14:paraId="7CCC4C81" w14:textId="5436F121">
      <w:pPr>
        <w:rPr>
          <w:b/>
          <w:bCs/>
        </w:rPr>
      </w:pPr>
      <w:r w:rsidRPr="00CB1E2D">
        <w:rPr>
          <w:b/>
          <w:bCs/>
        </w:rPr>
        <w:t>Vergroten bereik</w:t>
      </w:r>
    </w:p>
    <w:p w:rsidR="00CB1E2D" w:rsidP="003014F7" w14:paraId="7C6FA0D1" w14:textId="7E07EB29">
      <w:r>
        <w:t xml:space="preserve">Om </w:t>
      </w:r>
      <w:r w:rsidR="0045388B">
        <w:t xml:space="preserve">het bestaande netwerk te helpen met </w:t>
      </w:r>
      <w:r>
        <w:t xml:space="preserve">het </w:t>
      </w:r>
      <w:r w:rsidR="0045388B">
        <w:t xml:space="preserve">beter </w:t>
      </w:r>
      <w:r>
        <w:t>bereik</w:t>
      </w:r>
      <w:r w:rsidR="0045388B">
        <w:t xml:space="preserve">en </w:t>
      </w:r>
      <w:r>
        <w:t xml:space="preserve">van </w:t>
      </w:r>
      <w:r w:rsidR="0045388B">
        <w:t>mensen die hulp nodig hebben</w:t>
      </w:r>
      <w:r w:rsidR="00722009">
        <w:t>,</w:t>
      </w:r>
      <w:r w:rsidR="0045388B">
        <w:t xml:space="preserve"> </w:t>
      </w:r>
      <w:r w:rsidR="003014F7">
        <w:t xml:space="preserve">richt ik proeftuinen in. In deze proeftuinen wordt </w:t>
      </w:r>
      <w:r w:rsidR="00BB025B">
        <w:t xml:space="preserve">in de praktijk </w:t>
      </w:r>
      <w:r w:rsidRPr="00461861">
        <w:t xml:space="preserve">onderzocht welke lokale initiatieven bijdragen aan het vergroten van het bereik van (overheidsbrede) publieke dienstverlening. </w:t>
      </w:r>
      <w:r w:rsidR="001A30F1">
        <w:t>Bedoeling is dat de resultaten uit deze proeftuinen opgeschaald worden</w:t>
      </w:r>
      <w:r w:rsidR="003A61C1">
        <w:t xml:space="preserve"> en landelijk kunnen worden toegepast</w:t>
      </w:r>
      <w:r w:rsidR="001A30F1">
        <w:t>.</w:t>
      </w:r>
      <w:r w:rsidRPr="00461861">
        <w:t xml:space="preserve"> </w:t>
      </w:r>
    </w:p>
    <w:p w:rsidR="009A2F8E" w:rsidP="00CB1E2D" w14:paraId="46AF9FCE" w14:textId="77777777"/>
    <w:p w:rsidR="009A2F8E" w:rsidP="00CB1E2D" w14:paraId="1565F342" w14:textId="09B5FAD4">
      <w:r>
        <w:t xml:space="preserve">Enkele voorbeelden </w:t>
      </w:r>
      <w:r>
        <w:t>van deze proeftuinen zijn:</w:t>
      </w:r>
    </w:p>
    <w:p w:rsidR="009A2F8E" w:rsidP="003014F7" w14:paraId="204BB9DF" w14:textId="65AED69A">
      <w:pPr>
        <w:pStyle w:val="ListParagraph"/>
        <w:numPr>
          <w:ilvl w:val="0"/>
          <w:numId w:val="8"/>
        </w:numPr>
        <w:ind w:left="284" w:hanging="284"/>
      </w:pPr>
      <w:r w:rsidRPr="009A2F8E">
        <w:rPr>
          <w:i/>
          <w:iCs/>
        </w:rPr>
        <w:t xml:space="preserve">Gemeente Amsterdam – SVB: </w:t>
      </w:r>
      <w:r w:rsidRPr="009A31F6">
        <w:t xml:space="preserve">Amsterdammers in de stadsdelen Zuidoost en West </w:t>
      </w:r>
      <w:r>
        <w:t xml:space="preserve">worden door een SVB medewerker warm doorverwezen naar een </w:t>
      </w:r>
      <w:r>
        <w:t>overheidsbreed</w:t>
      </w:r>
      <w:r>
        <w:t xml:space="preserve"> loket. Hiermee is er een benodigde aanpassing in werkwijze tussen gemeenten en een uitvoeringsorganisatie gedaan</w:t>
      </w:r>
      <w:r w:rsidR="00AF4861">
        <w:t>.</w:t>
      </w:r>
    </w:p>
    <w:p w:rsidRPr="009A2F8E" w:rsidR="009A2F8E" w:rsidP="003014F7" w14:paraId="4E62751E" w14:textId="2B20687F">
      <w:pPr>
        <w:pStyle w:val="ListParagraph"/>
        <w:numPr>
          <w:ilvl w:val="0"/>
          <w:numId w:val="8"/>
        </w:numPr>
        <w:ind w:left="284" w:hanging="284"/>
      </w:pPr>
      <w:r>
        <w:rPr>
          <w:i/>
          <w:iCs/>
        </w:rPr>
        <w:t>Gemeente Assen:</w:t>
      </w:r>
      <w:r>
        <w:t xml:space="preserve"> Door inzet van welzijnsorganisaties in de wijk vinden de medewerkers inwoners die behoefte hebben aan hulp en kunnen zij hen warm doorverwijzen naar een </w:t>
      </w:r>
      <w:r>
        <w:t>overheidsbreed</w:t>
      </w:r>
      <w:r>
        <w:t xml:space="preserve"> loket. Daardoor wordt het bereik van overheidsbrede dienstverlening vergroot en is er een aanpassing gedaan in de werkwijze tussen gemeente en welzijnsorganisaties. </w:t>
      </w:r>
    </w:p>
    <w:p w:rsidR="00CB1E2D" w:rsidP="009A2F8E" w14:paraId="05DCA341" w14:textId="58D895F8"/>
    <w:p w:rsidR="001632ED" w14:paraId="6A1A0E03" w14:textId="695EB56B">
      <w:r>
        <w:t xml:space="preserve">Daarnaast krijgt </w:t>
      </w:r>
      <w:r w:rsidR="00AE2326">
        <w:t xml:space="preserve">de </w:t>
      </w:r>
      <w:r w:rsidRPr="00A95A4A">
        <w:t>overheidsbrede dienstverlening</w:t>
      </w:r>
      <w:r w:rsidR="00AE2326">
        <w:t xml:space="preserve"> via de overheidsbrede loketten</w:t>
      </w:r>
      <w:r>
        <w:t xml:space="preserve"> momenteel</w:t>
      </w:r>
      <w:r w:rsidRPr="00A95A4A">
        <w:t xml:space="preserve"> in de praktijk vorm in 28 praktijkinitiatieven bij ruim 40 gemeenten.</w:t>
      </w:r>
      <w:r>
        <w:t xml:space="preserve"> </w:t>
      </w:r>
      <w:r w:rsidRPr="00A95A4A">
        <w:t xml:space="preserve">De bij deze overheidsbrede loketten werkzame dienstverleners hebben de tijd, ruimte, kennis en vaardigheden voor het goede gesprek om zo “de vraag achter de vraag” te kunnen signaleren. </w:t>
      </w:r>
      <w:r>
        <w:t>Begin 2027 kom ik met d</w:t>
      </w:r>
      <w:r w:rsidRPr="00A95A4A">
        <w:t>e strategie om te komen tot een gefaseerde uitrol van de overheidsbrede dienstverlening over gemeenten verspreid over heel Nederland</w:t>
      </w:r>
      <w:r>
        <w:t xml:space="preserve">. </w:t>
      </w:r>
    </w:p>
    <w:p w:rsidR="00BE250A" w14:paraId="4F6A3DFE" w14:textId="77777777">
      <w:pPr>
        <w:rPr>
          <w:b/>
          <w:bCs/>
        </w:rPr>
      </w:pPr>
    </w:p>
    <w:p w:rsidRPr="00A95A4A" w:rsidR="00A95A4A" w14:paraId="42D6E820" w14:textId="736A4872">
      <w:pPr>
        <w:rPr>
          <w:b/>
          <w:bCs/>
        </w:rPr>
      </w:pPr>
      <w:r w:rsidRPr="00A95A4A">
        <w:rPr>
          <w:b/>
          <w:bCs/>
        </w:rPr>
        <w:t>Informatiepunten Digitale Overheid</w:t>
      </w:r>
      <w:r w:rsidR="00B75403">
        <w:rPr>
          <w:b/>
          <w:bCs/>
        </w:rPr>
        <w:t xml:space="preserve"> en financiering laagdrempelige ondersteuning</w:t>
      </w:r>
    </w:p>
    <w:p w:rsidR="00DC6D0D" w:rsidP="00B96A94" w14:paraId="1EB489F3" w14:textId="77777777">
      <w:r>
        <w:t xml:space="preserve">Er zijn momenteel </w:t>
      </w:r>
      <w:r w:rsidR="00DF15FA">
        <w:t>848 IDO</w:t>
      </w:r>
      <w:r w:rsidR="00722009">
        <w:t>-</w:t>
      </w:r>
      <w:r w:rsidR="00DF15FA">
        <w:t>locaties met een evenwichtige landelijke dekking.</w:t>
      </w:r>
      <w:r>
        <w:t xml:space="preserve"> </w:t>
      </w:r>
      <w:r w:rsidR="001F36D6">
        <w:t>Zoals ik e</w:t>
      </w:r>
      <w:r w:rsidRPr="00461861" w:rsidR="00461861">
        <w:t xml:space="preserve">erder </w:t>
      </w:r>
      <w:r w:rsidR="001F36D6">
        <w:t xml:space="preserve">in deze brief en ook in diverse commissiedebatten, wetgevings- en </w:t>
      </w:r>
      <w:r w:rsidR="005A1DC4">
        <w:t>nota overleggen</w:t>
      </w:r>
      <w:r w:rsidR="001F36D6">
        <w:t xml:space="preserve"> </w:t>
      </w:r>
      <w:r w:rsidRPr="00461861" w:rsidR="00461861">
        <w:t xml:space="preserve">al aan u </w:t>
      </w:r>
      <w:r w:rsidR="00AA2DA8">
        <w:t>heb</w:t>
      </w:r>
      <w:r w:rsidR="001F36D6">
        <w:t xml:space="preserve"> </w:t>
      </w:r>
      <w:r w:rsidRPr="00461861" w:rsidR="00461861">
        <w:t xml:space="preserve">bevestigd </w:t>
      </w:r>
      <w:r w:rsidR="001F36D6">
        <w:t>is</w:t>
      </w:r>
      <w:r w:rsidRPr="00461861" w:rsidR="00461861">
        <w:t xml:space="preserve"> het mijn inzet dat laagdrempelige en empathische ondersteuning</w:t>
      </w:r>
      <w:r w:rsidR="001F36D6">
        <w:t>,</w:t>
      </w:r>
      <w:r w:rsidRPr="00461861" w:rsidR="00461861">
        <w:t xml:space="preserve"> </w:t>
      </w:r>
      <w:r w:rsidR="001F36D6">
        <w:t xml:space="preserve">zoals deze onder andere door de </w:t>
      </w:r>
      <w:r w:rsidR="001F36D6">
        <w:t>IDO’s</w:t>
      </w:r>
      <w:r w:rsidR="001F36D6">
        <w:t xml:space="preserve"> wordt geboden,</w:t>
      </w:r>
      <w:r w:rsidRPr="00461861" w:rsidR="00461861">
        <w:t xml:space="preserve"> in stand blijft</w:t>
      </w:r>
      <w:r>
        <w:t>.</w:t>
      </w:r>
      <w:r w:rsidR="00DF15FA">
        <w:t xml:space="preserve"> </w:t>
      </w:r>
      <w:r w:rsidR="001F36D6">
        <w:t xml:space="preserve">Hierbij gaat het </w:t>
      </w:r>
      <w:r w:rsidR="00DF15FA">
        <w:t>wat mij betreft</w:t>
      </w:r>
      <w:r w:rsidR="001F36D6">
        <w:t>,</w:t>
      </w:r>
      <w:r w:rsidR="00DF15FA">
        <w:t xml:space="preserve"> </w:t>
      </w:r>
      <w:r w:rsidR="001F36D6">
        <w:t>naast landelijke dekking, ook om h</w:t>
      </w:r>
      <w:r w:rsidRPr="001F36D6" w:rsidR="001F36D6">
        <w:t xml:space="preserve">ulp </w:t>
      </w:r>
      <w:r w:rsidR="001F36D6">
        <w:t>die</w:t>
      </w:r>
      <w:r w:rsidRPr="001F36D6" w:rsidR="001F36D6">
        <w:t xml:space="preserve"> op goed vindbare en duidelijke plekken in buurten aanwezig </w:t>
      </w:r>
      <w:r w:rsidR="001F36D6">
        <w:t>is</w:t>
      </w:r>
      <w:r w:rsidR="00B96A94">
        <w:t xml:space="preserve"> en de daar </w:t>
      </w:r>
      <w:r w:rsidR="00DF15FA">
        <w:t>geboden dienstverlening.</w:t>
      </w:r>
      <w:r w:rsidRPr="00461861" w:rsidR="00461861">
        <w:t xml:space="preserve"> </w:t>
      </w:r>
    </w:p>
    <w:p w:rsidR="00DC6D0D" w:rsidP="00B96A94" w14:paraId="62D4D08B" w14:textId="77777777"/>
    <w:p w:rsidR="00A86879" w:rsidP="00B96A94" w14:paraId="34F3B23A" w14:textId="0F1CE6F4">
      <w:r>
        <w:t>Voor deze vorm van dienstverlening zijn structurele middelen</w:t>
      </w:r>
      <w:r>
        <w:t xml:space="preserve"> beschikbaar</w:t>
      </w:r>
      <w:r>
        <w:t xml:space="preserve"> die jaarlijks worden uitgekeerd via een decentralisatie-uitkering in het Gemeentefonds</w:t>
      </w:r>
      <w:r>
        <w:t xml:space="preserve">, inclusief de compensatie van de eerder doorgevoerde 10% budgetkorting. In totaal gaat het jaarlijks om een bedrag van ongeveer 17 miljoen euro. </w:t>
      </w:r>
      <w:r>
        <w:t xml:space="preserve">Met gemeenten maak ik, binnen de beschikbare financiële middelen, bestuurlijke afspraken over het niveau van de lokaal aan te bieden dienstverlening, zodanig dat de dienstverlening aan </w:t>
      </w:r>
      <w:r w:rsidR="005B79B4">
        <w:t>mensen</w:t>
      </w:r>
      <w:r>
        <w:t xml:space="preserve"> niet verschraal</w:t>
      </w:r>
      <w:r w:rsidR="00057276">
        <w:t>t</w:t>
      </w:r>
      <w:r>
        <w:t>.</w:t>
      </w:r>
      <w:r>
        <w:t xml:space="preserve"> </w:t>
      </w:r>
      <w:r w:rsidR="00E732C3">
        <w:t xml:space="preserve">Hierbij betrek ik ook de bibliotheeksector, omdat bibliotheken een belangrijke (maar géén exclusieve) rol in de uitvoering van deze dienstverlening invullen. </w:t>
      </w:r>
    </w:p>
    <w:p w:rsidR="00A86879" w:rsidP="00B96A94" w14:paraId="0531D9AD" w14:textId="77777777"/>
    <w:p w:rsidRPr="00A86879" w:rsidR="00A86879" w:rsidP="005A1DC4" w14:paraId="22511119" w14:textId="1066BAC8">
      <w:r>
        <w:t xml:space="preserve">Daarnaast onderzoek ik of op termijn een wettelijke verankering mogelijk is van de regierol van gemeenten bij het bieden van laagdrempelige en empathische ondersteuning. </w:t>
      </w:r>
      <w:r w:rsidR="008E5867">
        <w:t>W</w:t>
      </w:r>
      <w:r>
        <w:t xml:space="preserve">etgeving is een mogelijke oplossing, maar niet de enige om de doelstellingen op het gebied van overheidsbrede dienstverlening te behalen. Het is daarom van belang om dit traject zorgvuldig, met alle betrokken partijen, te doorlopen. </w:t>
      </w:r>
    </w:p>
    <w:p w:rsidR="00DF15FA" w:rsidP="00B96A94" w14:paraId="29847955" w14:textId="66521242">
      <w:r>
        <w:br/>
      </w:r>
      <w:r w:rsidR="00B75403">
        <w:t>Om</w:t>
      </w:r>
      <w:r>
        <w:t xml:space="preserve"> het lokale netwerk, </w:t>
      </w:r>
      <w:r>
        <w:t xml:space="preserve">onder regie van gemeenten, </w:t>
      </w:r>
      <w:r w:rsidR="00B75403">
        <w:t xml:space="preserve">verder te verstevigen, doe ik zoals eerder in deze brief inhoudelijk toegelicht, nog extra investeringen, onder andere het financieren van proeftuinen. Ook </w:t>
      </w:r>
      <w:r w:rsidRPr="00AE2326">
        <w:t xml:space="preserve">financier </w:t>
      </w:r>
      <w:r>
        <w:t xml:space="preserve">ik partijen als </w:t>
      </w:r>
      <w:r w:rsidRPr="00AE2326">
        <w:t>de VNG, die gemeenten ondersteunt bij de invulling van hun regierol, en</w:t>
      </w:r>
      <w:r>
        <w:t xml:space="preserve"> de </w:t>
      </w:r>
      <w:r w:rsidR="001F5654">
        <w:t>KB, nationale bibliotheek</w:t>
      </w:r>
      <w:r>
        <w:t xml:space="preserve"> voor</w:t>
      </w:r>
      <w:r w:rsidRPr="00AE2326">
        <w:t xml:space="preserve"> </w:t>
      </w:r>
      <w:r>
        <w:t xml:space="preserve">het </w:t>
      </w:r>
      <w:r w:rsidR="00B75403">
        <w:t xml:space="preserve">in stand en up-to-date houden van het </w:t>
      </w:r>
      <w:r w:rsidRPr="00AE2326">
        <w:t>ondersteuningsprogramma op het gebied van deskundigheidsbevordering</w:t>
      </w:r>
      <w:r>
        <w:t xml:space="preserve"> en</w:t>
      </w:r>
      <w:r w:rsidRPr="00AE2326">
        <w:t xml:space="preserve"> monitoring</w:t>
      </w:r>
      <w:r w:rsidR="00B75403">
        <w:t xml:space="preserve"> benodigd om de laagdrempelige ondersteuning te kunnen bieden</w:t>
      </w:r>
      <w:r>
        <w:t xml:space="preserve">. </w:t>
      </w:r>
    </w:p>
    <w:p w:rsidR="00DF15FA" w:rsidP="00AE2326" w14:paraId="0F94B63F" w14:textId="77777777"/>
    <w:p w:rsidR="00AE2326" w:rsidP="00AE2326" w14:paraId="4F3254F6" w14:textId="507B9010">
      <w:r>
        <w:t xml:space="preserve">Met deze brief </w:t>
      </w:r>
      <w:r w:rsidR="00722009">
        <w:t>geef ik invullen aan</w:t>
      </w:r>
      <w:r>
        <w:t xml:space="preserve"> mijn toezegging aan kamerlid </w:t>
      </w:r>
      <w:r>
        <w:t>Kathman</w:t>
      </w:r>
      <w:r w:rsidR="00D834AB">
        <w:t>n</w:t>
      </w:r>
      <w:r w:rsidR="00722009">
        <w:t xml:space="preserve"> (PRO)</w:t>
      </w:r>
      <w:r>
        <w:rPr>
          <w:rStyle w:val="FootnoteReference"/>
        </w:rPr>
        <w:footnoteReference w:id="3"/>
      </w:r>
      <w:r>
        <w:t>.</w:t>
      </w:r>
    </w:p>
    <w:p w:rsidR="00461861" w14:paraId="5B418609" w14:textId="58F23CB4"/>
    <w:p w:rsidR="00F5215F" w14:paraId="456DEB54" w14:textId="0E03F289">
      <w:r>
        <w:t xml:space="preserve">De </w:t>
      </w:r>
      <w:r w:rsidR="00722009">
        <w:t>s</w:t>
      </w:r>
      <w:r>
        <w:t>taatssecretaris van Binnenlandse Zaken en Koninkrijksrelaties</w:t>
      </w:r>
      <w:r>
        <w:rPr>
          <w:i/>
        </w:rPr>
        <w:t>,</w:t>
      </w:r>
    </w:p>
    <w:p w:rsidR="00F5215F" w14:paraId="24E9D401" w14:textId="77777777"/>
    <w:p w:rsidR="00F5215F" w14:paraId="3976DFB7" w14:textId="77777777"/>
    <w:p w:rsidR="00F5215F" w14:paraId="20712F8C" w14:textId="77777777"/>
    <w:p w:rsidR="00F5215F" w14:paraId="3139CCF3" w14:textId="77777777"/>
    <w:p w:rsidR="00DC6D0D" w14:paraId="3B0CCDF6" w14:textId="77777777"/>
    <w:p w:rsidR="00A95A4A" w14:paraId="73FD78CE" w14:textId="397C24C2">
      <w:r>
        <w:t>E</w:t>
      </w:r>
      <w:r w:rsidR="00722009">
        <w:t>ric</w:t>
      </w:r>
      <w:r>
        <w:t xml:space="preserve"> van der Burg</w:t>
      </w:r>
    </w:p>
    <w:sectPr>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57B" w14:paraId="651F330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15F" w14:paraId="7725E2FA"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57B" w14:paraId="5D9986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42DA5" w14:paraId="5F2A3743" w14:textId="77777777">
      <w:pPr>
        <w:spacing w:line="240" w:lineRule="auto"/>
      </w:pPr>
      <w:r>
        <w:separator/>
      </w:r>
    </w:p>
  </w:footnote>
  <w:footnote w:type="continuationSeparator" w:id="1">
    <w:p w:rsidR="00642DA5" w14:paraId="4580C7EC" w14:textId="77777777">
      <w:pPr>
        <w:spacing w:line="240" w:lineRule="auto"/>
      </w:pPr>
      <w:r>
        <w:continuationSeparator/>
      </w:r>
    </w:p>
  </w:footnote>
  <w:footnote w:id="2">
    <w:p w:rsidR="00BE250A" w14:paraId="6B9BB051" w14:textId="695CE80E">
      <w:pPr>
        <w:pStyle w:val="FootnoteText"/>
      </w:pPr>
      <w:r>
        <w:rPr>
          <w:rStyle w:val="FootnoteReference"/>
        </w:rPr>
        <w:footnoteRef/>
      </w:r>
      <w:r>
        <w:t xml:space="preserve"> </w:t>
      </w:r>
      <w:hyperlink r:id="rId1" w:history="1">
        <w:r w:rsidRPr="00C13E22">
          <w:rPr>
            <w:rStyle w:val="Hyperlink"/>
            <w:sz w:val="14"/>
            <w:szCs w:val="14"/>
          </w:rPr>
          <w:t>Beleidsvisie Persoonlijk en Dichtbij | Rijksoverheid.nl</w:t>
        </w:r>
      </w:hyperlink>
    </w:p>
  </w:footnote>
  <w:footnote w:id="3">
    <w:p w:rsidR="00D31E7B" w:rsidRPr="009A31F6" w14:paraId="725E2C47" w14:textId="5EC888A9">
      <w:pPr>
        <w:pStyle w:val="FootnoteText"/>
        <w:rPr>
          <w:sz w:val="14"/>
          <w:szCs w:val="14"/>
        </w:rPr>
      </w:pPr>
      <w:r w:rsidRPr="009A31F6">
        <w:rPr>
          <w:rStyle w:val="FootnoteReference"/>
          <w:sz w:val="14"/>
          <w:szCs w:val="14"/>
        </w:rPr>
        <w:footnoteRef/>
      </w:r>
      <w:r w:rsidRPr="009A31F6">
        <w:rPr>
          <w:sz w:val="14"/>
          <w:szCs w:val="14"/>
        </w:rPr>
        <w:t xml:space="preserve"> </w:t>
      </w:r>
      <w:r w:rsidRPr="009A31F6">
        <w:rPr>
          <w:rFonts w:cs="Open Sans"/>
          <w:color w:val="333333"/>
          <w:sz w:val="14"/>
          <w:szCs w:val="14"/>
          <w:shd w:val="clear" w:color="auto" w:fill="FFFFFF"/>
        </w:rPr>
        <w:t xml:space="preserve">De staatssecretaris BZK komt binnen twee weken schriftelijk terug op de vragen van mw. </w:t>
      </w:r>
      <w:r w:rsidRPr="009A31F6">
        <w:rPr>
          <w:rFonts w:cs="Open Sans"/>
          <w:color w:val="333333"/>
          <w:sz w:val="14"/>
          <w:szCs w:val="14"/>
          <w:shd w:val="clear" w:color="auto" w:fill="FFFFFF"/>
        </w:rPr>
        <w:t>Kathmann</w:t>
      </w:r>
      <w:r w:rsidRPr="009A31F6">
        <w:rPr>
          <w:rFonts w:cs="Open Sans"/>
          <w:color w:val="333333"/>
          <w:sz w:val="14"/>
          <w:szCs w:val="14"/>
          <w:shd w:val="clear" w:color="auto" w:fill="FFFFFF"/>
        </w:rPr>
        <w:t xml:space="preserve"> (PRO) ten aanzien van doelen en voorstellen aanpak </w:t>
      </w:r>
      <w:r w:rsidRPr="009A31F6">
        <w:rPr>
          <w:rFonts w:cs="Open Sans"/>
          <w:color w:val="333333"/>
          <w:sz w:val="14"/>
          <w:szCs w:val="14"/>
          <w:shd w:val="clear" w:color="auto" w:fill="FFFFFF"/>
        </w:rPr>
        <w:t>IDO’s</w:t>
      </w:r>
      <w:r w:rsidRPr="009A31F6">
        <w:rPr>
          <w:rFonts w:cs="Open Sans"/>
          <w:color w:val="333333"/>
          <w:sz w:val="14"/>
          <w:szCs w:val="14"/>
          <w:shd w:val="clear" w:color="auto" w:fill="FFFFFF"/>
        </w:rPr>
        <w:t xml:space="preserve"> en de regierol daarin (TZ202606-204).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757B" w14:paraId="7B56A9A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15F" w14:paraId="4E00B78C"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C503DB"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C503DB" w14:paraId="1F50892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215F" w14:textId="77777777">
                          <w:pPr>
                            <w:pStyle w:val="Referentiegegevensbold"/>
                          </w:pPr>
                          <w:r>
                            <w:t>DG Digitalisering &amp; Overheidsorganisatie</w:t>
                          </w:r>
                        </w:p>
                        <w:p w:rsidR="00F5215F" w14:textId="77777777">
                          <w:pPr>
                            <w:pStyle w:val="Referentiegegevens"/>
                          </w:pPr>
                          <w:r>
                            <w:t>DGDOO-DO-Programma Dienstverlening</w:t>
                          </w:r>
                        </w:p>
                        <w:p w:rsidR="00F5215F" w14:textId="77777777">
                          <w:pPr>
                            <w:pStyle w:val="WitregelW2"/>
                          </w:pPr>
                        </w:p>
                        <w:p w:rsidR="00F5215F" w14:textId="76786856">
                          <w:pPr>
                            <w:pStyle w:val="Referentiegegevensbold"/>
                          </w:pPr>
                          <w:r>
                            <w:br/>
                          </w:r>
                        </w:p>
                        <w:p w:rsidR="00F5215F" w14:textId="77777777">
                          <w:pPr>
                            <w:pStyle w:val="Referentiegegevensbold"/>
                          </w:pPr>
                          <w:r>
                            <w:t>Onze referentie</w:t>
                          </w:r>
                        </w:p>
                        <w:p w:rsidR="003D2A76" w14:textId="7897F096">
                          <w:pPr>
                            <w:pStyle w:val="Referentiegegevens"/>
                          </w:pPr>
                          <w:r>
                            <w:fldChar w:fldCharType="begin"/>
                          </w:r>
                          <w:r>
                            <w:instrText xml:space="preserve"> DOCPROPERTY  "Kenmerk"  \* MERGEFORMAT </w:instrText>
                          </w:r>
                          <w:r>
                            <w:fldChar w:fldCharType="separate"/>
                          </w:r>
                          <w:r>
                            <w:t>2026-0000320382</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5215F" w14:paraId="7171F7CE" w14:textId="77777777">
                    <w:pPr>
                      <w:pStyle w:val="Referentiegegevensbold"/>
                    </w:pPr>
                    <w:r>
                      <w:t>DG Digitalisering &amp; Overheidsorganisatie</w:t>
                    </w:r>
                  </w:p>
                  <w:p w:rsidR="00F5215F" w14:paraId="3C3C8343" w14:textId="77777777">
                    <w:pPr>
                      <w:pStyle w:val="Referentiegegevens"/>
                    </w:pPr>
                    <w:r>
                      <w:t>DGDOO-DO-Programma Dienstverlening</w:t>
                    </w:r>
                  </w:p>
                  <w:p w:rsidR="00F5215F" w14:paraId="78846AB1" w14:textId="77777777">
                    <w:pPr>
                      <w:pStyle w:val="WitregelW2"/>
                    </w:pPr>
                  </w:p>
                  <w:p w:rsidR="00F5215F" w14:paraId="0AFE01D7" w14:textId="76786856">
                    <w:pPr>
                      <w:pStyle w:val="Referentiegegevensbold"/>
                    </w:pPr>
                    <w:r>
                      <w:br/>
                    </w:r>
                  </w:p>
                  <w:p w:rsidR="00F5215F" w14:paraId="49201FDB" w14:textId="77777777">
                    <w:pPr>
                      <w:pStyle w:val="Referentiegegevensbold"/>
                    </w:pPr>
                    <w:r>
                      <w:t>Onze referentie</w:t>
                    </w:r>
                  </w:p>
                  <w:p w:rsidR="003D2A76" w14:paraId="2C016729" w14:textId="7897F096">
                    <w:pPr>
                      <w:pStyle w:val="Referentiegegevens"/>
                    </w:pPr>
                    <w:r>
                      <w:fldChar w:fldCharType="begin"/>
                    </w:r>
                    <w:r>
                      <w:instrText xml:space="preserve"> DOCPROPERTY  "Kenmerk"  \* MERGEFORMAT </w:instrText>
                    </w:r>
                    <w:r>
                      <w:fldChar w:fldCharType="separate"/>
                    </w:r>
                    <w:r>
                      <w:t>2026-0000320382</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03DB"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C503DB" w14:paraId="232564F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D2A7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D2A76" w14:paraId="73D10B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15F" w14:paraId="1E20D3DC" w14:textId="483B0305">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5215F" w14:textId="77777777">
                          <w:pPr>
                            <w:spacing w:line="240" w:lineRule="auto"/>
                          </w:pPr>
                          <w:r>
                            <w:rPr>
                              <w:noProof/>
                            </w:rPr>
                            <w:drawing>
                              <wp:inline distT="0" distB="0" distL="0" distR="0">
                                <wp:extent cx="467995" cy="1583865"/>
                                <wp:effectExtent l="0" t="0" r="0" b="0"/>
                                <wp:docPr id="115923047"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15923047"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5215F" w14:paraId="306EB5F4"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5215F" w14:textId="77777777">
                          <w:pPr>
                            <w:spacing w:line="240" w:lineRule="auto"/>
                          </w:pPr>
                          <w:r>
                            <w:rPr>
                              <w:noProof/>
                            </w:rPr>
                            <w:drawing>
                              <wp:inline distT="0" distB="0" distL="0" distR="0">
                                <wp:extent cx="2339975" cy="1582834"/>
                                <wp:effectExtent l="0" t="0" r="0" b="0"/>
                                <wp:docPr id="173442526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73442526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5215F" w14:paraId="1FE01969"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5215F" w:rsidRPr="00C01652" w14:textId="2535682C">
                          <w:pPr>
                            <w:rPr>
                              <w:color w:val="auto"/>
                            </w:rPr>
                          </w:pPr>
                          <w:r w:rsidRPr="00C01652">
                            <w:rPr>
                              <w:color w:val="auto"/>
                            </w:rPr>
                            <w:t xml:space="preserve">Aan de </w:t>
                          </w:r>
                          <w:r w:rsidRPr="00C01652" w:rsidR="009B4534">
                            <w:rPr>
                              <w:color w:val="auto"/>
                            </w:rPr>
                            <w:t>Voorzitter van de Tweede Kamer der Staten-Generaal</w:t>
                          </w:r>
                        </w:p>
                        <w:p w:rsidR="00F5215F" w:rsidRPr="00C01652" w14:textId="77777777">
                          <w:pPr>
                            <w:rPr>
                              <w:color w:val="auto"/>
                            </w:rPr>
                          </w:pPr>
                          <w:r w:rsidRPr="00C01652">
                            <w:rPr>
                              <w:color w:val="auto"/>
                            </w:rPr>
                            <w:t>Postbus 20018</w:t>
                          </w:r>
                        </w:p>
                        <w:p w:rsidR="00F5215F" w:rsidRPr="00C01652" w14:textId="77777777">
                          <w:pPr>
                            <w:rPr>
                              <w:color w:val="auto"/>
                            </w:rPr>
                          </w:pPr>
                          <w:r w:rsidRPr="00C01652">
                            <w:rPr>
                              <w:color w:val="auto"/>
                            </w:rPr>
                            <w:t>2500 EA  Den Haag</w:t>
                          </w:r>
                        </w:p>
                      </w:txbxContent>
                    </wps:txbx>
                    <wps:bodyPr vert="horz" wrap="square" lIns="0" tIns="0" rIns="0" bIns="0" anchor="t" anchorCtr="0"/>
                  </wps:wsp>
                </a:graphicData>
              </a:graphic>
            </wp:anchor>
          </w:drawing>
        </mc:Choice>
        <mc:Fallback>
          <w:pict>
            <v:shape id="d302f2a1-bb28-4417-9701-e3b1450e5fb6" o:spid="_x0000_s2055" type="#_x0000_t202" alt="Adresvak" style="width:377pt;height:87.85pt;margin-top:153.9pt;margin-left:79.35pt;mso-position-horizontal-relative:page;mso-wrap-distance-bottom:0;mso-wrap-distance-left:0;mso-wrap-distance-right:0;mso-wrap-distance-top:0;mso-wrap-style:square;position:absolute;v-text-anchor:top;visibility:visible;z-index:251671552" filled="f" stroked="f">
              <v:textbox inset="0,0,0,0">
                <w:txbxContent>
                  <w:p w:rsidR="00F5215F" w:rsidRPr="00C01652" w14:paraId="6D489224" w14:textId="2535682C">
                    <w:pPr>
                      <w:rPr>
                        <w:color w:val="auto"/>
                      </w:rPr>
                    </w:pPr>
                    <w:r w:rsidRPr="00C01652">
                      <w:rPr>
                        <w:color w:val="auto"/>
                      </w:rPr>
                      <w:t xml:space="preserve">Aan de </w:t>
                    </w:r>
                    <w:r w:rsidRPr="00C01652" w:rsidR="009B4534">
                      <w:rPr>
                        <w:color w:val="auto"/>
                      </w:rPr>
                      <w:t>Voorzitter van de Tweede Kamer der Staten-Generaal</w:t>
                    </w:r>
                  </w:p>
                  <w:p w:rsidR="00F5215F" w:rsidRPr="00C01652" w14:paraId="141B665E" w14:textId="77777777">
                    <w:pPr>
                      <w:rPr>
                        <w:color w:val="auto"/>
                      </w:rPr>
                    </w:pPr>
                    <w:r w:rsidRPr="00C01652">
                      <w:rPr>
                        <w:color w:val="auto"/>
                      </w:rPr>
                      <w:t>Postbus 20018</w:t>
                    </w:r>
                  </w:p>
                  <w:p w:rsidR="00F5215F" w:rsidRPr="00C01652" w14:paraId="7A32DE37" w14:textId="77777777">
                    <w:pPr>
                      <w:rPr>
                        <w:color w:val="auto"/>
                      </w:rPr>
                    </w:pPr>
                    <w:r w:rsidRPr="00C01652">
                      <w:rPr>
                        <w:color w:val="auto"/>
                      </w:rPr>
                      <w:t>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1013460</wp:posOffset>
              </wp:positionH>
              <wp:positionV relativeFrom="paragraph">
                <wp:posOffset>3352800</wp:posOffset>
              </wp:positionV>
              <wp:extent cx="4787900" cy="86868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868680"/>
                      </a:xfrm>
                      <a:prstGeom prst="rect">
                        <a:avLst/>
                      </a:prstGeom>
                      <a:noFill/>
                    </wps:spPr>
                    <wps:txbx>
                      <w:txbxContent>
                        <w:tbl>
                          <w:tblPr>
                            <w:tblW w:w="0" w:type="auto"/>
                            <w:tblInd w:w="-120" w:type="dxa"/>
                            <w:tblLayout w:type="fixed"/>
                            <w:tblLook w:val="07E0"/>
                          </w:tblPr>
                          <w:tblGrid>
                            <w:gridCol w:w="1140"/>
                            <w:gridCol w:w="5918"/>
                          </w:tblGrid>
                          <w:tr w14:paraId="406E9494" w14:textId="77777777">
                            <w:tblPrEx>
                              <w:tblW w:w="0" w:type="auto"/>
                              <w:tblInd w:w="-120" w:type="dxa"/>
                              <w:tblLayout w:type="fixed"/>
                              <w:tblLook w:val="07E0"/>
                            </w:tblPrEx>
                            <w:trPr>
                              <w:trHeight w:val="240"/>
                            </w:trPr>
                            <w:tc>
                              <w:tcPr>
                                <w:tcW w:w="1140" w:type="dxa"/>
                              </w:tcPr>
                              <w:p w:rsidR="00F5215F" w14:textId="77777777">
                                <w:r>
                                  <w:t>Datum</w:t>
                                </w:r>
                              </w:p>
                            </w:tc>
                            <w:tc>
                              <w:tcPr>
                                <w:tcW w:w="5918" w:type="dxa"/>
                              </w:tcPr>
                              <w:p w:rsidR="00F5215F" w14:textId="3DF4E16A">
                                <w:r>
                                  <w:t>10 juli 2026</w:t>
                                </w:r>
                              </w:p>
                            </w:tc>
                          </w:tr>
                          <w:tr w14:paraId="5ED634A7" w14:textId="77777777">
                            <w:tblPrEx>
                              <w:tblW w:w="0" w:type="auto"/>
                              <w:tblInd w:w="-120" w:type="dxa"/>
                              <w:tblLayout w:type="fixed"/>
                              <w:tblLook w:val="07E0"/>
                            </w:tblPrEx>
                            <w:trPr>
                              <w:trHeight w:val="240"/>
                            </w:trPr>
                            <w:tc>
                              <w:tcPr>
                                <w:tcW w:w="1140" w:type="dxa"/>
                              </w:tcPr>
                              <w:p w:rsidR="00F5215F" w14:textId="77777777">
                                <w:r>
                                  <w:t>Betreft</w:t>
                                </w:r>
                              </w:p>
                            </w:tc>
                            <w:tc>
                              <w:tcPr>
                                <w:tcW w:w="5918" w:type="dxa"/>
                              </w:tcPr>
                              <w:p w:rsidR="003D2A76" w14:textId="2668C300">
                                <w:r>
                                  <w:fldChar w:fldCharType="begin"/>
                                </w:r>
                                <w:r>
                                  <w:instrText xml:space="preserve"> DOCPROPERTY  "Onderwerp"  \* MERGEFORMAT </w:instrText>
                                </w:r>
                                <w:r>
                                  <w:fldChar w:fldCharType="separate"/>
                                </w:r>
                                <w:r>
                                  <w:t xml:space="preserve">Schriftelijke reactie op de vragen van mw. </w:t>
                                </w:r>
                                <w:r>
                                  <w:t>Kathmann</w:t>
                                </w:r>
                                <w:r>
                                  <w:t xml:space="preserve"> (PRO) ten aanzien van doelen en voorstellen aanpak </w:t>
                                </w:r>
                                <w:r>
                                  <w:t>IDO’s</w:t>
                                </w:r>
                                <w:r>
                                  <w:t xml:space="preserve"> en regierol</w:t>
                                </w:r>
                                <w:r>
                                  <w:fldChar w:fldCharType="end"/>
                                </w:r>
                              </w:p>
                            </w:tc>
                          </w:tr>
                        </w:tbl>
                        <w:p w:rsidR="00C503DB"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6" type="#_x0000_t202" style="width:377pt;height:68.4pt;margin-top:264pt;margin-left:79.8pt;mso-height-percent:0;mso-height-relative:margin;mso-position-horizontal-relative:page;mso-wrap-distance-bottom:0;mso-wrap-distance-left:0;mso-wrap-distance-right:0;mso-wrap-distance-top:0;mso-wrap-style:square;position:absolute;v-text-anchor:top;visibility:visible;z-index:251673600" filled="f" stroked="f">
              <v:textbox inset="0,0,0,0">
                <w:txbxContent>
                  <w:tbl>
                    <w:tblPr>
                      <w:tblW w:w="0" w:type="auto"/>
                      <w:tblInd w:w="-120" w:type="dxa"/>
                      <w:tblLayout w:type="fixed"/>
                      <w:tblLook w:val="07E0"/>
                    </w:tblPr>
                    <w:tblGrid>
                      <w:gridCol w:w="1140"/>
                      <w:gridCol w:w="5918"/>
                    </w:tblGrid>
                    <w:tr w14:paraId="406E9493" w14:textId="77777777">
                      <w:tblPrEx>
                        <w:tblW w:w="0" w:type="auto"/>
                        <w:tblInd w:w="-120" w:type="dxa"/>
                        <w:tblLayout w:type="fixed"/>
                        <w:tblLook w:val="07E0"/>
                      </w:tblPrEx>
                      <w:trPr>
                        <w:trHeight w:val="240"/>
                      </w:trPr>
                      <w:tc>
                        <w:tcPr>
                          <w:tcW w:w="1140" w:type="dxa"/>
                        </w:tcPr>
                        <w:p w:rsidR="00F5215F" w14:paraId="39856007" w14:textId="77777777">
                          <w:r>
                            <w:t>Datum</w:t>
                          </w:r>
                        </w:p>
                      </w:tc>
                      <w:tc>
                        <w:tcPr>
                          <w:tcW w:w="5918" w:type="dxa"/>
                        </w:tcPr>
                        <w:p w:rsidR="00F5215F" w14:paraId="4CC1C34F" w14:textId="3DF4E16A">
                          <w:r>
                            <w:t>10 juli 2026</w:t>
                          </w:r>
                        </w:p>
                      </w:tc>
                    </w:tr>
                    <w:tr w14:paraId="5ED634A6" w14:textId="77777777">
                      <w:tblPrEx>
                        <w:tblW w:w="0" w:type="auto"/>
                        <w:tblInd w:w="-120" w:type="dxa"/>
                        <w:tblLayout w:type="fixed"/>
                        <w:tblLook w:val="07E0"/>
                      </w:tblPrEx>
                      <w:trPr>
                        <w:trHeight w:val="240"/>
                      </w:trPr>
                      <w:tc>
                        <w:tcPr>
                          <w:tcW w:w="1140" w:type="dxa"/>
                        </w:tcPr>
                        <w:p w:rsidR="00F5215F" w14:paraId="6D46B44D" w14:textId="77777777">
                          <w:r>
                            <w:t>Betreft</w:t>
                          </w:r>
                        </w:p>
                      </w:tc>
                      <w:tc>
                        <w:tcPr>
                          <w:tcW w:w="5918" w:type="dxa"/>
                        </w:tcPr>
                        <w:p w:rsidR="003D2A76" w14:paraId="639613C7" w14:textId="2668C300">
                          <w:r>
                            <w:fldChar w:fldCharType="begin"/>
                          </w:r>
                          <w:r>
                            <w:instrText xml:space="preserve"> DOCPROPERTY  "Onderwerp"  \* MERGEFORMAT </w:instrText>
                          </w:r>
                          <w:r>
                            <w:fldChar w:fldCharType="separate"/>
                          </w:r>
                          <w:r>
                            <w:t xml:space="preserve">Schriftelijke reactie op de vragen van mw. </w:t>
                          </w:r>
                          <w:r>
                            <w:t>Kathmann</w:t>
                          </w:r>
                          <w:r>
                            <w:t xml:space="preserve"> (PRO) ten aanzien van doelen en voorstellen aanpak </w:t>
                          </w:r>
                          <w:r>
                            <w:t>IDO’s</w:t>
                          </w:r>
                          <w:r>
                            <w:t xml:space="preserve"> en regierol</w:t>
                          </w:r>
                          <w:r>
                            <w:fldChar w:fldCharType="end"/>
                          </w:r>
                        </w:p>
                      </w:tc>
                    </w:tr>
                  </w:tbl>
                  <w:p w:rsidR="00C503DB" w14:paraId="5AAEBE70"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5215F" w14:textId="77777777">
                          <w:pPr>
                            <w:pStyle w:val="Referentiegegevensbold"/>
                          </w:pPr>
                          <w:r>
                            <w:t>DG Digitalisering &amp; Overheidsorganisatie</w:t>
                          </w:r>
                        </w:p>
                        <w:p w:rsidR="00F5215F" w14:textId="77777777">
                          <w:pPr>
                            <w:pStyle w:val="Referentiegegevens"/>
                          </w:pPr>
                          <w:r>
                            <w:t>DGDOO-DO-Programma Dienstverlening</w:t>
                          </w:r>
                        </w:p>
                        <w:p w:rsidR="00F5215F" w14:textId="77777777">
                          <w:pPr>
                            <w:pStyle w:val="WitregelW1"/>
                          </w:pPr>
                        </w:p>
                        <w:p w:rsidR="00F5215F" w:rsidRPr="00461861" w14:textId="77777777">
                          <w:pPr>
                            <w:pStyle w:val="Referentiegegevens"/>
                            <w:rPr>
                              <w:lang w:val="de-DE"/>
                            </w:rPr>
                          </w:pPr>
                          <w:r w:rsidRPr="00461861">
                            <w:rPr>
                              <w:lang w:val="de-DE"/>
                            </w:rPr>
                            <w:t>Turfmarkt</w:t>
                          </w:r>
                          <w:r w:rsidRPr="00461861">
                            <w:rPr>
                              <w:lang w:val="de-DE"/>
                            </w:rPr>
                            <w:t xml:space="preserve"> 147</w:t>
                          </w:r>
                        </w:p>
                        <w:p w:rsidR="00F5215F" w:rsidRPr="00461861" w14:textId="77777777">
                          <w:pPr>
                            <w:pStyle w:val="Referentiegegevens"/>
                            <w:rPr>
                              <w:lang w:val="de-DE"/>
                            </w:rPr>
                          </w:pPr>
                          <w:r w:rsidRPr="00461861">
                            <w:rPr>
                              <w:lang w:val="de-DE"/>
                            </w:rPr>
                            <w:t>2511 DP Den Haag</w:t>
                          </w:r>
                        </w:p>
                        <w:p w:rsidR="00F5215F" w:rsidRPr="00461861" w14:textId="77777777">
                          <w:pPr>
                            <w:pStyle w:val="Referentiegegevens"/>
                            <w:rPr>
                              <w:lang w:val="de-DE"/>
                            </w:rPr>
                          </w:pPr>
                          <w:r w:rsidRPr="00461861">
                            <w:rPr>
                              <w:lang w:val="de-DE"/>
                            </w:rPr>
                            <w:t>Postbus 20011</w:t>
                          </w:r>
                        </w:p>
                        <w:p w:rsidR="00F5215F" w14:textId="77777777">
                          <w:pPr>
                            <w:pStyle w:val="Referentiegegevens"/>
                          </w:pPr>
                          <w:r>
                            <w:t>2500 EA  Den Haag</w:t>
                          </w:r>
                        </w:p>
                        <w:p w:rsidR="00F5215F" w14:textId="77777777">
                          <w:pPr>
                            <w:pStyle w:val="WitregelW1"/>
                          </w:pPr>
                        </w:p>
                        <w:p w:rsidR="00F5215F" w14:textId="77777777">
                          <w:pPr>
                            <w:pStyle w:val="Referentiegegevensbold"/>
                          </w:pPr>
                          <w:r>
                            <w:t>Onze referentie</w:t>
                          </w:r>
                        </w:p>
                        <w:p w:rsidR="003D2A76" w14:textId="505DA6C8">
                          <w:pPr>
                            <w:pStyle w:val="Referentiegegevens"/>
                          </w:pPr>
                          <w:r>
                            <w:fldChar w:fldCharType="begin"/>
                          </w:r>
                          <w:r>
                            <w:instrText xml:space="preserve"> DOCPROPERTY  "Kenmerk"  \* MERGEFORMAT </w:instrText>
                          </w:r>
                          <w:r>
                            <w:fldChar w:fldCharType="separate"/>
                          </w:r>
                          <w:r>
                            <w:t>2026-0000320382</w:t>
                          </w:r>
                          <w:r>
                            <w:fldChar w:fldCharType="end"/>
                          </w:r>
                        </w:p>
                        <w:p w:rsidR="00F5215F" w14:textId="77777777">
                          <w:pPr>
                            <w:pStyle w:val="WitregelW1"/>
                          </w:pPr>
                        </w:p>
                        <w:p w:rsidR="00F5215F" w14:textId="77777777">
                          <w:pPr>
                            <w:pStyle w:val="Referentiegegevensbold"/>
                          </w:pPr>
                          <w:r>
                            <w:t>Uw referentie</w:t>
                          </w:r>
                        </w:p>
                        <w:p w:rsidR="00F5215F" w14:textId="77777777">
                          <w:pPr>
                            <w:pStyle w:val="Referentiegegevens"/>
                          </w:pPr>
                          <w:r>
                            <w:t>202606-204</w:t>
                          </w:r>
                        </w:p>
                        <w:p w:rsidR="00F5215F" w14:textId="77777777">
                          <w:pPr>
                            <w:pStyle w:val="WitregelW1"/>
                          </w:pPr>
                        </w:p>
                        <w:p w:rsidR="00F5215F" w14:textId="77777777"/>
                      </w:txbxContent>
                    </wps:txbx>
                    <wps:bodyPr vert="horz" wrap="square" lIns="0" tIns="0" rIns="0" bIns="0" anchor="t" anchorCtr="0"/>
                  </wps:wsp>
                </a:graphicData>
              </a:graphic>
            </wp:anchor>
          </w:drawing>
        </mc:Choice>
        <mc:Fallback>
          <w:pict>
            <v:shape id="aa29ef58-fa5a-4ef1-bc47-43f659f7c670" o:spid="_x0000_s2057"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5648" filled="f" stroked="f">
              <v:textbox inset="0,0,0,0">
                <w:txbxContent>
                  <w:p w:rsidR="00F5215F" w14:paraId="52D74FCD" w14:textId="77777777">
                    <w:pPr>
                      <w:pStyle w:val="Referentiegegevensbold"/>
                    </w:pPr>
                    <w:r>
                      <w:t>DG Digitalisering &amp; Overheidsorganisatie</w:t>
                    </w:r>
                  </w:p>
                  <w:p w:rsidR="00F5215F" w14:paraId="291D41B8" w14:textId="77777777">
                    <w:pPr>
                      <w:pStyle w:val="Referentiegegevens"/>
                    </w:pPr>
                    <w:r>
                      <w:t>DGDOO-DO-Programma Dienstverlening</w:t>
                    </w:r>
                  </w:p>
                  <w:p w:rsidR="00F5215F" w14:paraId="626EE5F1" w14:textId="77777777">
                    <w:pPr>
                      <w:pStyle w:val="WitregelW1"/>
                    </w:pPr>
                  </w:p>
                  <w:p w:rsidR="00F5215F" w:rsidRPr="00461861" w14:paraId="53782DEF" w14:textId="77777777">
                    <w:pPr>
                      <w:pStyle w:val="Referentiegegevens"/>
                      <w:rPr>
                        <w:lang w:val="de-DE"/>
                      </w:rPr>
                    </w:pPr>
                    <w:r w:rsidRPr="00461861">
                      <w:rPr>
                        <w:lang w:val="de-DE"/>
                      </w:rPr>
                      <w:t>Turfmarkt</w:t>
                    </w:r>
                    <w:r w:rsidRPr="00461861">
                      <w:rPr>
                        <w:lang w:val="de-DE"/>
                      </w:rPr>
                      <w:t xml:space="preserve"> 147</w:t>
                    </w:r>
                  </w:p>
                  <w:p w:rsidR="00F5215F" w:rsidRPr="00461861" w14:paraId="44870C6E" w14:textId="77777777">
                    <w:pPr>
                      <w:pStyle w:val="Referentiegegevens"/>
                      <w:rPr>
                        <w:lang w:val="de-DE"/>
                      </w:rPr>
                    </w:pPr>
                    <w:r w:rsidRPr="00461861">
                      <w:rPr>
                        <w:lang w:val="de-DE"/>
                      </w:rPr>
                      <w:t>2511 DP Den Haag</w:t>
                    </w:r>
                  </w:p>
                  <w:p w:rsidR="00F5215F" w:rsidRPr="00461861" w14:paraId="0BF4B34D" w14:textId="77777777">
                    <w:pPr>
                      <w:pStyle w:val="Referentiegegevens"/>
                      <w:rPr>
                        <w:lang w:val="de-DE"/>
                      </w:rPr>
                    </w:pPr>
                    <w:r w:rsidRPr="00461861">
                      <w:rPr>
                        <w:lang w:val="de-DE"/>
                      </w:rPr>
                      <w:t>Postbus 20011</w:t>
                    </w:r>
                  </w:p>
                  <w:p w:rsidR="00F5215F" w14:paraId="458F548F" w14:textId="77777777">
                    <w:pPr>
                      <w:pStyle w:val="Referentiegegevens"/>
                    </w:pPr>
                    <w:r>
                      <w:t>2500 EA  Den Haag</w:t>
                    </w:r>
                  </w:p>
                  <w:p w:rsidR="00F5215F" w14:paraId="26ABC5A5" w14:textId="77777777">
                    <w:pPr>
                      <w:pStyle w:val="WitregelW1"/>
                    </w:pPr>
                  </w:p>
                  <w:p w:rsidR="00F5215F" w14:paraId="3DE5E5BE" w14:textId="77777777">
                    <w:pPr>
                      <w:pStyle w:val="Referentiegegevensbold"/>
                    </w:pPr>
                    <w:r>
                      <w:t>Onze referentie</w:t>
                    </w:r>
                  </w:p>
                  <w:p w:rsidR="003D2A76" w14:paraId="35E452EF" w14:textId="505DA6C8">
                    <w:pPr>
                      <w:pStyle w:val="Referentiegegevens"/>
                    </w:pPr>
                    <w:r>
                      <w:fldChar w:fldCharType="begin"/>
                    </w:r>
                    <w:r>
                      <w:instrText xml:space="preserve"> DOCPROPERTY  "Kenmerk"  \* MERGEFORMAT </w:instrText>
                    </w:r>
                    <w:r>
                      <w:fldChar w:fldCharType="separate"/>
                    </w:r>
                    <w:r>
                      <w:t>2026-0000320382</w:t>
                    </w:r>
                    <w:r>
                      <w:fldChar w:fldCharType="end"/>
                    </w:r>
                  </w:p>
                  <w:p w:rsidR="00F5215F" w14:paraId="4ADFFC18" w14:textId="77777777">
                    <w:pPr>
                      <w:pStyle w:val="WitregelW1"/>
                    </w:pPr>
                  </w:p>
                  <w:p w:rsidR="00F5215F" w14:paraId="0DD6FD36" w14:textId="77777777">
                    <w:pPr>
                      <w:pStyle w:val="Referentiegegevensbold"/>
                    </w:pPr>
                    <w:r>
                      <w:t>Uw referentie</w:t>
                    </w:r>
                  </w:p>
                  <w:p w:rsidR="00F5215F" w14:paraId="0BBCC7F4" w14:textId="77777777">
                    <w:pPr>
                      <w:pStyle w:val="Referentiegegevens"/>
                    </w:pPr>
                    <w:r>
                      <w:t>202606-204</w:t>
                    </w:r>
                  </w:p>
                  <w:p w:rsidR="00F5215F" w14:paraId="644F8C1E" w14:textId="77777777">
                    <w:pPr>
                      <w:pStyle w:val="WitregelW1"/>
                    </w:pPr>
                  </w:p>
                  <w:p w:rsidR="00F5215F" w14:paraId="5ABF48BE"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D2A7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8"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7696" filled="f" stroked="f">
              <v:textbox inset="0,0,0,0">
                <w:txbxContent>
                  <w:p w:rsidR="003D2A76" w14:paraId="7499831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C503DB" w14:textId="77777777"/>
                      </w:txbxContent>
                    </wps:txbx>
                    <wps:bodyPr vert="horz" wrap="square" lIns="0" tIns="0" rIns="0" bIns="0" anchor="t" anchorCtr="0"/>
                  </wps:wsp>
                </a:graphicData>
              </a:graphic>
            </wp:anchor>
          </w:drawing>
        </mc:Choice>
        <mc:Fallback>
          <w:pict>
            <v:shape id="ea113d41-b39a-4e3b-9a6a-dce66e72abe4" o:spid="_x0000_s2059" type="#_x0000_t202" alt="Voettekst" style="width:377pt;height:12.75pt;margin-top:802.95pt;margin-left:78.6pt;mso-position-horizontal-relative:page;mso-wrap-distance-bottom:0;mso-wrap-distance-left:0;mso-wrap-distance-right:0;mso-wrap-distance-top:0;mso-wrap-style:square;position:absolute;v-text-anchor:top;visibility:visible;z-index:251679744" filled="f" stroked="f">
              <v:textbox inset="0,0,0,0">
                <w:txbxContent>
                  <w:p w:rsidR="00C503DB" w14:paraId="3C870785"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20B8167"/>
    <w:multiLevelType w:val="multilevel"/>
    <w:tmpl w:val="F8A852AA"/>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DA22A645"/>
    <w:multiLevelType w:val="multilevel"/>
    <w:tmpl w:val="51538B5B"/>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EBD2D775"/>
    <w:multiLevelType w:val="multilevel"/>
    <w:tmpl w:val="EE9F0109"/>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06552E9"/>
    <w:multiLevelType w:val="multilevel"/>
    <w:tmpl w:val="DF6B0F3F"/>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nsid w:val="46B4316B"/>
    <w:multiLevelType w:val="hybridMultilevel"/>
    <w:tmpl w:val="044ACB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B2F7C9F"/>
    <w:multiLevelType w:val="hybridMultilevel"/>
    <w:tmpl w:val="89761750"/>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6">
    <w:nsid w:val="4EC63F28"/>
    <w:multiLevelType w:val="hybridMultilevel"/>
    <w:tmpl w:val="42985586"/>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abstractNum w:abstractNumId="7">
    <w:nsid w:val="58527F33"/>
    <w:multiLevelType w:val="hybridMultilevel"/>
    <w:tmpl w:val="0AACA47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51630C5"/>
    <w:multiLevelType w:val="hybridMultilevel"/>
    <w:tmpl w:val="625CF502"/>
    <w:lvl w:ilvl="0">
      <w:start w:val="1"/>
      <w:numFmt w:val="bullet"/>
      <w:lvlText w:val=""/>
      <w:lvlJc w:val="left"/>
      <w:pPr>
        <w:ind w:left="216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2160" w:hanging="360"/>
      </w:pPr>
      <w:rPr>
        <w:rFonts w:ascii="Symbol" w:hAnsi="Symbol"/>
      </w:rPr>
    </w:lvl>
    <w:lvl w:ilvl="3">
      <w:start w:val="1"/>
      <w:numFmt w:val="bullet"/>
      <w:lvlText w:val=""/>
      <w:lvlJc w:val="left"/>
      <w:pPr>
        <w:ind w:left="2160" w:hanging="360"/>
      </w:pPr>
      <w:rPr>
        <w:rFonts w:ascii="Symbol" w:hAnsi="Symbol"/>
      </w:rPr>
    </w:lvl>
    <w:lvl w:ilvl="4">
      <w:start w:val="1"/>
      <w:numFmt w:val="bullet"/>
      <w:lvlText w:val=""/>
      <w:lvlJc w:val="left"/>
      <w:pPr>
        <w:ind w:left="2160" w:hanging="360"/>
      </w:pPr>
      <w:rPr>
        <w:rFonts w:ascii="Symbol" w:hAnsi="Symbol"/>
      </w:rPr>
    </w:lvl>
    <w:lvl w:ilvl="5">
      <w:start w:val="1"/>
      <w:numFmt w:val="bullet"/>
      <w:lvlText w:val=""/>
      <w:lvlJc w:val="left"/>
      <w:pPr>
        <w:ind w:left="2160" w:hanging="360"/>
      </w:pPr>
      <w:rPr>
        <w:rFonts w:ascii="Symbol" w:hAnsi="Symbol"/>
      </w:rPr>
    </w:lvl>
    <w:lvl w:ilvl="6">
      <w:start w:val="1"/>
      <w:numFmt w:val="bullet"/>
      <w:lvlText w:val=""/>
      <w:lvlJc w:val="left"/>
      <w:pPr>
        <w:ind w:left="2160" w:hanging="360"/>
      </w:pPr>
      <w:rPr>
        <w:rFonts w:ascii="Symbol" w:hAnsi="Symbol"/>
      </w:rPr>
    </w:lvl>
    <w:lvl w:ilvl="7">
      <w:start w:val="1"/>
      <w:numFmt w:val="bullet"/>
      <w:lvlText w:val=""/>
      <w:lvlJc w:val="left"/>
      <w:pPr>
        <w:ind w:left="2160" w:hanging="360"/>
      </w:pPr>
      <w:rPr>
        <w:rFonts w:ascii="Symbol" w:hAnsi="Symbol"/>
      </w:rPr>
    </w:lvl>
    <w:lvl w:ilvl="8">
      <w:start w:val="1"/>
      <w:numFmt w:val="bullet"/>
      <w:lvlText w:val=""/>
      <w:lvlJc w:val="left"/>
      <w:pPr>
        <w:ind w:left="2160" w:hanging="360"/>
      </w:pPr>
      <w:rPr>
        <w:rFonts w:ascii="Symbol" w:hAnsi="Symbol"/>
      </w:rPr>
    </w:lvl>
  </w:abstractNum>
  <w:num w:numId="1" w16cid:durableId="297804284">
    <w:abstractNumId w:val="0"/>
  </w:num>
  <w:num w:numId="2" w16cid:durableId="505830457">
    <w:abstractNumId w:val="1"/>
  </w:num>
  <w:num w:numId="3" w16cid:durableId="1234663669">
    <w:abstractNumId w:val="3"/>
  </w:num>
  <w:num w:numId="4" w16cid:durableId="225527885">
    <w:abstractNumId w:val="2"/>
  </w:num>
  <w:num w:numId="5" w16cid:durableId="1820725549">
    <w:abstractNumId w:val="6"/>
  </w:num>
  <w:num w:numId="6" w16cid:durableId="857041287">
    <w:abstractNumId w:val="5"/>
  </w:num>
  <w:num w:numId="7" w16cid:durableId="1135756296">
    <w:abstractNumId w:val="8"/>
  </w:num>
  <w:num w:numId="8" w16cid:durableId="196285549">
    <w:abstractNumId w:val="4"/>
  </w:num>
  <w:num w:numId="9" w16cid:durableId="1321544212">
    <w:abstractNumId w:val="7"/>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861"/>
    <w:rsid w:val="00015B4E"/>
    <w:rsid w:val="00020711"/>
    <w:rsid w:val="00057276"/>
    <w:rsid w:val="000954D3"/>
    <w:rsid w:val="000B18EA"/>
    <w:rsid w:val="000D095C"/>
    <w:rsid w:val="000F3971"/>
    <w:rsid w:val="00161178"/>
    <w:rsid w:val="001632ED"/>
    <w:rsid w:val="00171FA3"/>
    <w:rsid w:val="00175056"/>
    <w:rsid w:val="00176AB3"/>
    <w:rsid w:val="001900E9"/>
    <w:rsid w:val="00190703"/>
    <w:rsid w:val="001A30F1"/>
    <w:rsid w:val="001F36D6"/>
    <w:rsid w:val="001F5654"/>
    <w:rsid w:val="0020693B"/>
    <w:rsid w:val="00222CA5"/>
    <w:rsid w:val="002240CA"/>
    <w:rsid w:val="00254B58"/>
    <w:rsid w:val="002E3B45"/>
    <w:rsid w:val="003014F7"/>
    <w:rsid w:val="0036123F"/>
    <w:rsid w:val="00366FC9"/>
    <w:rsid w:val="00383300"/>
    <w:rsid w:val="003A61C1"/>
    <w:rsid w:val="003D2A76"/>
    <w:rsid w:val="003E5A44"/>
    <w:rsid w:val="004378CF"/>
    <w:rsid w:val="0045388B"/>
    <w:rsid w:val="00461861"/>
    <w:rsid w:val="00481D9C"/>
    <w:rsid w:val="00487005"/>
    <w:rsid w:val="00492FB7"/>
    <w:rsid w:val="004F696F"/>
    <w:rsid w:val="00501352"/>
    <w:rsid w:val="00553625"/>
    <w:rsid w:val="005A1DC4"/>
    <w:rsid w:val="005B79B4"/>
    <w:rsid w:val="005F461C"/>
    <w:rsid w:val="005F4CC7"/>
    <w:rsid w:val="005F7F3B"/>
    <w:rsid w:val="0061673F"/>
    <w:rsid w:val="0062757B"/>
    <w:rsid w:val="00642DA5"/>
    <w:rsid w:val="00664BD8"/>
    <w:rsid w:val="00666C91"/>
    <w:rsid w:val="0068690A"/>
    <w:rsid w:val="00687456"/>
    <w:rsid w:val="00696A60"/>
    <w:rsid w:val="006978B6"/>
    <w:rsid w:val="006E0646"/>
    <w:rsid w:val="006E4FAF"/>
    <w:rsid w:val="00722009"/>
    <w:rsid w:val="0072749C"/>
    <w:rsid w:val="007A2772"/>
    <w:rsid w:val="007E0B6A"/>
    <w:rsid w:val="0080391D"/>
    <w:rsid w:val="008B3A20"/>
    <w:rsid w:val="008C0A1F"/>
    <w:rsid w:val="008C1403"/>
    <w:rsid w:val="008D1A77"/>
    <w:rsid w:val="008D2337"/>
    <w:rsid w:val="008E5867"/>
    <w:rsid w:val="008F3D02"/>
    <w:rsid w:val="00913149"/>
    <w:rsid w:val="00936B15"/>
    <w:rsid w:val="00942DB5"/>
    <w:rsid w:val="00965DD7"/>
    <w:rsid w:val="009A2F8E"/>
    <w:rsid w:val="009A31F6"/>
    <w:rsid w:val="009B4534"/>
    <w:rsid w:val="009B6623"/>
    <w:rsid w:val="00A2717F"/>
    <w:rsid w:val="00A320C8"/>
    <w:rsid w:val="00A86879"/>
    <w:rsid w:val="00A95A4A"/>
    <w:rsid w:val="00AA205B"/>
    <w:rsid w:val="00AA2DA8"/>
    <w:rsid w:val="00AB245D"/>
    <w:rsid w:val="00AB441E"/>
    <w:rsid w:val="00AB4F3B"/>
    <w:rsid w:val="00AC2196"/>
    <w:rsid w:val="00AE2326"/>
    <w:rsid w:val="00AE2DA0"/>
    <w:rsid w:val="00AF4861"/>
    <w:rsid w:val="00B51A77"/>
    <w:rsid w:val="00B75403"/>
    <w:rsid w:val="00B91345"/>
    <w:rsid w:val="00B96A94"/>
    <w:rsid w:val="00BA34A4"/>
    <w:rsid w:val="00BB025B"/>
    <w:rsid w:val="00BD4E41"/>
    <w:rsid w:val="00BE05C0"/>
    <w:rsid w:val="00BE250A"/>
    <w:rsid w:val="00BF2096"/>
    <w:rsid w:val="00C01652"/>
    <w:rsid w:val="00C13E22"/>
    <w:rsid w:val="00C174C0"/>
    <w:rsid w:val="00C34722"/>
    <w:rsid w:val="00C42D3B"/>
    <w:rsid w:val="00C503DB"/>
    <w:rsid w:val="00C512D8"/>
    <w:rsid w:val="00C5691F"/>
    <w:rsid w:val="00C6226D"/>
    <w:rsid w:val="00C707DD"/>
    <w:rsid w:val="00C74F83"/>
    <w:rsid w:val="00CB1E2D"/>
    <w:rsid w:val="00CB4112"/>
    <w:rsid w:val="00CB5100"/>
    <w:rsid w:val="00CD296A"/>
    <w:rsid w:val="00D31E7B"/>
    <w:rsid w:val="00D628B4"/>
    <w:rsid w:val="00D803AB"/>
    <w:rsid w:val="00D834AB"/>
    <w:rsid w:val="00DC6D0D"/>
    <w:rsid w:val="00DF15FA"/>
    <w:rsid w:val="00E26090"/>
    <w:rsid w:val="00E732C3"/>
    <w:rsid w:val="00EA39C9"/>
    <w:rsid w:val="00ED1617"/>
    <w:rsid w:val="00EF743D"/>
    <w:rsid w:val="00F5215F"/>
    <w:rsid w:val="76CC51A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19A70CEE"/>
  <w15:docId w15:val="{65CE5F7D-D264-4EAA-8919-D4CA917B2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61861"/>
    <w:pPr>
      <w:tabs>
        <w:tab w:val="center" w:pos="4536"/>
        <w:tab w:val="right" w:pos="9072"/>
      </w:tabs>
      <w:spacing w:line="240" w:lineRule="auto"/>
    </w:pPr>
  </w:style>
  <w:style w:type="character" w:customStyle="1" w:styleId="KoptekstChar">
    <w:name w:val="Koptekst Char"/>
    <w:basedOn w:val="DefaultParagraphFont"/>
    <w:link w:val="Header"/>
    <w:uiPriority w:val="99"/>
    <w:rsid w:val="00461861"/>
    <w:rPr>
      <w:rFonts w:ascii="Verdana" w:hAnsi="Verdana"/>
      <w:color w:val="000000"/>
      <w:sz w:val="18"/>
      <w:szCs w:val="18"/>
    </w:rPr>
  </w:style>
  <w:style w:type="paragraph" w:styleId="Footer">
    <w:name w:val="footer"/>
    <w:basedOn w:val="Normal"/>
    <w:link w:val="VoettekstChar"/>
    <w:uiPriority w:val="99"/>
    <w:unhideWhenUsed/>
    <w:rsid w:val="00461861"/>
    <w:pPr>
      <w:tabs>
        <w:tab w:val="center" w:pos="4536"/>
        <w:tab w:val="right" w:pos="9072"/>
      </w:tabs>
      <w:spacing w:line="240" w:lineRule="auto"/>
    </w:pPr>
  </w:style>
  <w:style w:type="character" w:customStyle="1" w:styleId="VoettekstChar">
    <w:name w:val="Voettekst Char"/>
    <w:basedOn w:val="DefaultParagraphFont"/>
    <w:link w:val="Footer"/>
    <w:uiPriority w:val="99"/>
    <w:rsid w:val="00461861"/>
    <w:rPr>
      <w:rFonts w:ascii="Verdana" w:hAnsi="Verdana"/>
      <w:color w:val="000000"/>
      <w:sz w:val="18"/>
      <w:szCs w:val="18"/>
    </w:rPr>
  </w:style>
  <w:style w:type="paragraph" w:styleId="FootnoteText">
    <w:name w:val="footnote text"/>
    <w:basedOn w:val="Normal"/>
    <w:link w:val="VoetnoottekstChar"/>
    <w:uiPriority w:val="99"/>
    <w:semiHidden/>
    <w:unhideWhenUsed/>
    <w:rsid w:val="00C13E22"/>
    <w:pPr>
      <w:spacing w:line="240" w:lineRule="auto"/>
    </w:pPr>
    <w:rPr>
      <w:sz w:val="20"/>
      <w:szCs w:val="20"/>
    </w:rPr>
  </w:style>
  <w:style w:type="character" w:customStyle="1" w:styleId="VoetnoottekstChar">
    <w:name w:val="Voetnoottekst Char"/>
    <w:basedOn w:val="DefaultParagraphFont"/>
    <w:link w:val="FootnoteText"/>
    <w:uiPriority w:val="99"/>
    <w:semiHidden/>
    <w:rsid w:val="00C13E22"/>
    <w:rPr>
      <w:rFonts w:ascii="Verdana" w:hAnsi="Verdana"/>
      <w:color w:val="000000"/>
    </w:rPr>
  </w:style>
  <w:style w:type="character" w:styleId="FootnoteReference">
    <w:name w:val="footnote reference"/>
    <w:basedOn w:val="DefaultParagraphFont"/>
    <w:uiPriority w:val="99"/>
    <w:semiHidden/>
    <w:unhideWhenUsed/>
    <w:rsid w:val="00C13E22"/>
    <w:rPr>
      <w:vertAlign w:val="superscript"/>
    </w:rPr>
  </w:style>
  <w:style w:type="character" w:styleId="UnresolvedMention">
    <w:name w:val="Unresolved Mention"/>
    <w:basedOn w:val="DefaultParagraphFont"/>
    <w:uiPriority w:val="99"/>
    <w:semiHidden/>
    <w:unhideWhenUsed/>
    <w:rsid w:val="00C13E22"/>
    <w:rPr>
      <w:color w:val="605E5C"/>
      <w:shd w:val="clear" w:color="auto" w:fill="E1DFDD"/>
    </w:rPr>
  </w:style>
  <w:style w:type="character" w:styleId="CommentReference">
    <w:name w:val="annotation reference"/>
    <w:basedOn w:val="DefaultParagraphFont"/>
    <w:uiPriority w:val="99"/>
    <w:semiHidden/>
    <w:unhideWhenUsed/>
    <w:rsid w:val="00A95A4A"/>
    <w:rPr>
      <w:sz w:val="16"/>
      <w:szCs w:val="16"/>
    </w:rPr>
  </w:style>
  <w:style w:type="paragraph" w:styleId="CommentText">
    <w:name w:val="annotation text"/>
    <w:basedOn w:val="Normal"/>
    <w:link w:val="TekstopmerkingChar"/>
    <w:uiPriority w:val="99"/>
    <w:unhideWhenUsed/>
    <w:rsid w:val="00A95A4A"/>
    <w:pPr>
      <w:spacing w:line="240" w:lineRule="auto"/>
    </w:pPr>
    <w:rPr>
      <w:sz w:val="20"/>
      <w:szCs w:val="20"/>
    </w:rPr>
  </w:style>
  <w:style w:type="character" w:customStyle="1" w:styleId="TekstopmerkingChar">
    <w:name w:val="Tekst opmerking Char"/>
    <w:basedOn w:val="DefaultParagraphFont"/>
    <w:link w:val="CommentText"/>
    <w:uiPriority w:val="99"/>
    <w:rsid w:val="00A95A4A"/>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A95A4A"/>
    <w:rPr>
      <w:b/>
      <w:bCs/>
    </w:rPr>
  </w:style>
  <w:style w:type="character" w:customStyle="1" w:styleId="OnderwerpvanopmerkingChar">
    <w:name w:val="Onderwerp van opmerking Char"/>
    <w:basedOn w:val="TekstopmerkingChar"/>
    <w:link w:val="CommentSubject"/>
    <w:uiPriority w:val="99"/>
    <w:semiHidden/>
    <w:rsid w:val="00A95A4A"/>
    <w:rPr>
      <w:rFonts w:ascii="Verdana" w:hAnsi="Verdana"/>
      <w:b/>
      <w:bCs/>
      <w:color w:val="000000"/>
    </w:rPr>
  </w:style>
  <w:style w:type="paragraph" w:styleId="Revision">
    <w:name w:val="Revision"/>
    <w:hidden/>
    <w:uiPriority w:val="99"/>
    <w:semiHidden/>
    <w:rsid w:val="007E0B6A"/>
    <w:pPr>
      <w:autoSpaceDN/>
      <w:textAlignment w:val="auto"/>
    </w:pPr>
    <w:rPr>
      <w:rFonts w:ascii="Verdana" w:hAnsi="Verdana"/>
      <w:color w:val="000000"/>
      <w:sz w:val="18"/>
      <w:szCs w:val="18"/>
    </w:rPr>
  </w:style>
  <w:style w:type="paragraph" w:styleId="ListParagraph">
    <w:name w:val="List Paragraph"/>
    <w:basedOn w:val="Normal"/>
    <w:uiPriority w:val="34"/>
    <w:semiHidden/>
    <w:rsid w:val="009A2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2.xml" Id="rId10" /><Relationship Type="http://schemas.openxmlformats.org/officeDocument/2006/relationships/header" Target="header3.xml" Id="rId11" /><Relationship Type="http://schemas.openxmlformats.org/officeDocument/2006/relationships/footer" Target="footer3.xml"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header" Target="header2.xml" Id="rId8" /><Relationship Type="http://schemas.openxmlformats.org/officeDocument/2006/relationships/footer" Target="footer1.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2025/07/11/beleidsvisie-persoonlijk-en-dichtbij"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1194</ap:Words>
  <ap:Characters>6573</ap:Characters>
  <ap:DocSecurity>0</ap:DocSecurity>
  <ap:Lines>54</ap:Lines>
  <ap:Paragraphs>15</ap:Paragraphs>
  <ap:ScaleCrop>false</ap:ScaleCrop>
  <ap:LinksUpToDate>false</ap:LinksUpToDate>
  <ap:CharactersWithSpaces>7752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2026-07-10T13:33:00.0000000Z</dcterms:created>
  <dcterms:modified xsi:type="dcterms:W3CDTF">2026-07-10T13:33:00.0000000Z</dcterms:modified>
  <dc:creator/>
  <lastModifiedBy/>
  <dc:description>------------------------</dc:description>
  <dc:subject/>
  <keywords/>
  <version/>
  <category/>
</coreProperties>
</file>