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C2242B" w:rsidR="00946726" w:rsidP="00331CF5" w14:paraId="46226D5F" w14:textId="77777777">
      <w:pPr>
        <w:rPr>
          <w:rFonts w:ascii="Verdana" w:hAnsi="Verdana"/>
          <w:sz w:val="18"/>
          <w:szCs w:val="18"/>
        </w:rPr>
      </w:pPr>
    </w:p>
    <w:p w:rsidRPr="00C2242B" w:rsidR="00331CF5" w:rsidP="00946726" w14:paraId="31CAB3C6" w14:textId="4BB2D426">
      <w:pPr>
        <w:spacing w:after="0" w:line="240" w:lineRule="atLeast"/>
        <w:rPr>
          <w:rFonts w:ascii="Verdana" w:hAnsi="Verdana"/>
          <w:sz w:val="18"/>
          <w:szCs w:val="18"/>
        </w:rPr>
      </w:pPr>
      <w:r>
        <w:rPr>
          <w:rFonts w:ascii="Verdana" w:hAnsi="Verdana"/>
          <w:sz w:val="18"/>
          <w:szCs w:val="18"/>
        </w:rPr>
        <w:t>Het</w:t>
      </w:r>
      <w:r w:rsidRPr="00C2242B">
        <w:rPr>
          <w:rFonts w:ascii="Verdana" w:hAnsi="Verdana"/>
          <w:sz w:val="18"/>
          <w:szCs w:val="18"/>
        </w:rPr>
        <w:t xml:space="preserve"> kabinet </w:t>
      </w:r>
      <w:r w:rsidRPr="00C2242B" w:rsidR="00D17B45">
        <w:rPr>
          <w:rFonts w:ascii="Verdana" w:hAnsi="Verdana"/>
          <w:sz w:val="18"/>
          <w:szCs w:val="18"/>
        </w:rPr>
        <w:t xml:space="preserve">wil een </w:t>
      </w:r>
      <w:r w:rsidRPr="00C2242B">
        <w:rPr>
          <w:rFonts w:ascii="Verdana" w:hAnsi="Verdana"/>
          <w:sz w:val="18"/>
          <w:szCs w:val="18"/>
        </w:rPr>
        <w:t xml:space="preserve">slagvaardige overheid </w:t>
      </w:r>
      <w:r w:rsidRPr="00C2242B" w:rsidR="00DF3B25">
        <w:rPr>
          <w:rFonts w:ascii="Verdana" w:hAnsi="Verdana"/>
          <w:sz w:val="18"/>
          <w:szCs w:val="18"/>
        </w:rPr>
        <w:t xml:space="preserve">zijn </w:t>
      </w:r>
      <w:r w:rsidRPr="00C2242B">
        <w:rPr>
          <w:rFonts w:ascii="Verdana" w:hAnsi="Verdana"/>
          <w:sz w:val="18"/>
          <w:szCs w:val="18"/>
        </w:rPr>
        <w:t xml:space="preserve">die uitvoerbaarheid centraal stelt en regels, processen en procedures vereenvoudigt waar dat kan. In een tijd waarin maatschappelijke opgaven groot en urgent zijn, mag onnodige complexiteit </w:t>
      </w:r>
      <w:r w:rsidRPr="00C2242B" w:rsidR="008F69B2">
        <w:rPr>
          <w:rFonts w:ascii="Verdana" w:hAnsi="Verdana"/>
          <w:sz w:val="18"/>
          <w:szCs w:val="18"/>
        </w:rPr>
        <w:t>burgers, ondernemers</w:t>
      </w:r>
      <w:r w:rsidRPr="00C2242B">
        <w:rPr>
          <w:rFonts w:ascii="Verdana" w:hAnsi="Verdana"/>
          <w:sz w:val="18"/>
          <w:szCs w:val="18"/>
        </w:rPr>
        <w:t xml:space="preserve"> en uitvoerende partijen niet in de weg staan. Vereenvoudiging is daarom een uitgangspunt van </w:t>
      </w:r>
      <w:r>
        <w:rPr>
          <w:rFonts w:ascii="Verdana" w:hAnsi="Verdana"/>
          <w:sz w:val="18"/>
          <w:szCs w:val="18"/>
        </w:rPr>
        <w:t>het</w:t>
      </w:r>
      <w:r w:rsidRPr="00C2242B">
        <w:rPr>
          <w:rFonts w:ascii="Verdana" w:hAnsi="Verdana"/>
          <w:sz w:val="18"/>
          <w:szCs w:val="18"/>
        </w:rPr>
        <w:t xml:space="preserve"> kabinet en een </w:t>
      </w:r>
      <w:r w:rsidRPr="00C2242B" w:rsidR="00B32BE0">
        <w:rPr>
          <w:rFonts w:ascii="Verdana" w:hAnsi="Verdana"/>
          <w:sz w:val="18"/>
          <w:szCs w:val="18"/>
        </w:rPr>
        <w:t xml:space="preserve">van de </w:t>
      </w:r>
      <w:r w:rsidRPr="00C2242B">
        <w:rPr>
          <w:rFonts w:ascii="Verdana" w:hAnsi="Verdana"/>
          <w:sz w:val="18"/>
          <w:szCs w:val="18"/>
        </w:rPr>
        <w:t>noodzakelijke voorwaarde</w:t>
      </w:r>
      <w:r w:rsidRPr="00C2242B" w:rsidR="00B32BE0">
        <w:rPr>
          <w:rFonts w:ascii="Verdana" w:hAnsi="Verdana"/>
          <w:sz w:val="18"/>
          <w:szCs w:val="18"/>
        </w:rPr>
        <w:t>s</w:t>
      </w:r>
      <w:r w:rsidRPr="00C2242B">
        <w:rPr>
          <w:rFonts w:ascii="Verdana" w:hAnsi="Verdana"/>
          <w:sz w:val="18"/>
          <w:szCs w:val="18"/>
        </w:rPr>
        <w:t xml:space="preserve"> om resultaten sneller in de praktijk te realiseren.</w:t>
      </w:r>
    </w:p>
    <w:p w:rsidRPr="00C2242B" w:rsidR="00946726" w:rsidP="00946726" w14:paraId="485F79BD" w14:textId="77777777">
      <w:pPr>
        <w:spacing w:after="0" w:line="240" w:lineRule="atLeast"/>
        <w:rPr>
          <w:rFonts w:ascii="Verdana" w:hAnsi="Verdana"/>
          <w:sz w:val="18"/>
          <w:szCs w:val="18"/>
        </w:rPr>
      </w:pPr>
    </w:p>
    <w:p w:rsidRPr="00C2242B" w:rsidR="00A250CA" w:rsidP="00946726" w14:paraId="11CE1417" w14:textId="77777777">
      <w:pPr>
        <w:spacing w:after="0" w:line="240" w:lineRule="atLeast"/>
        <w:rPr>
          <w:rFonts w:ascii="Verdana" w:hAnsi="Verdana"/>
          <w:sz w:val="18"/>
          <w:szCs w:val="18"/>
        </w:rPr>
      </w:pPr>
      <w:r w:rsidRPr="00C2242B">
        <w:rPr>
          <w:rFonts w:ascii="Verdana" w:hAnsi="Verdana"/>
          <w:sz w:val="18"/>
          <w:szCs w:val="18"/>
        </w:rPr>
        <w:t xml:space="preserve">De fysieke leefomgeving kent veel grote </w:t>
      </w:r>
      <w:r w:rsidRPr="00C2242B" w:rsidR="00786925">
        <w:rPr>
          <w:rFonts w:ascii="Verdana" w:hAnsi="Verdana"/>
          <w:sz w:val="18"/>
          <w:szCs w:val="18"/>
        </w:rPr>
        <w:t>ruimtelijke</w:t>
      </w:r>
      <w:r w:rsidRPr="00C2242B">
        <w:rPr>
          <w:rFonts w:ascii="Verdana" w:hAnsi="Verdana"/>
          <w:sz w:val="18"/>
          <w:szCs w:val="18"/>
        </w:rPr>
        <w:t xml:space="preserve"> opgaven</w:t>
      </w:r>
      <w:r w:rsidRPr="00C2242B" w:rsidR="00AE6850">
        <w:rPr>
          <w:rFonts w:ascii="Verdana" w:hAnsi="Verdana"/>
          <w:sz w:val="18"/>
          <w:szCs w:val="18"/>
        </w:rPr>
        <w:t xml:space="preserve">. Hierbij draait het om balans en het maken van ruimte voor wonen, landbouw, </w:t>
      </w:r>
      <w:r w:rsidRPr="00C2242B" w:rsidR="008F5803">
        <w:rPr>
          <w:rFonts w:ascii="Verdana" w:hAnsi="Verdana"/>
          <w:sz w:val="18"/>
          <w:szCs w:val="18"/>
        </w:rPr>
        <w:t xml:space="preserve">water en bodem, </w:t>
      </w:r>
      <w:r w:rsidRPr="00C2242B" w:rsidR="00AE6850">
        <w:rPr>
          <w:rFonts w:ascii="Verdana" w:hAnsi="Verdana"/>
          <w:sz w:val="18"/>
          <w:szCs w:val="18"/>
        </w:rPr>
        <w:t>natuur</w:t>
      </w:r>
      <w:r w:rsidRPr="00C2242B" w:rsidR="008F5803">
        <w:rPr>
          <w:rFonts w:ascii="Verdana" w:hAnsi="Verdana"/>
          <w:sz w:val="18"/>
          <w:szCs w:val="18"/>
        </w:rPr>
        <w:t>, energie, erfgoed</w:t>
      </w:r>
      <w:r w:rsidRPr="00C2242B" w:rsidR="00AE6850">
        <w:rPr>
          <w:rFonts w:ascii="Verdana" w:hAnsi="Verdana"/>
          <w:sz w:val="18"/>
          <w:szCs w:val="18"/>
        </w:rPr>
        <w:t xml:space="preserve"> en infrastructuur</w:t>
      </w:r>
      <w:r w:rsidRPr="00C2242B" w:rsidR="00DB233F">
        <w:rPr>
          <w:rFonts w:ascii="Verdana" w:hAnsi="Verdana"/>
          <w:sz w:val="18"/>
          <w:szCs w:val="18"/>
        </w:rPr>
        <w:t>. Veel projecten binnen het fysieke domein lopen</w:t>
      </w:r>
      <w:r w:rsidRPr="00C2242B" w:rsidR="00331CF5">
        <w:rPr>
          <w:rFonts w:ascii="Verdana" w:hAnsi="Verdana"/>
          <w:sz w:val="18"/>
          <w:szCs w:val="18"/>
        </w:rPr>
        <w:t xml:space="preserve"> in de praktijk vertraging op </w:t>
      </w:r>
      <w:r w:rsidRPr="00C2242B">
        <w:rPr>
          <w:rFonts w:ascii="Verdana" w:hAnsi="Verdana"/>
          <w:sz w:val="18"/>
          <w:szCs w:val="18"/>
        </w:rPr>
        <w:t xml:space="preserve">door onder meer de stapeling van </w:t>
      </w:r>
      <w:r w:rsidRPr="00C2242B" w:rsidR="00331CF5">
        <w:rPr>
          <w:rFonts w:ascii="Verdana" w:hAnsi="Verdana"/>
          <w:sz w:val="18"/>
          <w:szCs w:val="18"/>
        </w:rPr>
        <w:t>regelgeving</w:t>
      </w:r>
      <w:r w:rsidRPr="00C2242B" w:rsidR="005F3E13">
        <w:rPr>
          <w:rFonts w:ascii="Verdana" w:hAnsi="Verdana"/>
          <w:sz w:val="18"/>
          <w:szCs w:val="18"/>
        </w:rPr>
        <w:t xml:space="preserve"> op nationaal, </w:t>
      </w:r>
      <w:r w:rsidRPr="00C2242B" w:rsidR="0088735C">
        <w:rPr>
          <w:rFonts w:ascii="Verdana" w:hAnsi="Verdana"/>
          <w:sz w:val="18"/>
          <w:szCs w:val="18"/>
        </w:rPr>
        <w:t>regionaal en lokaal</w:t>
      </w:r>
      <w:r w:rsidRPr="00C2242B" w:rsidR="005F3E13">
        <w:rPr>
          <w:rFonts w:ascii="Verdana" w:hAnsi="Verdana"/>
          <w:sz w:val="18"/>
          <w:szCs w:val="18"/>
        </w:rPr>
        <w:t xml:space="preserve"> niveau</w:t>
      </w:r>
      <w:r w:rsidRPr="00C2242B" w:rsidR="00331CF5">
        <w:rPr>
          <w:rFonts w:ascii="Verdana" w:hAnsi="Verdana"/>
          <w:sz w:val="18"/>
          <w:szCs w:val="18"/>
        </w:rPr>
        <w:t>,</w:t>
      </w:r>
      <w:r w:rsidRPr="00C2242B" w:rsidR="0044512C">
        <w:rPr>
          <w:rFonts w:ascii="Verdana" w:hAnsi="Verdana"/>
          <w:sz w:val="18"/>
          <w:szCs w:val="18"/>
        </w:rPr>
        <w:t xml:space="preserve"> de</w:t>
      </w:r>
      <w:r w:rsidRPr="00C2242B" w:rsidR="00331CF5">
        <w:rPr>
          <w:rFonts w:ascii="Verdana" w:hAnsi="Verdana"/>
          <w:sz w:val="18"/>
          <w:szCs w:val="18"/>
        </w:rPr>
        <w:t xml:space="preserve"> stapeling van beleidsdoelen</w:t>
      </w:r>
      <w:r w:rsidRPr="00C2242B" w:rsidR="00F25DD5">
        <w:rPr>
          <w:rFonts w:ascii="Verdana" w:hAnsi="Verdana"/>
          <w:sz w:val="18"/>
          <w:szCs w:val="18"/>
        </w:rPr>
        <w:t xml:space="preserve">, </w:t>
      </w:r>
      <w:r w:rsidRPr="00C2242B" w:rsidR="00331CF5">
        <w:rPr>
          <w:rFonts w:ascii="Verdana" w:hAnsi="Verdana"/>
          <w:sz w:val="18"/>
          <w:szCs w:val="18"/>
        </w:rPr>
        <w:t>lange procedures en onduidelijkheid in de uitvoering. Dat kost</w:t>
      </w:r>
      <w:r w:rsidRPr="00C2242B" w:rsidR="00786925">
        <w:rPr>
          <w:rFonts w:ascii="Verdana" w:hAnsi="Verdana"/>
          <w:sz w:val="18"/>
          <w:szCs w:val="18"/>
        </w:rPr>
        <w:t xml:space="preserve"> vaak</w:t>
      </w:r>
      <w:r w:rsidRPr="00C2242B" w:rsidR="00331CF5">
        <w:rPr>
          <w:rFonts w:ascii="Verdana" w:hAnsi="Verdana"/>
          <w:sz w:val="18"/>
          <w:szCs w:val="18"/>
        </w:rPr>
        <w:t xml:space="preserve"> tijd, capaciteit en geld</w:t>
      </w:r>
      <w:r w:rsidRPr="00C2242B" w:rsidR="00786925">
        <w:rPr>
          <w:rFonts w:ascii="Verdana" w:hAnsi="Verdana"/>
          <w:sz w:val="18"/>
          <w:szCs w:val="18"/>
        </w:rPr>
        <w:t xml:space="preserve">. </w:t>
      </w:r>
      <w:r w:rsidRPr="00C2242B">
        <w:rPr>
          <w:rFonts w:ascii="Verdana" w:hAnsi="Verdana"/>
          <w:sz w:val="18"/>
          <w:szCs w:val="18"/>
        </w:rPr>
        <w:t>S</w:t>
      </w:r>
      <w:r w:rsidRPr="00C2242B" w:rsidR="008F5803">
        <w:rPr>
          <w:rFonts w:ascii="Verdana" w:hAnsi="Verdana"/>
          <w:sz w:val="18"/>
          <w:szCs w:val="18"/>
        </w:rPr>
        <w:t xml:space="preserve">amen met mijn collega’s </w:t>
      </w:r>
      <w:r w:rsidRPr="00C2242B" w:rsidR="0044512C">
        <w:rPr>
          <w:rFonts w:ascii="Verdana" w:hAnsi="Verdana"/>
          <w:sz w:val="18"/>
          <w:szCs w:val="18"/>
        </w:rPr>
        <w:t>uit</w:t>
      </w:r>
      <w:r w:rsidRPr="00C2242B" w:rsidR="008F5803">
        <w:rPr>
          <w:rFonts w:ascii="Verdana" w:hAnsi="Verdana"/>
          <w:sz w:val="18"/>
          <w:szCs w:val="18"/>
        </w:rPr>
        <w:t xml:space="preserve"> het fysieke domein </w:t>
      </w:r>
      <w:r w:rsidRPr="00C2242B">
        <w:rPr>
          <w:rFonts w:ascii="Verdana" w:hAnsi="Verdana"/>
          <w:sz w:val="18"/>
          <w:szCs w:val="18"/>
        </w:rPr>
        <w:t xml:space="preserve">wil ik </w:t>
      </w:r>
      <w:r w:rsidRPr="00C2242B" w:rsidR="004C41E7">
        <w:rPr>
          <w:rFonts w:ascii="Verdana" w:hAnsi="Verdana"/>
          <w:sz w:val="18"/>
          <w:szCs w:val="18"/>
        </w:rPr>
        <w:t xml:space="preserve">aan de slag met </w:t>
      </w:r>
      <w:r w:rsidRPr="00C2242B">
        <w:rPr>
          <w:rFonts w:ascii="Verdana" w:hAnsi="Verdana"/>
          <w:sz w:val="18"/>
          <w:szCs w:val="18"/>
        </w:rPr>
        <w:t>ver</w:t>
      </w:r>
      <w:r w:rsidRPr="00C2242B" w:rsidR="008F5803">
        <w:rPr>
          <w:rFonts w:ascii="Verdana" w:hAnsi="Verdana"/>
          <w:sz w:val="18"/>
          <w:szCs w:val="18"/>
        </w:rPr>
        <w:t xml:space="preserve">eenvoudiging </w:t>
      </w:r>
      <w:r w:rsidRPr="00C2242B" w:rsidR="00DF3B25">
        <w:rPr>
          <w:rFonts w:ascii="Verdana" w:hAnsi="Verdana"/>
          <w:sz w:val="18"/>
          <w:szCs w:val="18"/>
        </w:rPr>
        <w:t>in het fysieke domein</w:t>
      </w:r>
      <w:r w:rsidRPr="00C2242B" w:rsidR="004C41E7">
        <w:rPr>
          <w:rFonts w:ascii="Verdana" w:hAnsi="Verdana"/>
          <w:sz w:val="18"/>
          <w:szCs w:val="18"/>
        </w:rPr>
        <w:t>.</w:t>
      </w:r>
      <w:r w:rsidRPr="00C2242B" w:rsidR="00DF3B25">
        <w:rPr>
          <w:rFonts w:ascii="Verdana" w:hAnsi="Verdana"/>
          <w:sz w:val="18"/>
          <w:szCs w:val="18"/>
        </w:rPr>
        <w:t xml:space="preserve"> Het gaat hier </w:t>
      </w:r>
      <w:r w:rsidRPr="00C2242B" w:rsidR="008F5803">
        <w:rPr>
          <w:rFonts w:ascii="Verdana" w:hAnsi="Verdana"/>
          <w:sz w:val="18"/>
          <w:szCs w:val="18"/>
        </w:rPr>
        <w:t xml:space="preserve">niet alleen </w:t>
      </w:r>
      <w:r w:rsidRPr="00C2242B" w:rsidR="00DF3B25">
        <w:rPr>
          <w:rFonts w:ascii="Verdana" w:hAnsi="Verdana"/>
          <w:sz w:val="18"/>
          <w:szCs w:val="18"/>
        </w:rPr>
        <w:t xml:space="preserve">om vereenvoudiging te </w:t>
      </w:r>
      <w:r w:rsidRPr="00C2242B" w:rsidR="008F5803">
        <w:rPr>
          <w:rFonts w:ascii="Verdana" w:hAnsi="Verdana"/>
          <w:sz w:val="18"/>
          <w:szCs w:val="18"/>
        </w:rPr>
        <w:t xml:space="preserve">borgen binnen specifieke dossiers, maar </w:t>
      </w:r>
      <w:r w:rsidRPr="00C2242B" w:rsidR="007B6454">
        <w:rPr>
          <w:rFonts w:ascii="Verdana" w:hAnsi="Verdana"/>
          <w:sz w:val="18"/>
          <w:szCs w:val="18"/>
        </w:rPr>
        <w:t>juist ook</w:t>
      </w:r>
      <w:r w:rsidRPr="00C2242B">
        <w:rPr>
          <w:rFonts w:ascii="Verdana" w:hAnsi="Verdana"/>
          <w:sz w:val="18"/>
          <w:szCs w:val="18"/>
        </w:rPr>
        <w:t xml:space="preserve"> een integrale afweging kunnen maken en dit verankeren in beleid, wetgeving en uitvoering.</w:t>
      </w:r>
      <w:r w:rsidRPr="00C2242B" w:rsidR="00381B41">
        <w:rPr>
          <w:rFonts w:ascii="Verdana" w:hAnsi="Verdana"/>
          <w:sz w:val="18"/>
          <w:szCs w:val="18"/>
        </w:rPr>
        <w:t xml:space="preserve"> Daarom zien we de urgentie van een gezamenlijke vereenvoudigingsagenda voor de komende jaren.</w:t>
      </w:r>
      <w:r w:rsidRPr="00C2242B">
        <w:rPr>
          <w:rFonts w:ascii="Verdana" w:hAnsi="Verdana"/>
          <w:sz w:val="18"/>
          <w:szCs w:val="18"/>
        </w:rPr>
        <w:t xml:space="preserve"> </w:t>
      </w:r>
    </w:p>
    <w:p w:rsidRPr="00C2242B" w:rsidR="00B54A41" w:rsidP="00946726" w14:paraId="29E57453" w14:textId="77777777">
      <w:pPr>
        <w:spacing w:after="0" w:line="240" w:lineRule="atLeast"/>
        <w:rPr>
          <w:rFonts w:ascii="Verdana" w:hAnsi="Verdana"/>
          <w:sz w:val="18"/>
          <w:szCs w:val="18"/>
        </w:rPr>
      </w:pPr>
    </w:p>
    <w:p w:rsidRPr="00C2242B" w:rsidR="008F5803" w:rsidP="00946726" w14:paraId="62AC4FF1" w14:textId="48F9674C">
      <w:pPr>
        <w:spacing w:after="0" w:line="240" w:lineRule="atLeast"/>
        <w:rPr>
          <w:rFonts w:ascii="Verdana" w:hAnsi="Verdana"/>
          <w:sz w:val="18"/>
          <w:szCs w:val="18"/>
        </w:rPr>
      </w:pPr>
      <w:r w:rsidRPr="00C2242B">
        <w:rPr>
          <w:rFonts w:ascii="Verdana" w:hAnsi="Verdana"/>
          <w:sz w:val="18"/>
          <w:szCs w:val="18"/>
        </w:rPr>
        <w:t xml:space="preserve">Met deze beweging wordt er </w:t>
      </w:r>
      <w:r w:rsidRPr="00C2242B">
        <w:rPr>
          <w:rFonts w:ascii="Verdana" w:hAnsi="Verdana"/>
          <w:sz w:val="18"/>
          <w:szCs w:val="18"/>
        </w:rPr>
        <w:t xml:space="preserve">aangesloten bij de ambities van </w:t>
      </w:r>
      <w:r w:rsidR="009E09E6">
        <w:rPr>
          <w:rFonts w:ascii="Verdana" w:hAnsi="Verdana"/>
          <w:sz w:val="18"/>
          <w:szCs w:val="18"/>
        </w:rPr>
        <w:t>het</w:t>
      </w:r>
      <w:r w:rsidRPr="00C2242B">
        <w:rPr>
          <w:rFonts w:ascii="Verdana" w:hAnsi="Verdana"/>
          <w:sz w:val="18"/>
          <w:szCs w:val="18"/>
        </w:rPr>
        <w:t xml:space="preserve"> kabinet om regeldruk te verminderen, processen te versnellen en de uitvoerbaarheid te verbeteren. </w:t>
      </w:r>
      <w:r w:rsidRPr="00C2242B" w:rsidR="007B6454">
        <w:rPr>
          <w:rFonts w:ascii="Verdana" w:hAnsi="Verdana"/>
          <w:sz w:val="18"/>
          <w:szCs w:val="18"/>
        </w:rPr>
        <w:t xml:space="preserve">Zo draagt </w:t>
      </w:r>
      <w:r w:rsidRPr="00C2242B" w:rsidR="00A250CA">
        <w:rPr>
          <w:rFonts w:ascii="Verdana" w:hAnsi="Verdana"/>
          <w:sz w:val="18"/>
          <w:szCs w:val="18"/>
        </w:rPr>
        <w:t>het bij aa</w:t>
      </w:r>
      <w:r w:rsidRPr="00C2242B" w:rsidR="007B6454">
        <w:rPr>
          <w:rFonts w:ascii="Verdana" w:hAnsi="Verdana"/>
          <w:sz w:val="18"/>
          <w:szCs w:val="18"/>
        </w:rPr>
        <w:t>n</w:t>
      </w:r>
      <w:r w:rsidRPr="00C2242B">
        <w:rPr>
          <w:rFonts w:ascii="Verdana" w:hAnsi="Verdana"/>
          <w:sz w:val="18"/>
          <w:szCs w:val="18"/>
        </w:rPr>
        <w:t xml:space="preserve"> slagvaardige overheid, waarvoor ook een Taskforce is ingericht.</w:t>
      </w:r>
      <w:r>
        <w:rPr>
          <w:rStyle w:val="FootnoteReference"/>
          <w:rFonts w:ascii="Verdana" w:hAnsi="Verdana"/>
          <w:sz w:val="18"/>
          <w:szCs w:val="18"/>
        </w:rPr>
        <w:footnoteReference w:id="2"/>
      </w:r>
      <w:r w:rsidRPr="00C2242B">
        <w:rPr>
          <w:rFonts w:ascii="Verdana" w:hAnsi="Verdana"/>
          <w:sz w:val="18"/>
          <w:szCs w:val="18"/>
        </w:rPr>
        <w:t xml:space="preserve"> Vereenvoudigingsvoorstellen die een expliciete focus hebben op vereenvoudiging t.b.v. de woningbouw kunnen de </w:t>
      </w:r>
      <w:r w:rsidR="009A2B7A">
        <w:rPr>
          <w:rFonts w:ascii="Verdana" w:hAnsi="Verdana"/>
          <w:sz w:val="18"/>
          <w:szCs w:val="18"/>
        </w:rPr>
        <w:t xml:space="preserve">actieagenda </w:t>
      </w:r>
      <w:r w:rsidRPr="00C2242B">
        <w:rPr>
          <w:rFonts w:ascii="Verdana" w:hAnsi="Verdana"/>
          <w:sz w:val="18"/>
          <w:szCs w:val="18"/>
        </w:rPr>
        <w:t>van de Taskforce Versnelling Woningbouw volgen.</w:t>
      </w:r>
      <w:r>
        <w:rPr>
          <w:rStyle w:val="FootnoteReference"/>
          <w:rFonts w:ascii="Verdana" w:hAnsi="Verdana"/>
          <w:sz w:val="18"/>
          <w:szCs w:val="18"/>
        </w:rPr>
        <w:footnoteReference w:id="3"/>
      </w:r>
      <w:r w:rsidR="004E0536">
        <w:rPr>
          <w:rFonts w:ascii="Verdana" w:hAnsi="Verdana"/>
          <w:sz w:val="18"/>
          <w:szCs w:val="18"/>
        </w:rPr>
        <w:t xml:space="preserve"> </w:t>
      </w:r>
      <w:r w:rsidRPr="00D72E15" w:rsidR="009A2B7A">
        <w:rPr>
          <w:rFonts w:ascii="Verdana" w:hAnsi="Verdana"/>
          <w:sz w:val="18"/>
          <w:szCs w:val="18"/>
        </w:rPr>
        <w:t>In de brief over de actieage</w:t>
      </w:r>
      <w:r w:rsidRPr="00D72E15" w:rsidR="00EB6A8B">
        <w:rPr>
          <w:rFonts w:ascii="Verdana" w:hAnsi="Verdana"/>
          <w:sz w:val="18"/>
          <w:szCs w:val="18"/>
        </w:rPr>
        <w:t xml:space="preserve">nda zal de </w:t>
      </w:r>
      <w:r w:rsidRPr="00D72E15" w:rsidR="00E138C3">
        <w:rPr>
          <w:rFonts w:ascii="Verdana" w:hAnsi="Verdana"/>
          <w:sz w:val="18"/>
          <w:szCs w:val="18"/>
        </w:rPr>
        <w:t xml:space="preserve">verhouding </w:t>
      </w:r>
      <w:r w:rsidRPr="00D72E15" w:rsidR="00EB6A8B">
        <w:rPr>
          <w:rFonts w:ascii="Verdana" w:hAnsi="Verdana"/>
          <w:sz w:val="18"/>
          <w:szCs w:val="18"/>
        </w:rPr>
        <w:t>tussen de</w:t>
      </w:r>
      <w:r w:rsidRPr="00D72E15" w:rsidR="00E138C3">
        <w:rPr>
          <w:rFonts w:ascii="Verdana" w:hAnsi="Verdana"/>
          <w:sz w:val="18"/>
          <w:szCs w:val="18"/>
        </w:rPr>
        <w:t>ze</w:t>
      </w:r>
      <w:r w:rsidRPr="00D72E15" w:rsidR="009A2B7A">
        <w:rPr>
          <w:rFonts w:ascii="Verdana" w:hAnsi="Verdana"/>
          <w:sz w:val="18"/>
          <w:szCs w:val="18"/>
        </w:rPr>
        <w:t xml:space="preserve"> vereenvoudigingsaanpak en de taskforce verder worden</w:t>
      </w:r>
      <w:r w:rsidRPr="00D72E15" w:rsidR="00EB6A8B">
        <w:rPr>
          <w:rFonts w:ascii="Verdana" w:hAnsi="Verdana"/>
          <w:sz w:val="18"/>
          <w:szCs w:val="18"/>
        </w:rPr>
        <w:t xml:space="preserve"> toegelicht.</w:t>
      </w:r>
      <w:r w:rsidR="009A2B7A">
        <w:rPr>
          <w:rFonts w:ascii="Verdana" w:hAnsi="Verdana"/>
          <w:sz w:val="18"/>
          <w:szCs w:val="18"/>
        </w:rPr>
        <w:t xml:space="preserve">  </w:t>
      </w:r>
    </w:p>
    <w:p w:rsidRPr="00C2242B" w:rsidR="00946726" w:rsidP="00946726" w14:paraId="0783CECF" w14:textId="77777777">
      <w:pPr>
        <w:spacing w:after="0" w:line="240" w:lineRule="atLeast"/>
        <w:rPr>
          <w:rFonts w:ascii="Verdana" w:hAnsi="Verdana"/>
          <w:sz w:val="18"/>
          <w:szCs w:val="18"/>
        </w:rPr>
      </w:pPr>
    </w:p>
    <w:p w:rsidRPr="00C2242B" w:rsidR="004E1E0B" w:rsidP="00946726" w14:paraId="66A19125" w14:textId="10B96CA7">
      <w:pPr>
        <w:spacing w:after="0" w:line="240" w:lineRule="atLeast"/>
        <w:rPr>
          <w:rFonts w:ascii="Verdana" w:hAnsi="Verdana"/>
          <w:sz w:val="18"/>
          <w:szCs w:val="18"/>
        </w:rPr>
      </w:pPr>
      <w:r w:rsidRPr="00C2242B">
        <w:rPr>
          <w:rFonts w:ascii="Verdana" w:hAnsi="Verdana"/>
          <w:sz w:val="18"/>
          <w:szCs w:val="18"/>
        </w:rPr>
        <w:t xml:space="preserve">Vanuit de opgave voor vereenvoudiging </w:t>
      </w:r>
      <w:r w:rsidRPr="00C2242B" w:rsidR="001E609F">
        <w:rPr>
          <w:rFonts w:ascii="Verdana" w:hAnsi="Verdana"/>
          <w:sz w:val="18"/>
          <w:szCs w:val="18"/>
        </w:rPr>
        <w:t xml:space="preserve">van regelgeving </w:t>
      </w:r>
      <w:r w:rsidRPr="00C2242B">
        <w:rPr>
          <w:rFonts w:ascii="Verdana" w:hAnsi="Verdana"/>
          <w:sz w:val="18"/>
          <w:szCs w:val="18"/>
        </w:rPr>
        <w:t xml:space="preserve">voor de woningbouwopgave </w:t>
      </w:r>
      <w:r w:rsidRPr="00C2242B" w:rsidR="007B6454">
        <w:rPr>
          <w:rFonts w:ascii="Verdana" w:hAnsi="Verdana"/>
          <w:sz w:val="18"/>
          <w:szCs w:val="18"/>
        </w:rPr>
        <w:t>heeft</w:t>
      </w:r>
      <w:r w:rsidRPr="00C2242B" w:rsidR="008F27C0">
        <w:rPr>
          <w:rFonts w:ascii="Verdana" w:hAnsi="Verdana"/>
          <w:sz w:val="18"/>
          <w:szCs w:val="18"/>
        </w:rPr>
        <w:t xml:space="preserve"> mijn</w:t>
      </w:r>
      <w:r w:rsidRPr="00C2242B" w:rsidR="00331CF5">
        <w:rPr>
          <w:rFonts w:ascii="Verdana" w:hAnsi="Verdana"/>
          <w:sz w:val="18"/>
          <w:szCs w:val="18"/>
        </w:rPr>
        <w:t xml:space="preserve"> voorganger</w:t>
      </w:r>
      <w:r w:rsidRPr="00C2242B" w:rsidR="00EC43AB">
        <w:rPr>
          <w:rFonts w:ascii="Verdana" w:hAnsi="Verdana"/>
          <w:sz w:val="18"/>
          <w:szCs w:val="18"/>
        </w:rPr>
        <w:t xml:space="preserve"> </w:t>
      </w:r>
      <w:r w:rsidRPr="00C2242B" w:rsidR="00F25DD5">
        <w:rPr>
          <w:rFonts w:ascii="Verdana" w:hAnsi="Verdana"/>
          <w:sz w:val="18"/>
          <w:szCs w:val="18"/>
        </w:rPr>
        <w:t xml:space="preserve">het </w:t>
      </w:r>
      <w:r w:rsidRPr="00C2242B" w:rsidR="00331CF5">
        <w:rPr>
          <w:rFonts w:ascii="Verdana" w:hAnsi="Verdana"/>
          <w:sz w:val="18"/>
          <w:szCs w:val="18"/>
        </w:rPr>
        <w:t xml:space="preserve">programma STOER gestart. Dit programma heeft geleid tot meer dan honderd voorstellen om de woningbouw te </w:t>
      </w:r>
      <w:r w:rsidRPr="00C2242B" w:rsidR="00331CF5">
        <w:rPr>
          <w:rFonts w:ascii="Verdana" w:hAnsi="Verdana"/>
          <w:sz w:val="18"/>
          <w:szCs w:val="18"/>
        </w:rPr>
        <w:t>versnellen door regels te schrappen, te vereenvoudigen of beter uitvoerbaar te maken. In eerdere Kamerbrieven heeft het vorige kabinet aangegeven met een groot deel van deze adviezen aan de slag te gaan. Ik zet deze lijn voort onder de Actieagenda STOER</w:t>
      </w:r>
      <w:r w:rsidRPr="00C2242B" w:rsidR="00381B41">
        <w:rPr>
          <w:rFonts w:ascii="Verdana" w:hAnsi="Verdana"/>
          <w:sz w:val="18"/>
          <w:szCs w:val="18"/>
        </w:rPr>
        <w:t>.</w:t>
      </w:r>
      <w:r>
        <w:rPr>
          <w:rStyle w:val="FootnoteReference"/>
          <w:rFonts w:ascii="Verdana" w:hAnsi="Verdana"/>
          <w:sz w:val="18"/>
          <w:szCs w:val="18"/>
        </w:rPr>
        <w:footnoteReference w:id="4"/>
      </w:r>
      <w:r w:rsidRPr="00C2242B" w:rsidR="00331CF5">
        <w:rPr>
          <w:rFonts w:ascii="Verdana" w:hAnsi="Verdana"/>
          <w:sz w:val="18"/>
          <w:szCs w:val="18"/>
        </w:rPr>
        <w:t xml:space="preserve"> </w:t>
      </w:r>
      <w:r w:rsidRPr="00C2242B" w:rsidR="00786925">
        <w:rPr>
          <w:rFonts w:ascii="Verdana" w:hAnsi="Verdana"/>
          <w:sz w:val="18"/>
          <w:szCs w:val="18"/>
        </w:rPr>
        <w:t>De resultaten van STOER tellen voor een deel ook mee voor de regeldrukaanpak onder regie van het ministerie van EZK</w:t>
      </w:r>
      <w:r w:rsidRPr="00C2242B" w:rsidR="00F25DD5">
        <w:rPr>
          <w:rFonts w:ascii="Verdana" w:hAnsi="Verdana"/>
          <w:sz w:val="18"/>
          <w:szCs w:val="18"/>
        </w:rPr>
        <w:t>.</w:t>
      </w:r>
      <w:r w:rsidRPr="00C2242B" w:rsidR="00786925">
        <w:rPr>
          <w:rFonts w:ascii="Verdana" w:hAnsi="Verdana"/>
          <w:sz w:val="18"/>
          <w:szCs w:val="18"/>
        </w:rPr>
        <w:t xml:space="preserve"> </w:t>
      </w:r>
      <w:r w:rsidRPr="00C2242B" w:rsidR="00F25DD5">
        <w:rPr>
          <w:rFonts w:ascii="Verdana" w:hAnsi="Verdana"/>
          <w:sz w:val="18"/>
          <w:szCs w:val="18"/>
        </w:rPr>
        <w:t>U</w:t>
      </w:r>
      <w:r w:rsidRPr="00C2242B" w:rsidR="00786925">
        <w:rPr>
          <w:rFonts w:ascii="Verdana" w:hAnsi="Verdana"/>
          <w:sz w:val="18"/>
          <w:szCs w:val="18"/>
        </w:rPr>
        <w:t xml:space="preserve">w Kamer wordt separaat over de voortgang van die aanpak geïnformeerd. </w:t>
      </w:r>
    </w:p>
    <w:p w:rsidRPr="00C2242B" w:rsidR="00DF3B25" w:rsidP="00946726" w14:paraId="5F4A3040" w14:textId="77777777">
      <w:pPr>
        <w:spacing w:after="0" w:line="240" w:lineRule="atLeast"/>
        <w:rPr>
          <w:rFonts w:ascii="Verdana" w:hAnsi="Verdana"/>
          <w:sz w:val="18"/>
          <w:szCs w:val="18"/>
        </w:rPr>
      </w:pPr>
    </w:p>
    <w:p w:rsidRPr="00C2242B" w:rsidR="00331CF5" w:rsidP="00946726" w14:paraId="3C29F219" w14:textId="77777777">
      <w:pPr>
        <w:spacing w:after="0" w:line="240" w:lineRule="atLeast"/>
        <w:rPr>
          <w:rFonts w:ascii="Verdana" w:hAnsi="Verdana"/>
          <w:sz w:val="18"/>
          <w:szCs w:val="18"/>
        </w:rPr>
      </w:pPr>
      <w:r w:rsidRPr="00C2242B">
        <w:rPr>
          <w:rFonts w:ascii="Verdana" w:hAnsi="Verdana"/>
          <w:sz w:val="18"/>
          <w:szCs w:val="18"/>
        </w:rPr>
        <w:t>Met deze brief breng ik uw Kamer op de hoogte van de actuele stand van zaken van de Actieagenda STOER</w:t>
      </w:r>
      <w:r w:rsidRPr="00C2242B" w:rsidR="008F5803">
        <w:rPr>
          <w:rFonts w:ascii="Verdana" w:hAnsi="Verdana"/>
          <w:sz w:val="18"/>
          <w:szCs w:val="18"/>
        </w:rPr>
        <w:t xml:space="preserve"> en ga ik </w:t>
      </w:r>
      <w:r w:rsidRPr="00C2242B" w:rsidR="007B6454">
        <w:rPr>
          <w:rFonts w:ascii="Verdana" w:hAnsi="Verdana"/>
          <w:sz w:val="18"/>
          <w:szCs w:val="18"/>
        </w:rPr>
        <w:t xml:space="preserve">verder </w:t>
      </w:r>
      <w:r w:rsidRPr="00C2242B" w:rsidR="008F5803">
        <w:rPr>
          <w:rFonts w:ascii="Verdana" w:hAnsi="Verdana"/>
          <w:sz w:val="18"/>
          <w:szCs w:val="18"/>
        </w:rPr>
        <w:t xml:space="preserve">in </w:t>
      </w:r>
      <w:r w:rsidRPr="00C2242B" w:rsidR="00F25DD5">
        <w:rPr>
          <w:rFonts w:ascii="Verdana" w:hAnsi="Verdana"/>
          <w:sz w:val="18"/>
          <w:szCs w:val="18"/>
        </w:rPr>
        <w:t>op de</w:t>
      </w:r>
      <w:r w:rsidRPr="00C2242B" w:rsidR="007B6454">
        <w:rPr>
          <w:rFonts w:ascii="Verdana" w:hAnsi="Verdana"/>
          <w:sz w:val="18"/>
          <w:szCs w:val="18"/>
        </w:rPr>
        <w:t xml:space="preserve"> </w:t>
      </w:r>
      <w:r w:rsidRPr="00C2242B" w:rsidR="008F5803">
        <w:rPr>
          <w:rFonts w:ascii="Verdana" w:hAnsi="Verdana"/>
          <w:sz w:val="18"/>
          <w:szCs w:val="18"/>
        </w:rPr>
        <w:t>vereenvoudigings</w:t>
      </w:r>
      <w:r w:rsidRPr="00C2242B" w:rsidR="00475B96">
        <w:rPr>
          <w:rFonts w:ascii="Verdana" w:hAnsi="Verdana"/>
          <w:sz w:val="18"/>
          <w:szCs w:val="18"/>
        </w:rPr>
        <w:t>opgave</w:t>
      </w:r>
      <w:r w:rsidRPr="00C2242B">
        <w:rPr>
          <w:rFonts w:ascii="Verdana" w:hAnsi="Verdana"/>
          <w:sz w:val="18"/>
          <w:szCs w:val="18"/>
        </w:rPr>
        <w:t xml:space="preserve">. </w:t>
      </w:r>
    </w:p>
    <w:p w:rsidRPr="00C2242B" w:rsidR="00946726" w:rsidP="00946726" w14:paraId="303983AC" w14:textId="77777777">
      <w:pPr>
        <w:spacing w:after="0" w:line="240" w:lineRule="atLeast"/>
        <w:rPr>
          <w:rFonts w:ascii="Verdana" w:hAnsi="Verdana"/>
          <w:b/>
          <w:bCs/>
          <w:sz w:val="18"/>
          <w:szCs w:val="18"/>
        </w:rPr>
      </w:pPr>
    </w:p>
    <w:p w:rsidRPr="00C2242B" w:rsidR="00331CF5" w:rsidP="00946726" w14:paraId="297D281D" w14:textId="77777777">
      <w:pPr>
        <w:spacing w:after="0" w:line="240" w:lineRule="atLeast"/>
        <w:rPr>
          <w:rFonts w:ascii="Verdana" w:hAnsi="Verdana"/>
          <w:b/>
          <w:bCs/>
          <w:sz w:val="18"/>
          <w:szCs w:val="18"/>
        </w:rPr>
      </w:pPr>
      <w:r w:rsidRPr="00C2242B">
        <w:rPr>
          <w:rFonts w:ascii="Verdana" w:hAnsi="Verdana"/>
          <w:b/>
          <w:bCs/>
          <w:sz w:val="18"/>
          <w:szCs w:val="18"/>
        </w:rPr>
        <w:t xml:space="preserve">Actieagenda STOER </w:t>
      </w:r>
    </w:p>
    <w:p w:rsidRPr="00C2242B" w:rsidR="00331CF5" w:rsidP="00946726" w14:paraId="4178B714" w14:textId="77777777">
      <w:pPr>
        <w:spacing w:after="0" w:line="240" w:lineRule="atLeast"/>
        <w:rPr>
          <w:rFonts w:ascii="Verdana" w:hAnsi="Verdana"/>
          <w:sz w:val="18"/>
          <w:szCs w:val="18"/>
        </w:rPr>
      </w:pPr>
      <w:r w:rsidRPr="00C2242B">
        <w:rPr>
          <w:rFonts w:ascii="Verdana" w:hAnsi="Verdana"/>
          <w:sz w:val="18"/>
          <w:szCs w:val="18"/>
        </w:rPr>
        <w:t xml:space="preserve">Met de afspraak van de </w:t>
      </w:r>
      <w:r w:rsidRPr="00C2242B">
        <w:rPr>
          <w:rFonts w:ascii="Verdana" w:hAnsi="Verdana"/>
          <w:sz w:val="18"/>
          <w:szCs w:val="18"/>
        </w:rPr>
        <w:t>Woontop</w:t>
      </w:r>
      <w:r w:rsidRPr="00C2242B">
        <w:rPr>
          <w:rFonts w:ascii="Verdana" w:hAnsi="Verdana"/>
          <w:sz w:val="18"/>
          <w:szCs w:val="18"/>
        </w:rPr>
        <w:t xml:space="preserve"> 2024 </w:t>
      </w:r>
      <w:r w:rsidRPr="00C2242B" w:rsidR="00EF1931">
        <w:rPr>
          <w:rFonts w:ascii="Verdana" w:hAnsi="Verdana"/>
          <w:sz w:val="18"/>
          <w:szCs w:val="18"/>
        </w:rPr>
        <w:t xml:space="preserve">is </w:t>
      </w:r>
      <w:r w:rsidRPr="00C2242B" w:rsidR="00FD2BB1">
        <w:rPr>
          <w:rFonts w:ascii="Verdana" w:hAnsi="Verdana"/>
          <w:sz w:val="18"/>
          <w:szCs w:val="18"/>
        </w:rPr>
        <w:t>het</w:t>
      </w:r>
      <w:r w:rsidRPr="00C2242B">
        <w:rPr>
          <w:rFonts w:ascii="Verdana" w:hAnsi="Verdana"/>
          <w:sz w:val="18"/>
          <w:szCs w:val="18"/>
        </w:rPr>
        <w:t xml:space="preserve"> programma STOER (Schrappen, Tegenstrijdige en Overbodige Eisen en Regelgeving)</w:t>
      </w:r>
      <w:r w:rsidRPr="00C2242B" w:rsidR="00FD2BB1">
        <w:rPr>
          <w:rFonts w:ascii="Verdana" w:hAnsi="Verdana"/>
          <w:sz w:val="18"/>
          <w:szCs w:val="18"/>
        </w:rPr>
        <w:t xml:space="preserve"> </w:t>
      </w:r>
      <w:r w:rsidRPr="00C2242B">
        <w:rPr>
          <w:rFonts w:ascii="Verdana" w:hAnsi="Verdana"/>
          <w:sz w:val="18"/>
          <w:szCs w:val="18"/>
        </w:rPr>
        <w:t>gestart</w:t>
      </w:r>
      <w:r w:rsidRPr="00C2242B" w:rsidR="00786925">
        <w:rPr>
          <w:rFonts w:ascii="Verdana" w:hAnsi="Verdana"/>
          <w:sz w:val="18"/>
          <w:szCs w:val="18"/>
        </w:rPr>
        <w:t>.</w:t>
      </w:r>
      <w:r w:rsidRPr="00C2242B">
        <w:rPr>
          <w:rFonts w:ascii="Verdana" w:hAnsi="Verdana"/>
          <w:sz w:val="18"/>
          <w:szCs w:val="18"/>
        </w:rPr>
        <w:t xml:space="preserve"> </w:t>
      </w:r>
      <w:r w:rsidRPr="00C2242B">
        <w:rPr>
          <w:rFonts w:ascii="Verdana" w:hAnsi="Verdana"/>
          <w:sz w:val="18"/>
          <w:szCs w:val="18"/>
        </w:rPr>
        <w:t xml:space="preserve">Dit programma was gericht op het opsporen en schrappen van onnodige en tegenstrijdige regels, maar ook op het beter benutten van bestaande wettelijke ruimte en het versterken van samenwerking tussen overheden en marktpartijen. Een externe adviesgroep onder leiding van Friso de Zeeuw heeft op 10 juli </w:t>
      </w:r>
      <w:r w:rsidRPr="00C2242B" w:rsidR="471E3604">
        <w:rPr>
          <w:rFonts w:ascii="Verdana" w:hAnsi="Verdana"/>
          <w:sz w:val="18"/>
          <w:szCs w:val="18"/>
        </w:rPr>
        <w:t>2025</w:t>
      </w:r>
      <w:r w:rsidRPr="00C2242B">
        <w:rPr>
          <w:rFonts w:ascii="Verdana" w:hAnsi="Verdana"/>
          <w:sz w:val="18"/>
          <w:szCs w:val="18"/>
        </w:rPr>
        <w:t xml:space="preserve"> een eindrapport opgeleverd.</w:t>
      </w:r>
      <w:r>
        <w:rPr>
          <w:rStyle w:val="FootnoteReference"/>
          <w:rFonts w:ascii="Verdana" w:hAnsi="Verdana"/>
          <w:sz w:val="18"/>
          <w:szCs w:val="18"/>
        </w:rPr>
        <w:footnoteReference w:id="5"/>
      </w:r>
      <w:r w:rsidRPr="00C2242B">
        <w:rPr>
          <w:rFonts w:ascii="Verdana" w:hAnsi="Verdana"/>
          <w:sz w:val="18"/>
          <w:szCs w:val="18"/>
        </w:rPr>
        <w:t xml:space="preserve"> </w:t>
      </w:r>
    </w:p>
    <w:p w:rsidRPr="00C2242B" w:rsidR="00331CF5" w:rsidP="00946726" w14:paraId="4F144C3D" w14:textId="77777777">
      <w:pPr>
        <w:spacing w:after="0" w:line="240" w:lineRule="atLeast"/>
        <w:rPr>
          <w:rFonts w:ascii="Verdana" w:hAnsi="Verdana"/>
          <w:sz w:val="18"/>
          <w:szCs w:val="18"/>
        </w:rPr>
      </w:pPr>
      <w:r w:rsidRPr="00C2242B">
        <w:rPr>
          <w:rFonts w:ascii="Verdana" w:hAnsi="Verdana"/>
          <w:sz w:val="18"/>
          <w:szCs w:val="18"/>
        </w:rPr>
        <w:t>Zoals toegezegd tijden</w:t>
      </w:r>
      <w:r w:rsidRPr="00C2242B" w:rsidR="00AC1CA0">
        <w:rPr>
          <w:rFonts w:ascii="Verdana" w:hAnsi="Verdana"/>
          <w:sz w:val="18"/>
          <w:szCs w:val="18"/>
        </w:rPr>
        <w:t xml:space="preserve">s </w:t>
      </w:r>
      <w:r w:rsidRPr="00C2242B">
        <w:rPr>
          <w:rFonts w:ascii="Verdana" w:hAnsi="Verdana"/>
          <w:sz w:val="18"/>
          <w:szCs w:val="18"/>
        </w:rPr>
        <w:t>het Commissiedebat ‘Staat van de Volkshuisvestiging</w:t>
      </w:r>
      <w:r w:rsidRPr="00C2242B" w:rsidR="1FB47417">
        <w:rPr>
          <w:rFonts w:ascii="Verdana" w:hAnsi="Verdana"/>
          <w:sz w:val="18"/>
          <w:szCs w:val="18"/>
        </w:rPr>
        <w:t>’</w:t>
      </w:r>
      <w:r w:rsidRPr="00C2242B">
        <w:rPr>
          <w:rFonts w:ascii="Verdana" w:hAnsi="Verdana"/>
          <w:sz w:val="18"/>
          <w:szCs w:val="18"/>
        </w:rPr>
        <w:t xml:space="preserve"> op 11 maart 2026 </w:t>
      </w:r>
      <w:r w:rsidRPr="00C2242B" w:rsidR="002177C2">
        <w:rPr>
          <w:rFonts w:ascii="Verdana" w:hAnsi="Verdana"/>
          <w:sz w:val="18"/>
          <w:szCs w:val="18"/>
        </w:rPr>
        <w:t>ga ik door met het uitvoeren van</w:t>
      </w:r>
      <w:r w:rsidRPr="00C2242B">
        <w:rPr>
          <w:rFonts w:ascii="Verdana" w:hAnsi="Verdana"/>
          <w:sz w:val="18"/>
          <w:szCs w:val="18"/>
        </w:rPr>
        <w:t xml:space="preserve"> programma STOER </w:t>
      </w:r>
      <w:r w:rsidRPr="00C2242B" w:rsidR="002177C2">
        <w:rPr>
          <w:rFonts w:ascii="Verdana" w:hAnsi="Verdana"/>
          <w:sz w:val="18"/>
          <w:szCs w:val="18"/>
        </w:rPr>
        <w:t>onder de</w:t>
      </w:r>
      <w:r w:rsidRPr="00C2242B" w:rsidR="00AC1CA0">
        <w:rPr>
          <w:rFonts w:ascii="Verdana" w:hAnsi="Verdana"/>
          <w:sz w:val="18"/>
          <w:szCs w:val="18"/>
        </w:rPr>
        <w:t xml:space="preserve"> Actieagenda STOER</w:t>
      </w:r>
      <w:r>
        <w:rPr>
          <w:rStyle w:val="FootnoteReference"/>
          <w:rFonts w:ascii="Verdana" w:hAnsi="Verdana"/>
          <w:sz w:val="18"/>
          <w:szCs w:val="18"/>
        </w:rPr>
        <w:footnoteReference w:id="6"/>
      </w:r>
      <w:r w:rsidRPr="00C2242B">
        <w:rPr>
          <w:rFonts w:ascii="Verdana" w:hAnsi="Verdana"/>
          <w:sz w:val="18"/>
          <w:szCs w:val="18"/>
        </w:rPr>
        <w:t xml:space="preserve">. In de </w:t>
      </w:r>
      <w:r w:rsidRPr="00C2242B" w:rsidR="00EF1931">
        <w:rPr>
          <w:rFonts w:ascii="Verdana" w:hAnsi="Verdana"/>
          <w:sz w:val="18"/>
          <w:szCs w:val="18"/>
        </w:rPr>
        <w:t>A</w:t>
      </w:r>
      <w:r w:rsidRPr="00C2242B">
        <w:rPr>
          <w:rFonts w:ascii="Verdana" w:hAnsi="Verdana"/>
          <w:sz w:val="18"/>
          <w:szCs w:val="18"/>
        </w:rPr>
        <w:t xml:space="preserve">ctieagenda STOER zijn alle overgenomen adviezen opgenomen </w:t>
      </w:r>
      <w:r w:rsidRPr="00C2242B" w:rsidR="00EF1931">
        <w:rPr>
          <w:rFonts w:ascii="Verdana" w:hAnsi="Verdana"/>
          <w:sz w:val="18"/>
          <w:szCs w:val="18"/>
        </w:rPr>
        <w:t>uit de Kamerbrie</w:t>
      </w:r>
      <w:r w:rsidRPr="00C2242B" w:rsidR="007B6454">
        <w:rPr>
          <w:rFonts w:ascii="Verdana" w:hAnsi="Verdana"/>
          <w:sz w:val="18"/>
          <w:szCs w:val="18"/>
        </w:rPr>
        <w:t>f</w:t>
      </w:r>
      <w:r>
        <w:rPr>
          <w:rStyle w:val="FootnoteReference"/>
          <w:rFonts w:ascii="Verdana" w:hAnsi="Verdana"/>
          <w:sz w:val="18"/>
          <w:szCs w:val="18"/>
        </w:rPr>
        <w:footnoteReference w:id="7"/>
      </w:r>
      <w:r w:rsidRPr="00C2242B" w:rsidR="00EF1931">
        <w:rPr>
          <w:rFonts w:ascii="Verdana" w:hAnsi="Verdana"/>
          <w:sz w:val="18"/>
          <w:szCs w:val="18"/>
        </w:rPr>
        <w:t xml:space="preserve"> </w:t>
      </w:r>
      <w:r w:rsidRPr="00C2242B">
        <w:rPr>
          <w:rFonts w:ascii="Verdana" w:hAnsi="Verdana"/>
          <w:sz w:val="18"/>
          <w:szCs w:val="18"/>
        </w:rPr>
        <w:t xml:space="preserve">waarbij wordt gevolgd welke maatregelen al in gang zijn gezet, welke resultaten worden bereikt en waar aanvullende inzet nodig is om deze acties daadwerkelijk te realiseren. </w:t>
      </w:r>
    </w:p>
    <w:p w:rsidRPr="00C2242B" w:rsidR="00946726" w:rsidP="00946726" w14:paraId="58BD8F0F" w14:textId="77777777">
      <w:pPr>
        <w:spacing w:after="0" w:line="240" w:lineRule="atLeast"/>
        <w:rPr>
          <w:rFonts w:ascii="Verdana" w:hAnsi="Verdana"/>
          <w:sz w:val="18"/>
          <w:szCs w:val="18"/>
        </w:rPr>
      </w:pPr>
    </w:p>
    <w:p w:rsidRPr="00C2242B" w:rsidR="00331CF5" w:rsidP="00946726" w14:paraId="7B26168D" w14:textId="77777777">
      <w:pPr>
        <w:spacing w:after="0" w:line="240" w:lineRule="atLeast"/>
        <w:rPr>
          <w:rFonts w:ascii="Verdana" w:hAnsi="Verdana"/>
          <w:sz w:val="18"/>
          <w:szCs w:val="18"/>
        </w:rPr>
      </w:pPr>
      <w:r w:rsidRPr="00C2242B">
        <w:rPr>
          <w:rFonts w:ascii="Verdana" w:hAnsi="Verdana"/>
          <w:sz w:val="18"/>
          <w:szCs w:val="18"/>
        </w:rPr>
        <w:t xml:space="preserve">In deze brief licht ik een aantal lopende acties uit. Een volledig stand van zaken van alle acties is in de bijlage van deze brief meegestuurd. Sinds de start van </w:t>
      </w:r>
      <w:r w:rsidRPr="00C2242B" w:rsidR="00D17B45">
        <w:rPr>
          <w:rFonts w:ascii="Verdana" w:hAnsi="Verdana"/>
          <w:sz w:val="18"/>
          <w:szCs w:val="18"/>
        </w:rPr>
        <w:t xml:space="preserve">STOER </w:t>
      </w:r>
      <w:r w:rsidRPr="00C2242B" w:rsidR="00794D9C">
        <w:rPr>
          <w:rFonts w:ascii="Verdana" w:hAnsi="Verdana"/>
          <w:sz w:val="18"/>
          <w:szCs w:val="18"/>
        </w:rPr>
        <w:t xml:space="preserve">is </w:t>
      </w:r>
      <w:r w:rsidRPr="00C2242B">
        <w:rPr>
          <w:rFonts w:ascii="Verdana" w:hAnsi="Verdana"/>
          <w:sz w:val="18"/>
          <w:szCs w:val="18"/>
        </w:rPr>
        <w:t>ook een aantal acties</w:t>
      </w:r>
      <w:r w:rsidRPr="00C2242B" w:rsidR="00357E82">
        <w:rPr>
          <w:rFonts w:ascii="Verdana" w:hAnsi="Verdana"/>
          <w:sz w:val="18"/>
          <w:szCs w:val="18"/>
        </w:rPr>
        <w:t xml:space="preserve"> zoals</w:t>
      </w:r>
      <w:r w:rsidRPr="00C2242B" w:rsidR="000A5C61">
        <w:rPr>
          <w:rFonts w:ascii="Verdana" w:hAnsi="Verdana"/>
          <w:sz w:val="18"/>
          <w:szCs w:val="18"/>
        </w:rPr>
        <w:t xml:space="preserve"> benoemd in de Kamerbrief</w:t>
      </w:r>
      <w:r w:rsidRPr="00C2242B">
        <w:rPr>
          <w:rFonts w:ascii="Verdana" w:hAnsi="Verdana"/>
          <w:sz w:val="18"/>
          <w:szCs w:val="18"/>
        </w:rPr>
        <w:t xml:space="preserve"> </w:t>
      </w:r>
      <w:r w:rsidRPr="00C2242B" w:rsidR="00E878CC">
        <w:rPr>
          <w:rFonts w:ascii="Verdana" w:hAnsi="Verdana"/>
          <w:sz w:val="18"/>
          <w:szCs w:val="18"/>
        </w:rPr>
        <w:t xml:space="preserve">van het najaar </w:t>
      </w:r>
      <w:r w:rsidRPr="00C2242B">
        <w:rPr>
          <w:rFonts w:ascii="Verdana" w:hAnsi="Verdana"/>
          <w:sz w:val="18"/>
          <w:szCs w:val="18"/>
        </w:rPr>
        <w:t>afgerond. Hiermee zijn de eerste stappen gezet die bijdragen aan versnelling van woningbouw en vermindering van regeldruk</w:t>
      </w:r>
      <w:r w:rsidRPr="00C2242B" w:rsidR="00786925">
        <w:rPr>
          <w:rFonts w:ascii="Verdana" w:hAnsi="Verdana"/>
          <w:sz w:val="18"/>
          <w:szCs w:val="18"/>
        </w:rPr>
        <w:t>:</w:t>
      </w:r>
    </w:p>
    <w:p w:rsidRPr="00C2242B" w:rsidR="00331CF5" w:rsidP="00946726" w14:paraId="7F3C12D5" w14:textId="77777777">
      <w:pPr>
        <w:pStyle w:val="ListParagraph"/>
        <w:numPr>
          <w:ilvl w:val="0"/>
          <w:numId w:val="6"/>
        </w:numPr>
        <w:spacing w:after="0" w:line="240" w:lineRule="atLeast"/>
        <w:rPr>
          <w:rFonts w:ascii="Verdana" w:hAnsi="Verdana"/>
          <w:sz w:val="18"/>
          <w:szCs w:val="18"/>
        </w:rPr>
      </w:pPr>
      <w:r w:rsidRPr="00C2242B">
        <w:rPr>
          <w:rFonts w:ascii="Verdana" w:hAnsi="Verdana"/>
          <w:sz w:val="18"/>
          <w:szCs w:val="18"/>
        </w:rPr>
        <w:t xml:space="preserve">Zo zijn de in het Besluit bouwwerken leefomgeving aangewezen </w:t>
      </w:r>
      <w:r w:rsidRPr="00C2242B">
        <w:rPr>
          <w:rFonts w:ascii="Verdana" w:hAnsi="Verdana"/>
          <w:sz w:val="18"/>
          <w:szCs w:val="18"/>
        </w:rPr>
        <w:t>NEN-normen</w:t>
      </w:r>
      <w:r w:rsidRPr="00C2242B">
        <w:rPr>
          <w:rFonts w:ascii="Verdana" w:hAnsi="Verdana"/>
          <w:sz w:val="18"/>
          <w:szCs w:val="18"/>
        </w:rPr>
        <w:t xml:space="preserve"> kosteloos digitaal beschikbaar gesteld. Hiermee zijn kosten verlaagd en is regelgeving toegankelijker gemaakt voor initiatiefnemers en bouwpartijen. </w:t>
      </w:r>
    </w:p>
    <w:p w:rsidRPr="00C2242B" w:rsidR="00331CF5" w:rsidP="00946726" w14:paraId="3EAB8012" w14:textId="46165C3B">
      <w:pPr>
        <w:pStyle w:val="ListParagraph"/>
        <w:numPr>
          <w:ilvl w:val="0"/>
          <w:numId w:val="6"/>
        </w:numPr>
        <w:spacing w:after="0" w:line="240" w:lineRule="atLeast"/>
        <w:rPr>
          <w:rFonts w:ascii="Verdana" w:hAnsi="Verdana"/>
          <w:sz w:val="18"/>
          <w:szCs w:val="18"/>
        </w:rPr>
      </w:pPr>
      <w:r w:rsidRPr="00C2242B">
        <w:rPr>
          <w:rFonts w:ascii="Verdana" w:hAnsi="Verdana"/>
          <w:sz w:val="18"/>
          <w:szCs w:val="18"/>
        </w:rPr>
        <w:t xml:space="preserve">De </w:t>
      </w:r>
      <w:r w:rsidRPr="00C2242B" w:rsidR="00D83C4B">
        <w:rPr>
          <w:rFonts w:ascii="Verdana" w:hAnsi="Verdana"/>
          <w:sz w:val="18"/>
          <w:szCs w:val="18"/>
        </w:rPr>
        <w:t>S</w:t>
      </w:r>
      <w:r w:rsidRPr="00C2242B">
        <w:rPr>
          <w:rFonts w:ascii="Verdana" w:hAnsi="Verdana"/>
          <w:sz w:val="18"/>
          <w:szCs w:val="18"/>
        </w:rPr>
        <w:t xml:space="preserve">taatssecretaris van </w:t>
      </w:r>
      <w:r w:rsidRPr="00C2242B" w:rsidR="00D83C4B">
        <w:rPr>
          <w:rFonts w:ascii="Verdana" w:hAnsi="Verdana"/>
          <w:sz w:val="18"/>
          <w:szCs w:val="18"/>
        </w:rPr>
        <w:t>IenW</w:t>
      </w:r>
      <w:r w:rsidRPr="00C2242B" w:rsidR="00D83C4B">
        <w:rPr>
          <w:rFonts w:ascii="Verdana" w:hAnsi="Verdana"/>
          <w:sz w:val="18"/>
          <w:szCs w:val="18"/>
        </w:rPr>
        <w:t xml:space="preserve"> </w:t>
      </w:r>
      <w:r w:rsidRPr="00C2242B">
        <w:rPr>
          <w:rFonts w:ascii="Verdana" w:hAnsi="Verdana"/>
          <w:sz w:val="18"/>
          <w:szCs w:val="18"/>
        </w:rPr>
        <w:t>heeft besloten tot een grootschalige verlaging van geluidproductieplafonds bij spoorwegen. Met dit besluit</w:t>
      </w:r>
      <w:r w:rsidR="00D25308">
        <w:rPr>
          <w:rFonts w:ascii="Verdana" w:hAnsi="Verdana"/>
          <w:sz w:val="18"/>
          <w:szCs w:val="18"/>
        </w:rPr>
        <w:t xml:space="preserve"> kan  </w:t>
      </w:r>
      <w:r w:rsidRPr="00C2242B" w:rsidR="001F0271">
        <w:rPr>
          <w:rFonts w:ascii="Verdana" w:hAnsi="Verdana"/>
          <w:sz w:val="18"/>
          <w:szCs w:val="18"/>
        </w:rPr>
        <w:t xml:space="preserve">eenvoudiger en </w:t>
      </w:r>
      <w:r w:rsidRPr="00C2242B" w:rsidR="00357E82">
        <w:rPr>
          <w:rFonts w:ascii="Verdana" w:hAnsi="Verdana"/>
          <w:sz w:val="18"/>
          <w:szCs w:val="18"/>
        </w:rPr>
        <w:t>goedkopere woningbou</w:t>
      </w:r>
      <w:r w:rsidR="00D25308">
        <w:rPr>
          <w:rFonts w:ascii="Verdana" w:hAnsi="Verdana"/>
          <w:sz w:val="18"/>
          <w:szCs w:val="18"/>
        </w:rPr>
        <w:t>w worden ont</w:t>
      </w:r>
      <w:r w:rsidRPr="00C2242B">
        <w:rPr>
          <w:rFonts w:ascii="Verdana" w:hAnsi="Verdana"/>
          <w:sz w:val="18"/>
          <w:szCs w:val="18"/>
        </w:rPr>
        <w:t>wikkel</w:t>
      </w:r>
      <w:r w:rsidR="00D518D1">
        <w:rPr>
          <w:rFonts w:ascii="Verdana" w:hAnsi="Verdana"/>
          <w:sz w:val="18"/>
          <w:szCs w:val="18"/>
        </w:rPr>
        <w:t xml:space="preserve">d </w:t>
      </w:r>
      <w:r w:rsidRPr="00C2242B">
        <w:rPr>
          <w:rFonts w:ascii="Verdana" w:hAnsi="Verdana"/>
          <w:sz w:val="18"/>
          <w:szCs w:val="18"/>
        </w:rPr>
        <w:t xml:space="preserve">in de buurt van spoorwegen. </w:t>
      </w:r>
    </w:p>
    <w:p w:rsidRPr="00C2242B" w:rsidR="00331CF5" w:rsidP="00946726" w14:paraId="545D14C5" w14:textId="77777777">
      <w:pPr>
        <w:pStyle w:val="ListParagraph"/>
        <w:numPr>
          <w:ilvl w:val="0"/>
          <w:numId w:val="6"/>
        </w:numPr>
        <w:spacing w:after="0" w:line="240" w:lineRule="atLeast"/>
        <w:rPr>
          <w:rFonts w:ascii="Verdana" w:hAnsi="Verdana"/>
          <w:sz w:val="18"/>
          <w:szCs w:val="18"/>
        </w:rPr>
      </w:pPr>
      <w:r w:rsidRPr="00C2242B">
        <w:rPr>
          <w:rFonts w:ascii="Verdana" w:hAnsi="Verdana"/>
          <w:sz w:val="18"/>
          <w:szCs w:val="18"/>
        </w:rPr>
        <w:t xml:space="preserve">Ook is er in het kader van </w:t>
      </w:r>
      <w:r w:rsidRPr="00C2242B">
        <w:rPr>
          <w:rFonts w:ascii="Verdana" w:hAnsi="Verdana"/>
          <w:sz w:val="18"/>
          <w:szCs w:val="18"/>
        </w:rPr>
        <w:t>Woontop</w:t>
      </w:r>
      <w:r w:rsidRPr="00C2242B">
        <w:rPr>
          <w:rFonts w:ascii="Verdana" w:hAnsi="Verdana"/>
          <w:sz w:val="18"/>
          <w:szCs w:val="18"/>
        </w:rPr>
        <w:t xml:space="preserve"> afspraak 12 het meldpunt bovenwettelijke en vertragende regels gelanceerd. Hier kunnen partijen melding maken van bovenwettelijke bouweisen of andere lokale regels die de woningbouw vertragen nadat het besproken is op de lokale of regionale versnellingstafel.</w:t>
      </w:r>
      <w:r>
        <w:rPr>
          <w:rStyle w:val="FootnoteReference"/>
          <w:rFonts w:ascii="Verdana" w:hAnsi="Verdana"/>
          <w:sz w:val="18"/>
          <w:szCs w:val="18"/>
        </w:rPr>
        <w:footnoteReference w:id="8"/>
      </w:r>
    </w:p>
    <w:p w:rsidRPr="00C2242B" w:rsidR="00475B96" w:rsidP="00946726" w14:paraId="11F2A86E" w14:textId="77777777">
      <w:pPr>
        <w:pStyle w:val="ListParagraph"/>
        <w:numPr>
          <w:ilvl w:val="0"/>
          <w:numId w:val="6"/>
        </w:numPr>
        <w:spacing w:after="0" w:line="240" w:lineRule="atLeast"/>
        <w:rPr>
          <w:rFonts w:ascii="Verdana" w:hAnsi="Verdana"/>
          <w:sz w:val="18"/>
          <w:szCs w:val="18"/>
        </w:rPr>
      </w:pPr>
      <w:r w:rsidRPr="00C2242B">
        <w:rPr>
          <w:rFonts w:ascii="Verdana" w:hAnsi="Verdana"/>
          <w:sz w:val="18"/>
          <w:szCs w:val="18"/>
        </w:rPr>
        <w:t xml:space="preserve">Tot slot zijn op het terrein van digitalisering stappen gezet, waaronder de verdere ontwikkeling van systemen voor gegevensuitwisseling en </w:t>
      </w:r>
      <w:r w:rsidRPr="00C2242B">
        <w:rPr>
          <w:rFonts w:ascii="Verdana" w:hAnsi="Verdana"/>
          <w:sz w:val="18"/>
          <w:szCs w:val="18"/>
        </w:rPr>
        <w:t>ontsluiting van informatie binnen de fysieke leefomgeving.</w:t>
      </w:r>
      <w:r w:rsidRPr="00C2242B" w:rsidR="009C5F34">
        <w:rPr>
          <w:rStyle w:val="FootnoteReference"/>
          <w:rFonts w:ascii="Verdana" w:hAnsi="Verdana"/>
          <w:sz w:val="18"/>
          <w:szCs w:val="18"/>
        </w:rPr>
        <w:t xml:space="preserve"> </w:t>
      </w:r>
      <w:r>
        <w:rPr>
          <w:rStyle w:val="FootnoteReference"/>
          <w:rFonts w:ascii="Verdana" w:hAnsi="Verdana"/>
          <w:sz w:val="18"/>
          <w:szCs w:val="18"/>
        </w:rPr>
        <w:footnoteReference w:id="9"/>
      </w:r>
      <w:r w:rsidRPr="00C2242B">
        <w:rPr>
          <w:rFonts w:ascii="Verdana" w:hAnsi="Verdana"/>
          <w:sz w:val="18"/>
          <w:szCs w:val="18"/>
        </w:rPr>
        <w:t xml:space="preserve"> Daarnaast zijn natuurdata beter beschikbaar gemaakt</w:t>
      </w:r>
      <w:r w:rsidRPr="00C2242B" w:rsidR="00DF3B25">
        <w:rPr>
          <w:rFonts w:ascii="Verdana" w:hAnsi="Verdana"/>
          <w:sz w:val="18"/>
          <w:szCs w:val="18"/>
        </w:rPr>
        <w:t xml:space="preserve">. </w:t>
      </w:r>
    </w:p>
    <w:p w:rsidRPr="00C2242B" w:rsidR="00381B41" w:rsidP="00946726" w14:paraId="253435CA" w14:textId="77777777">
      <w:pPr>
        <w:spacing w:after="0" w:line="240" w:lineRule="atLeast"/>
        <w:rPr>
          <w:rFonts w:ascii="Verdana" w:hAnsi="Verdana"/>
          <w:i/>
          <w:iCs/>
          <w:sz w:val="18"/>
          <w:szCs w:val="18"/>
        </w:rPr>
      </w:pPr>
    </w:p>
    <w:p w:rsidRPr="00C2242B" w:rsidR="00331CF5" w:rsidP="00946726" w14:paraId="5F005834" w14:textId="77777777">
      <w:pPr>
        <w:spacing w:after="0" w:line="240" w:lineRule="atLeast"/>
        <w:rPr>
          <w:rFonts w:ascii="Verdana" w:hAnsi="Verdana"/>
          <w:i/>
          <w:iCs/>
          <w:sz w:val="18"/>
          <w:szCs w:val="18"/>
        </w:rPr>
      </w:pPr>
      <w:r w:rsidRPr="00C2242B">
        <w:rPr>
          <w:rFonts w:ascii="Verdana" w:hAnsi="Verdana"/>
          <w:i/>
          <w:iCs/>
          <w:sz w:val="18"/>
          <w:szCs w:val="18"/>
        </w:rPr>
        <w:t xml:space="preserve">Stand van zaken lopende acties </w:t>
      </w:r>
    </w:p>
    <w:p w:rsidRPr="00C2242B" w:rsidR="00946726" w:rsidP="00946726" w14:paraId="2B44AA38" w14:textId="77777777">
      <w:pPr>
        <w:spacing w:after="0" w:line="240" w:lineRule="atLeast"/>
        <w:rPr>
          <w:rFonts w:ascii="Verdana" w:hAnsi="Verdana"/>
          <w:i/>
          <w:iCs/>
          <w:sz w:val="18"/>
          <w:szCs w:val="18"/>
        </w:rPr>
      </w:pPr>
    </w:p>
    <w:p w:rsidRPr="00C2242B" w:rsidR="00331CF5" w:rsidP="00946726" w14:paraId="0442EC55" w14:textId="77777777">
      <w:pPr>
        <w:pStyle w:val="ListParagraph"/>
        <w:numPr>
          <w:ilvl w:val="0"/>
          <w:numId w:val="9"/>
        </w:numPr>
        <w:spacing w:after="0" w:line="240" w:lineRule="atLeast"/>
        <w:rPr>
          <w:rFonts w:ascii="Verdana" w:hAnsi="Verdana"/>
          <w:i/>
          <w:iCs/>
          <w:sz w:val="18"/>
          <w:szCs w:val="18"/>
        </w:rPr>
      </w:pPr>
      <w:r w:rsidRPr="00C2242B">
        <w:rPr>
          <w:rFonts w:ascii="Verdana" w:hAnsi="Verdana"/>
          <w:i/>
          <w:iCs/>
          <w:sz w:val="18"/>
          <w:szCs w:val="18"/>
        </w:rPr>
        <w:t>Sneller bouwen</w:t>
      </w:r>
    </w:p>
    <w:p w:rsidRPr="00C2242B" w:rsidR="00946726" w:rsidP="00946726" w14:paraId="16711F05" w14:textId="77777777">
      <w:pPr>
        <w:spacing w:after="0" w:line="240" w:lineRule="atLeast"/>
        <w:rPr>
          <w:rFonts w:ascii="Verdana" w:hAnsi="Verdana"/>
          <w:sz w:val="18"/>
          <w:szCs w:val="18"/>
        </w:rPr>
      </w:pPr>
    </w:p>
    <w:p w:rsidRPr="00C2242B" w:rsidR="3529A250" w:rsidP="00946726" w14:paraId="0CBFC7C1" w14:textId="77777777">
      <w:pPr>
        <w:spacing w:after="0" w:line="240" w:lineRule="atLeast"/>
        <w:rPr>
          <w:rFonts w:ascii="Verdana" w:hAnsi="Verdana"/>
          <w:sz w:val="18"/>
          <w:szCs w:val="18"/>
        </w:rPr>
      </w:pPr>
      <w:r w:rsidRPr="00C2242B">
        <w:rPr>
          <w:rFonts w:ascii="Verdana" w:hAnsi="Verdana"/>
          <w:sz w:val="18"/>
          <w:szCs w:val="18"/>
        </w:rPr>
        <w:t xml:space="preserve">Binnen STOER </w:t>
      </w:r>
      <w:r w:rsidRPr="00C2242B" w:rsidR="00794D9C">
        <w:rPr>
          <w:rFonts w:ascii="Verdana" w:hAnsi="Verdana"/>
          <w:sz w:val="18"/>
          <w:szCs w:val="18"/>
        </w:rPr>
        <w:t xml:space="preserve">is </w:t>
      </w:r>
      <w:r w:rsidRPr="00C2242B">
        <w:rPr>
          <w:rFonts w:ascii="Verdana" w:hAnsi="Verdana"/>
          <w:sz w:val="18"/>
          <w:szCs w:val="18"/>
        </w:rPr>
        <w:t xml:space="preserve">een aantal acties gericht op het sneller bouwen door middel van het versnellen van procedures en het beperken van vertraging. Zo wordt er gewerkt om de geldigheidsduur van onderzoeken te verlengen </w:t>
      </w:r>
      <w:r w:rsidRPr="00C2242B" w:rsidR="00233402">
        <w:rPr>
          <w:rFonts w:ascii="Verdana" w:hAnsi="Verdana"/>
          <w:sz w:val="18"/>
          <w:szCs w:val="18"/>
        </w:rPr>
        <w:t>van drie</w:t>
      </w:r>
      <w:r w:rsidRPr="00C2242B">
        <w:rPr>
          <w:rFonts w:ascii="Verdana" w:hAnsi="Verdana"/>
          <w:sz w:val="18"/>
          <w:szCs w:val="18"/>
        </w:rPr>
        <w:t xml:space="preserve"> naar vijf jaar, om zo de noodzaak voor een nieuw onderzoek te voorkomen. De komende tijd wordt onderzocht voor welke onderzoeken een geldigheidsduur van vijf jaar niet geschikt is. De geplande wijziging </w:t>
      </w:r>
      <w:r w:rsidRPr="00C2242B" w:rsidR="007F14CD">
        <w:rPr>
          <w:rFonts w:ascii="Verdana" w:hAnsi="Verdana"/>
          <w:sz w:val="18"/>
          <w:szCs w:val="18"/>
        </w:rPr>
        <w:t xml:space="preserve">zal </w:t>
      </w:r>
      <w:r w:rsidRPr="00C2242B" w:rsidR="00EC3E5B">
        <w:rPr>
          <w:rFonts w:ascii="Verdana" w:hAnsi="Verdana"/>
          <w:sz w:val="18"/>
          <w:szCs w:val="18"/>
        </w:rPr>
        <w:t xml:space="preserve">mogelijk </w:t>
      </w:r>
      <w:r w:rsidRPr="00C2242B">
        <w:rPr>
          <w:rFonts w:ascii="Verdana" w:hAnsi="Verdana"/>
          <w:sz w:val="18"/>
          <w:szCs w:val="18"/>
        </w:rPr>
        <w:t>worden meegenomen</w:t>
      </w:r>
      <w:r w:rsidRPr="00C2242B" w:rsidR="00532D49">
        <w:rPr>
          <w:rFonts w:ascii="Verdana" w:hAnsi="Verdana"/>
          <w:sz w:val="18"/>
          <w:szCs w:val="18"/>
        </w:rPr>
        <w:t xml:space="preserve"> in</w:t>
      </w:r>
      <w:r w:rsidRPr="00C2242B">
        <w:rPr>
          <w:rFonts w:ascii="Verdana" w:hAnsi="Verdana"/>
          <w:sz w:val="18"/>
          <w:szCs w:val="18"/>
        </w:rPr>
        <w:t xml:space="preserve"> de tweede </w:t>
      </w:r>
      <w:r w:rsidRPr="00C2242B" w:rsidR="002E21F9">
        <w:rPr>
          <w:rFonts w:ascii="Verdana" w:hAnsi="Verdana"/>
          <w:sz w:val="18"/>
          <w:szCs w:val="18"/>
        </w:rPr>
        <w:t>editie</w:t>
      </w:r>
      <w:r w:rsidRPr="00C2242B" w:rsidR="00233402">
        <w:rPr>
          <w:rFonts w:ascii="Verdana" w:hAnsi="Verdana"/>
          <w:sz w:val="18"/>
          <w:szCs w:val="18"/>
        </w:rPr>
        <w:t xml:space="preserve"> </w:t>
      </w:r>
      <w:r w:rsidRPr="00C2242B">
        <w:rPr>
          <w:rFonts w:ascii="Verdana" w:hAnsi="Verdana"/>
          <w:sz w:val="18"/>
          <w:szCs w:val="18"/>
        </w:rPr>
        <w:t xml:space="preserve">van de Vereenvoudigingswet.  </w:t>
      </w:r>
    </w:p>
    <w:p w:rsidRPr="00C2242B" w:rsidR="00946726" w:rsidP="00946726" w14:paraId="345EEEC9" w14:textId="77777777">
      <w:pPr>
        <w:spacing w:after="0" w:line="240" w:lineRule="atLeast"/>
        <w:rPr>
          <w:rFonts w:ascii="Verdana" w:hAnsi="Verdana"/>
          <w:sz w:val="18"/>
          <w:szCs w:val="18"/>
        </w:rPr>
      </w:pPr>
    </w:p>
    <w:p w:rsidRPr="00C2242B" w:rsidR="00331CF5" w:rsidP="00946726" w14:paraId="38FB6D49" w14:textId="2F5EF8BF">
      <w:pPr>
        <w:spacing w:after="0" w:line="240" w:lineRule="atLeast"/>
        <w:rPr>
          <w:rFonts w:ascii="Verdana" w:hAnsi="Verdana"/>
          <w:sz w:val="18"/>
          <w:szCs w:val="18"/>
        </w:rPr>
      </w:pPr>
      <w:r w:rsidRPr="00C2242B">
        <w:rPr>
          <w:rFonts w:ascii="Verdana" w:hAnsi="Verdana"/>
          <w:sz w:val="18"/>
          <w:szCs w:val="18"/>
        </w:rPr>
        <w:t>Daarnaas</w:t>
      </w:r>
      <w:r w:rsidRPr="00C2242B" w:rsidR="00E17716">
        <w:rPr>
          <w:rFonts w:ascii="Verdana" w:hAnsi="Verdana"/>
          <w:sz w:val="18"/>
          <w:szCs w:val="18"/>
        </w:rPr>
        <w:t>t wordt er in het wijzigingsbesluit van het Besluit bouwwerken leefomgeving (</w:t>
      </w:r>
      <w:r w:rsidRPr="00C2242B" w:rsidR="00E17716">
        <w:rPr>
          <w:rFonts w:ascii="Verdana" w:hAnsi="Verdana"/>
          <w:sz w:val="18"/>
          <w:szCs w:val="18"/>
        </w:rPr>
        <w:t>Bbl</w:t>
      </w:r>
      <w:r w:rsidRPr="00C2242B" w:rsidR="00E17716">
        <w:rPr>
          <w:rFonts w:ascii="Verdana" w:hAnsi="Verdana"/>
          <w:sz w:val="18"/>
          <w:szCs w:val="18"/>
        </w:rPr>
        <w:t>)</w:t>
      </w:r>
      <w:r w:rsidRPr="00C2242B">
        <w:rPr>
          <w:rFonts w:ascii="Verdana" w:hAnsi="Verdana"/>
          <w:sz w:val="18"/>
          <w:szCs w:val="18"/>
        </w:rPr>
        <w:t xml:space="preserve"> </w:t>
      </w:r>
      <w:r w:rsidRPr="00C2242B" w:rsidR="00E17716">
        <w:rPr>
          <w:rFonts w:ascii="Verdana" w:hAnsi="Verdana"/>
          <w:sz w:val="18"/>
          <w:szCs w:val="18"/>
        </w:rPr>
        <w:t xml:space="preserve">een verruiming opgenomen van het (technisch) vergunningsvrij bouwen en een wijziging die het mogelijk maakt te werken met landelijk erkende maatregelen. Dit wijzigingsbesluit wordt met de wijziging van de technische eisen na </w:t>
      </w:r>
      <w:r w:rsidR="004E0536">
        <w:rPr>
          <w:rFonts w:ascii="Verdana" w:hAnsi="Verdana"/>
          <w:sz w:val="18"/>
          <w:szCs w:val="18"/>
        </w:rPr>
        <w:t xml:space="preserve">de zomer </w:t>
      </w:r>
      <w:r w:rsidRPr="00C2242B" w:rsidR="009C5B37">
        <w:rPr>
          <w:rFonts w:ascii="Verdana" w:hAnsi="Verdana"/>
          <w:sz w:val="18"/>
          <w:szCs w:val="18"/>
        </w:rPr>
        <w:t>in consultatie gebracht</w:t>
      </w:r>
      <w:r w:rsidRPr="00C2242B" w:rsidR="00E17716">
        <w:rPr>
          <w:rFonts w:ascii="Verdana" w:hAnsi="Verdana"/>
          <w:sz w:val="18"/>
          <w:szCs w:val="18"/>
        </w:rPr>
        <w:t xml:space="preserve">. </w:t>
      </w:r>
    </w:p>
    <w:p w:rsidRPr="00C2242B" w:rsidR="00946726" w:rsidP="00946726" w14:paraId="209C6250" w14:textId="77777777">
      <w:pPr>
        <w:spacing w:after="0" w:line="240" w:lineRule="atLeast"/>
        <w:rPr>
          <w:rFonts w:ascii="Verdana" w:hAnsi="Verdana" w:eastAsia="Verdana" w:cs="Verdana"/>
          <w:sz w:val="18"/>
          <w:szCs w:val="18"/>
        </w:rPr>
      </w:pPr>
    </w:p>
    <w:p w:rsidRPr="00C2242B" w:rsidR="00331CF5" w:rsidP="00946726" w14:paraId="2A7453E8" w14:textId="77777777">
      <w:pPr>
        <w:spacing w:after="0" w:line="240" w:lineRule="atLeast"/>
        <w:rPr>
          <w:rFonts w:ascii="Verdana" w:hAnsi="Verdana"/>
          <w:sz w:val="18"/>
          <w:szCs w:val="18"/>
        </w:rPr>
      </w:pPr>
      <w:r w:rsidRPr="00C2242B">
        <w:rPr>
          <w:rFonts w:ascii="Verdana" w:hAnsi="Verdana" w:eastAsia="Verdana" w:cs="Verdana"/>
          <w:sz w:val="18"/>
          <w:szCs w:val="18"/>
        </w:rPr>
        <w:t xml:space="preserve">Ook voert het kabinet gesprekken met financiële instellingen en verzekeraars om te </w:t>
      </w:r>
      <w:r w:rsidRPr="00C2242B" w:rsidR="00713F84">
        <w:rPr>
          <w:rFonts w:ascii="Verdana" w:hAnsi="Verdana" w:eastAsia="Verdana" w:cs="Verdana"/>
          <w:sz w:val="18"/>
          <w:szCs w:val="18"/>
        </w:rPr>
        <w:t xml:space="preserve">kijken </w:t>
      </w:r>
      <w:r w:rsidRPr="00C2242B">
        <w:rPr>
          <w:rFonts w:ascii="Verdana" w:hAnsi="Verdana" w:eastAsia="Verdana" w:cs="Verdana"/>
          <w:sz w:val="18"/>
          <w:szCs w:val="18"/>
        </w:rPr>
        <w:t>onder welke voorwaarden woningbouwprojecten eerder gefinancierd kunnen worden,</w:t>
      </w:r>
      <w:r w:rsidRPr="00C2242B" w:rsidR="00532D49">
        <w:rPr>
          <w:rFonts w:ascii="Verdana" w:hAnsi="Verdana" w:eastAsia="Verdana" w:cs="Verdana"/>
          <w:sz w:val="18"/>
          <w:szCs w:val="18"/>
        </w:rPr>
        <w:t xml:space="preserve"> </w:t>
      </w:r>
      <w:r w:rsidRPr="00C2242B">
        <w:rPr>
          <w:rFonts w:ascii="Verdana" w:hAnsi="Verdana" w:eastAsia="Verdana" w:cs="Verdana"/>
          <w:sz w:val="18"/>
          <w:szCs w:val="18"/>
        </w:rPr>
        <w:t>voordat een vergunning onherroepelijk is. Dit speelt bij woningbouwprojecten die lang stilliggen in afwachting van een uitspraak van de</w:t>
      </w:r>
      <w:r w:rsidRPr="00C2242B" w:rsidR="00D17B45">
        <w:rPr>
          <w:rFonts w:ascii="Verdana" w:hAnsi="Verdana" w:eastAsia="Verdana" w:cs="Verdana"/>
          <w:sz w:val="18"/>
          <w:szCs w:val="18"/>
        </w:rPr>
        <w:t xml:space="preserve"> bestuursrechter</w:t>
      </w:r>
      <w:r w:rsidRPr="00C2242B" w:rsidR="00532D49">
        <w:rPr>
          <w:rFonts w:ascii="Verdana" w:hAnsi="Verdana" w:eastAsia="Verdana" w:cs="Verdana"/>
          <w:sz w:val="18"/>
          <w:szCs w:val="18"/>
        </w:rPr>
        <w:t>,</w:t>
      </w:r>
      <w:r w:rsidRPr="00C2242B" w:rsidR="00D17B45">
        <w:rPr>
          <w:rFonts w:ascii="Verdana" w:hAnsi="Verdana" w:eastAsia="Verdana" w:cs="Verdana"/>
          <w:sz w:val="18"/>
          <w:szCs w:val="18"/>
        </w:rPr>
        <w:t xml:space="preserve"> </w:t>
      </w:r>
      <w:r w:rsidRPr="00C2242B">
        <w:rPr>
          <w:rFonts w:ascii="Verdana" w:hAnsi="Verdana" w:eastAsia="Verdana" w:cs="Verdana"/>
          <w:sz w:val="18"/>
          <w:szCs w:val="18"/>
        </w:rPr>
        <w:t xml:space="preserve">terwijl het ingediende beroep slechts een zeer geringe kans van slagen heeft. Dit kan vertraging tussen vergunningverlening en start bouw verminderen.    </w:t>
      </w:r>
      <w:r w:rsidRPr="00C2242B">
        <w:rPr>
          <w:rFonts w:ascii="Verdana" w:hAnsi="Verdana"/>
          <w:sz w:val="18"/>
          <w:szCs w:val="18"/>
        </w:rPr>
        <w:t xml:space="preserve"> </w:t>
      </w:r>
    </w:p>
    <w:p w:rsidRPr="00C2242B" w:rsidR="00946726" w:rsidP="00946726" w14:paraId="4BC3B1A3" w14:textId="77777777">
      <w:pPr>
        <w:spacing w:after="0" w:line="240" w:lineRule="atLeast"/>
        <w:rPr>
          <w:rFonts w:ascii="Verdana" w:hAnsi="Verdana"/>
          <w:sz w:val="18"/>
          <w:szCs w:val="18"/>
        </w:rPr>
      </w:pPr>
    </w:p>
    <w:p w:rsidRPr="00C2242B" w:rsidR="00331CF5" w:rsidP="00946726" w14:paraId="2D82A98F" w14:textId="77777777">
      <w:pPr>
        <w:pStyle w:val="ListParagraph"/>
        <w:numPr>
          <w:ilvl w:val="0"/>
          <w:numId w:val="9"/>
        </w:numPr>
        <w:spacing w:after="0" w:line="240" w:lineRule="atLeast"/>
        <w:rPr>
          <w:rFonts w:ascii="Verdana" w:hAnsi="Verdana"/>
          <w:i/>
          <w:iCs/>
          <w:sz w:val="18"/>
          <w:szCs w:val="18"/>
        </w:rPr>
      </w:pPr>
      <w:r w:rsidRPr="00C2242B">
        <w:rPr>
          <w:rFonts w:ascii="Verdana" w:hAnsi="Verdana"/>
          <w:i/>
          <w:iCs/>
          <w:sz w:val="18"/>
          <w:szCs w:val="18"/>
        </w:rPr>
        <w:t>Meer bouwen mogelijk maken</w:t>
      </w:r>
    </w:p>
    <w:p w:rsidRPr="00C2242B" w:rsidR="00946726" w:rsidP="00946726" w14:paraId="08AFA9A5" w14:textId="77777777">
      <w:pPr>
        <w:pStyle w:val="ListParagraph"/>
        <w:spacing w:after="0" w:line="240" w:lineRule="atLeast"/>
        <w:rPr>
          <w:rFonts w:ascii="Verdana" w:hAnsi="Verdana"/>
          <w:i/>
          <w:iCs/>
          <w:sz w:val="18"/>
          <w:szCs w:val="18"/>
        </w:rPr>
      </w:pPr>
    </w:p>
    <w:p w:rsidRPr="00C2242B" w:rsidR="00331CF5" w:rsidP="00946726" w14:paraId="560BD87C" w14:textId="77777777">
      <w:pPr>
        <w:spacing w:after="0" w:line="240" w:lineRule="atLeast"/>
        <w:rPr>
          <w:rFonts w:ascii="Verdana" w:hAnsi="Verdana"/>
          <w:sz w:val="18"/>
          <w:szCs w:val="18"/>
        </w:rPr>
      </w:pPr>
      <w:r w:rsidRPr="00C2242B">
        <w:rPr>
          <w:rFonts w:ascii="Verdana" w:hAnsi="Verdana"/>
          <w:sz w:val="18"/>
          <w:szCs w:val="18"/>
        </w:rPr>
        <w:t xml:space="preserve">Om meer locaties geschikt te maken voor woningbouw wordt </w:t>
      </w:r>
      <w:r w:rsidRPr="00C2242B" w:rsidR="00532D49">
        <w:rPr>
          <w:rFonts w:ascii="Verdana" w:hAnsi="Verdana"/>
          <w:sz w:val="18"/>
          <w:szCs w:val="18"/>
        </w:rPr>
        <w:t xml:space="preserve">er </w:t>
      </w:r>
      <w:r w:rsidRPr="00C2242B">
        <w:rPr>
          <w:rFonts w:ascii="Verdana" w:hAnsi="Verdana"/>
          <w:sz w:val="18"/>
          <w:szCs w:val="18"/>
        </w:rPr>
        <w:t xml:space="preserve">gewerkt aan oplossingen op het gebied van milieu, water, natuur en ruimtegebruik. Zo </w:t>
      </w:r>
      <w:r w:rsidRPr="00C2242B" w:rsidR="00C8131F">
        <w:rPr>
          <w:rFonts w:ascii="Verdana" w:hAnsi="Verdana"/>
          <w:sz w:val="18"/>
          <w:szCs w:val="18"/>
        </w:rPr>
        <w:t xml:space="preserve">werkt de Staatssecretaris van </w:t>
      </w:r>
      <w:r w:rsidRPr="00C2242B" w:rsidR="00C8131F">
        <w:rPr>
          <w:rFonts w:ascii="Verdana" w:hAnsi="Verdana"/>
          <w:sz w:val="18"/>
          <w:szCs w:val="18"/>
        </w:rPr>
        <w:t>IenW</w:t>
      </w:r>
      <w:r w:rsidRPr="00C2242B" w:rsidR="00C8131F">
        <w:rPr>
          <w:rFonts w:ascii="Verdana" w:hAnsi="Verdana"/>
          <w:sz w:val="18"/>
          <w:szCs w:val="18"/>
        </w:rPr>
        <w:t xml:space="preserve"> samen met bestuurlijke partners</w:t>
      </w:r>
      <w:r w:rsidRPr="00C2242B">
        <w:rPr>
          <w:rFonts w:ascii="Verdana" w:hAnsi="Verdana"/>
          <w:sz w:val="18"/>
          <w:szCs w:val="18"/>
        </w:rPr>
        <w:t xml:space="preserve"> aan een alternatieve methode voor de beoordeling van cumulatie van geluid, zodat beter wordt aangesloten bij </w:t>
      </w:r>
      <w:r w:rsidRPr="00C2242B" w:rsidR="00233402">
        <w:rPr>
          <w:rFonts w:ascii="Verdana" w:hAnsi="Verdana"/>
          <w:sz w:val="18"/>
          <w:szCs w:val="18"/>
        </w:rPr>
        <w:t>de</w:t>
      </w:r>
      <w:r w:rsidRPr="00C2242B">
        <w:rPr>
          <w:rFonts w:ascii="Verdana" w:hAnsi="Verdana"/>
          <w:sz w:val="18"/>
          <w:szCs w:val="18"/>
        </w:rPr>
        <w:t xml:space="preserve"> hinderbeleving</w:t>
      </w:r>
      <w:r w:rsidRPr="00C2242B" w:rsidR="00D17B45">
        <w:rPr>
          <w:rFonts w:ascii="Verdana" w:hAnsi="Verdana"/>
          <w:sz w:val="18"/>
          <w:szCs w:val="18"/>
        </w:rPr>
        <w:t>.</w:t>
      </w:r>
      <w:r w:rsidRPr="00C2242B">
        <w:rPr>
          <w:rFonts w:ascii="Verdana" w:hAnsi="Verdana"/>
          <w:sz w:val="18"/>
          <w:szCs w:val="18"/>
        </w:rPr>
        <w:t xml:space="preserve"> Dit </w:t>
      </w:r>
      <w:r w:rsidRPr="00C2242B" w:rsidR="00D83C4B">
        <w:rPr>
          <w:rFonts w:ascii="Verdana" w:hAnsi="Verdana"/>
          <w:sz w:val="18"/>
          <w:szCs w:val="18"/>
        </w:rPr>
        <w:t>traject</w:t>
      </w:r>
      <w:r w:rsidRPr="00C2242B">
        <w:rPr>
          <w:rFonts w:ascii="Verdana" w:hAnsi="Verdana"/>
          <w:sz w:val="18"/>
          <w:szCs w:val="18"/>
        </w:rPr>
        <w:t xml:space="preserve"> wordt verder uitgewerkt voor </w:t>
      </w:r>
      <w:r w:rsidRPr="00C2242B" w:rsidR="00D17B45">
        <w:rPr>
          <w:rFonts w:ascii="Verdana" w:hAnsi="Verdana"/>
          <w:sz w:val="18"/>
          <w:szCs w:val="18"/>
        </w:rPr>
        <w:t xml:space="preserve">besluitvorming </w:t>
      </w:r>
      <w:r w:rsidRPr="00C2242B" w:rsidR="005F024B">
        <w:rPr>
          <w:rFonts w:ascii="Verdana" w:hAnsi="Verdana"/>
          <w:sz w:val="18"/>
          <w:szCs w:val="18"/>
        </w:rPr>
        <w:t>na</w:t>
      </w:r>
      <w:r w:rsidRPr="00C2242B" w:rsidR="00012B02">
        <w:rPr>
          <w:rFonts w:ascii="Verdana" w:hAnsi="Verdana"/>
          <w:sz w:val="18"/>
          <w:szCs w:val="18"/>
        </w:rPr>
        <w:t xml:space="preserve"> de</w:t>
      </w:r>
      <w:r w:rsidRPr="00C2242B">
        <w:rPr>
          <w:rFonts w:ascii="Verdana" w:hAnsi="Verdana"/>
          <w:sz w:val="18"/>
          <w:szCs w:val="18"/>
        </w:rPr>
        <w:t xml:space="preserve"> zomer</w:t>
      </w:r>
      <w:r w:rsidRPr="00C2242B" w:rsidR="00794D9C">
        <w:rPr>
          <w:rFonts w:ascii="Verdana" w:hAnsi="Verdana"/>
          <w:sz w:val="18"/>
          <w:szCs w:val="18"/>
        </w:rPr>
        <w:t xml:space="preserve"> </w:t>
      </w:r>
      <w:r w:rsidRPr="00C2242B" w:rsidR="00012B02">
        <w:rPr>
          <w:rFonts w:ascii="Verdana" w:hAnsi="Verdana"/>
          <w:sz w:val="18"/>
          <w:szCs w:val="18"/>
        </w:rPr>
        <w:t>van</w:t>
      </w:r>
      <w:r w:rsidRPr="00C2242B" w:rsidR="00794D9C">
        <w:rPr>
          <w:rFonts w:ascii="Verdana" w:hAnsi="Verdana"/>
          <w:sz w:val="18"/>
          <w:szCs w:val="18"/>
        </w:rPr>
        <w:t xml:space="preserve"> 2026.</w:t>
      </w:r>
    </w:p>
    <w:p w:rsidRPr="00C2242B" w:rsidR="00946726" w:rsidP="00946726" w14:paraId="1F7CFA12" w14:textId="77777777">
      <w:pPr>
        <w:spacing w:after="0" w:line="240" w:lineRule="atLeast"/>
        <w:rPr>
          <w:rFonts w:ascii="Verdana" w:hAnsi="Verdana"/>
          <w:sz w:val="18"/>
          <w:szCs w:val="18"/>
        </w:rPr>
      </w:pPr>
    </w:p>
    <w:p w:rsidRPr="00C2242B" w:rsidR="0088735C" w:rsidP="00946726" w14:paraId="18924308" w14:textId="77777777">
      <w:pPr>
        <w:spacing w:after="0" w:line="240" w:lineRule="atLeast"/>
        <w:rPr>
          <w:rFonts w:ascii="Verdana" w:hAnsi="Verdana"/>
          <w:sz w:val="18"/>
          <w:szCs w:val="18"/>
        </w:rPr>
      </w:pPr>
      <w:r w:rsidRPr="00C2242B">
        <w:rPr>
          <w:rFonts w:ascii="Verdana" w:hAnsi="Verdana"/>
          <w:sz w:val="18"/>
          <w:szCs w:val="18"/>
        </w:rPr>
        <w:t xml:space="preserve">De minister van OCW werkt samen met de VNG en het IPO aan betere archeologische </w:t>
      </w:r>
      <w:r w:rsidRPr="00C2242B" w:rsidR="00713F84">
        <w:rPr>
          <w:rFonts w:ascii="Verdana" w:hAnsi="Verdana"/>
          <w:sz w:val="18"/>
          <w:szCs w:val="18"/>
        </w:rPr>
        <w:t>waarde</w:t>
      </w:r>
      <w:r w:rsidRPr="00C2242B" w:rsidR="004C41E7">
        <w:rPr>
          <w:rFonts w:ascii="Verdana" w:hAnsi="Verdana"/>
          <w:sz w:val="18"/>
          <w:szCs w:val="18"/>
        </w:rPr>
        <w:t>n</w:t>
      </w:r>
      <w:r w:rsidRPr="00C2242B">
        <w:rPr>
          <w:rFonts w:ascii="Verdana" w:hAnsi="Verdana"/>
          <w:sz w:val="18"/>
          <w:szCs w:val="18"/>
        </w:rPr>
        <w:t>kaarten en ondersteuning voor gemeenten als onderdeel van het Programma Erfgoed &amp; Overheid</w:t>
      </w:r>
      <w:r w:rsidRPr="00C2242B" w:rsidR="000F509A">
        <w:rPr>
          <w:rFonts w:ascii="Verdana" w:hAnsi="Verdana"/>
          <w:sz w:val="18"/>
          <w:szCs w:val="18"/>
        </w:rPr>
        <w:t>.</w:t>
      </w:r>
      <w:r w:rsidRPr="00C2242B">
        <w:rPr>
          <w:rFonts w:ascii="Verdana" w:hAnsi="Verdana"/>
          <w:sz w:val="18"/>
          <w:szCs w:val="18"/>
        </w:rPr>
        <w:t xml:space="preserve"> Er zijn middelen beschikbaar gesteld waarmee gemeenten ondersteuning kunnen aanvragen voor het actualiseren van </w:t>
      </w:r>
      <w:r w:rsidRPr="00C2242B" w:rsidR="00713F84">
        <w:rPr>
          <w:rFonts w:ascii="Verdana" w:hAnsi="Verdana"/>
          <w:sz w:val="18"/>
          <w:szCs w:val="18"/>
        </w:rPr>
        <w:t xml:space="preserve">deze </w:t>
      </w:r>
      <w:r w:rsidRPr="00C2242B" w:rsidR="00EF4290">
        <w:rPr>
          <w:rFonts w:ascii="Verdana" w:hAnsi="Verdana"/>
          <w:sz w:val="18"/>
          <w:szCs w:val="18"/>
        </w:rPr>
        <w:t xml:space="preserve">waardenkaarten. </w:t>
      </w:r>
      <w:r w:rsidRPr="00C2242B">
        <w:rPr>
          <w:rFonts w:ascii="Verdana" w:hAnsi="Verdana"/>
          <w:sz w:val="18"/>
          <w:szCs w:val="18"/>
        </w:rPr>
        <w:t xml:space="preserve"> </w:t>
      </w:r>
    </w:p>
    <w:p w:rsidRPr="00C2242B" w:rsidR="00713F84" w:rsidP="00946726" w14:paraId="3E22501D" w14:textId="77777777">
      <w:pPr>
        <w:spacing w:after="0" w:line="240" w:lineRule="atLeast"/>
        <w:rPr>
          <w:rFonts w:ascii="Verdana" w:hAnsi="Verdana"/>
          <w:sz w:val="18"/>
          <w:szCs w:val="18"/>
        </w:rPr>
      </w:pPr>
    </w:p>
    <w:p w:rsidRPr="00C2242B" w:rsidR="00331CF5" w:rsidP="00946726" w14:paraId="456849F1" w14:textId="77777777">
      <w:pPr>
        <w:spacing w:after="0" w:line="240" w:lineRule="atLeast"/>
        <w:rPr>
          <w:rFonts w:ascii="Verdana" w:hAnsi="Verdana"/>
          <w:sz w:val="18"/>
          <w:szCs w:val="18"/>
        </w:rPr>
      </w:pPr>
      <w:r w:rsidRPr="00C2242B">
        <w:rPr>
          <w:rFonts w:ascii="Verdana" w:hAnsi="Verdana"/>
          <w:sz w:val="18"/>
          <w:szCs w:val="18"/>
        </w:rPr>
        <w:t xml:space="preserve">Verder wordt gewerkt aan een landelijke norm </w:t>
      </w:r>
      <w:r w:rsidRPr="00C2242B" w:rsidR="00233402">
        <w:rPr>
          <w:rFonts w:ascii="Verdana" w:hAnsi="Verdana"/>
          <w:sz w:val="18"/>
          <w:szCs w:val="18"/>
        </w:rPr>
        <w:t>voor</w:t>
      </w:r>
      <w:r w:rsidRPr="00C2242B">
        <w:rPr>
          <w:rFonts w:ascii="Verdana" w:hAnsi="Verdana"/>
          <w:sz w:val="18"/>
          <w:szCs w:val="18"/>
        </w:rPr>
        <w:t xml:space="preserve"> wateroverlast en </w:t>
      </w:r>
      <w:r w:rsidRPr="00C2242B" w:rsidR="001F0271">
        <w:rPr>
          <w:rFonts w:ascii="Verdana" w:hAnsi="Verdana"/>
          <w:sz w:val="18"/>
          <w:szCs w:val="18"/>
        </w:rPr>
        <w:t xml:space="preserve">een aan landelijke norm </w:t>
      </w:r>
      <w:r w:rsidRPr="00C2242B" w:rsidR="001F0271">
        <w:rPr>
          <w:rFonts w:ascii="Verdana" w:hAnsi="Verdana"/>
          <w:sz w:val="18"/>
          <w:szCs w:val="18"/>
        </w:rPr>
        <w:t>nazetting</w:t>
      </w:r>
      <w:r w:rsidRPr="00C2242B" w:rsidR="001F0271">
        <w:rPr>
          <w:rFonts w:ascii="Verdana" w:hAnsi="Verdana"/>
          <w:sz w:val="18"/>
          <w:szCs w:val="18"/>
        </w:rPr>
        <w:t xml:space="preserve"> bij nieuwbouw</w:t>
      </w:r>
      <w:r w:rsidRPr="00C2242B" w:rsidR="00763116">
        <w:rPr>
          <w:rFonts w:ascii="Verdana" w:hAnsi="Verdana"/>
          <w:sz w:val="18"/>
          <w:szCs w:val="18"/>
        </w:rPr>
        <w:t xml:space="preserve"> om voorspelbaarheid te vergroten en een gelijk beschermingsniveau te bieden</w:t>
      </w:r>
      <w:r w:rsidRPr="00C2242B" w:rsidR="001F0271">
        <w:rPr>
          <w:rFonts w:ascii="Verdana" w:hAnsi="Verdana"/>
          <w:sz w:val="18"/>
          <w:szCs w:val="18"/>
        </w:rPr>
        <w:t>.</w:t>
      </w:r>
    </w:p>
    <w:p w:rsidRPr="00C2242B" w:rsidR="00946726" w:rsidP="00946726" w14:paraId="4CE9817C" w14:textId="77777777">
      <w:pPr>
        <w:spacing w:after="0" w:line="240" w:lineRule="atLeast"/>
        <w:rPr>
          <w:rFonts w:ascii="Verdana" w:hAnsi="Verdana"/>
          <w:sz w:val="18"/>
          <w:szCs w:val="18"/>
        </w:rPr>
      </w:pPr>
    </w:p>
    <w:p w:rsidRPr="00C2242B" w:rsidR="00331CF5" w:rsidP="00946726" w14:paraId="35195135" w14:textId="77777777">
      <w:pPr>
        <w:pStyle w:val="ListParagraph"/>
        <w:numPr>
          <w:ilvl w:val="0"/>
          <w:numId w:val="9"/>
        </w:numPr>
        <w:spacing w:after="0" w:line="240" w:lineRule="atLeast"/>
        <w:rPr>
          <w:rFonts w:ascii="Verdana" w:hAnsi="Verdana"/>
          <w:i/>
          <w:iCs/>
          <w:sz w:val="18"/>
          <w:szCs w:val="18"/>
        </w:rPr>
      </w:pPr>
      <w:r w:rsidRPr="00C2242B">
        <w:rPr>
          <w:rFonts w:ascii="Verdana" w:hAnsi="Verdana"/>
          <w:i/>
          <w:iCs/>
          <w:sz w:val="18"/>
          <w:szCs w:val="18"/>
        </w:rPr>
        <w:t>Goedkoper en eenvoudiger bouwen</w:t>
      </w:r>
    </w:p>
    <w:p w:rsidRPr="00C2242B" w:rsidR="00946726" w:rsidP="00946726" w14:paraId="274D2BF5" w14:textId="77777777">
      <w:pPr>
        <w:pStyle w:val="ListParagraph"/>
        <w:spacing w:after="0" w:line="240" w:lineRule="atLeast"/>
        <w:rPr>
          <w:rFonts w:ascii="Verdana" w:hAnsi="Verdana"/>
          <w:i/>
          <w:iCs/>
          <w:sz w:val="18"/>
          <w:szCs w:val="18"/>
        </w:rPr>
      </w:pPr>
    </w:p>
    <w:p w:rsidRPr="00C2242B" w:rsidR="00E86319" w:rsidP="00946726" w14:paraId="569C1757" w14:textId="6A1C45D3">
      <w:pPr>
        <w:spacing w:after="0" w:line="240" w:lineRule="atLeast"/>
        <w:rPr>
          <w:rFonts w:ascii="Verdana" w:hAnsi="Verdana"/>
          <w:sz w:val="18"/>
          <w:szCs w:val="18"/>
        </w:rPr>
      </w:pPr>
      <w:r w:rsidRPr="00C2242B">
        <w:rPr>
          <w:rFonts w:ascii="Verdana" w:hAnsi="Verdana"/>
          <w:sz w:val="18"/>
          <w:szCs w:val="18"/>
        </w:rPr>
        <w:t xml:space="preserve">Tot slot </w:t>
      </w:r>
      <w:r w:rsidRPr="00C2242B" w:rsidR="002E21F9">
        <w:rPr>
          <w:rFonts w:ascii="Verdana" w:hAnsi="Verdana"/>
          <w:sz w:val="18"/>
          <w:szCs w:val="18"/>
        </w:rPr>
        <w:t>is</w:t>
      </w:r>
      <w:r w:rsidRPr="00C2242B" w:rsidR="00794D9C">
        <w:rPr>
          <w:rFonts w:ascii="Verdana" w:hAnsi="Verdana"/>
          <w:sz w:val="18"/>
          <w:szCs w:val="18"/>
        </w:rPr>
        <w:t xml:space="preserve"> </w:t>
      </w:r>
      <w:r w:rsidRPr="00C2242B">
        <w:rPr>
          <w:rFonts w:ascii="Verdana" w:hAnsi="Verdana"/>
          <w:sz w:val="18"/>
          <w:szCs w:val="18"/>
        </w:rPr>
        <w:t>een aantal acties gericht op het goedkoper maken van de woningbouw. Zo wor</w:t>
      </w:r>
      <w:r w:rsidRPr="00C2242B" w:rsidR="000F509A">
        <w:rPr>
          <w:rFonts w:ascii="Verdana" w:hAnsi="Verdana"/>
          <w:sz w:val="18"/>
          <w:szCs w:val="18"/>
        </w:rPr>
        <w:t>den</w:t>
      </w:r>
      <w:r w:rsidRPr="00C2242B">
        <w:rPr>
          <w:rFonts w:ascii="Verdana" w:hAnsi="Verdana"/>
          <w:sz w:val="18"/>
          <w:szCs w:val="18"/>
        </w:rPr>
        <w:t xml:space="preserve"> er </w:t>
      </w:r>
      <w:r w:rsidRPr="00C2242B" w:rsidR="000F509A">
        <w:rPr>
          <w:rFonts w:ascii="Verdana" w:hAnsi="Verdana"/>
          <w:sz w:val="18"/>
          <w:szCs w:val="18"/>
        </w:rPr>
        <w:t xml:space="preserve">aanpassingen </w:t>
      </w:r>
      <w:r w:rsidRPr="00C2242B" w:rsidR="00532D49">
        <w:rPr>
          <w:rFonts w:ascii="Verdana" w:hAnsi="Verdana"/>
          <w:sz w:val="18"/>
          <w:szCs w:val="18"/>
        </w:rPr>
        <w:t>van technische eisen in</w:t>
      </w:r>
      <w:r w:rsidRPr="00C2242B">
        <w:rPr>
          <w:rFonts w:ascii="Verdana" w:hAnsi="Verdana"/>
          <w:sz w:val="18"/>
          <w:szCs w:val="18"/>
        </w:rPr>
        <w:t xml:space="preserve"> het </w:t>
      </w:r>
      <w:r w:rsidRPr="00C2242B" w:rsidR="00E17716">
        <w:rPr>
          <w:rFonts w:ascii="Verdana" w:hAnsi="Verdana"/>
          <w:sz w:val="18"/>
          <w:szCs w:val="18"/>
        </w:rPr>
        <w:t>Bbl</w:t>
      </w:r>
      <w:r w:rsidRPr="00C2242B">
        <w:rPr>
          <w:rFonts w:ascii="Verdana" w:hAnsi="Verdana"/>
          <w:sz w:val="18"/>
          <w:szCs w:val="18"/>
        </w:rPr>
        <w:t xml:space="preserve"> voorbereid, onder meer rond trappen, plafondhoogte, geluid, daglicht en administratieve verplichtingen. Het wijzigingsbesluit is afgelopen herfst geconsulteerd </w:t>
      </w:r>
      <w:r w:rsidRPr="00C2242B" w:rsidR="00CD48BE">
        <w:rPr>
          <w:rFonts w:ascii="Verdana" w:hAnsi="Verdana"/>
          <w:sz w:val="18"/>
          <w:szCs w:val="18"/>
        </w:rPr>
        <w:t xml:space="preserve">en zal na </w:t>
      </w:r>
      <w:r w:rsidR="004E0536">
        <w:rPr>
          <w:rFonts w:ascii="Verdana" w:hAnsi="Verdana"/>
          <w:sz w:val="18"/>
          <w:szCs w:val="18"/>
        </w:rPr>
        <w:t xml:space="preserve">de zomer </w:t>
      </w:r>
      <w:r w:rsidRPr="00C2242B" w:rsidR="009C5B37">
        <w:rPr>
          <w:rFonts w:ascii="Verdana" w:hAnsi="Verdana"/>
          <w:sz w:val="18"/>
          <w:szCs w:val="18"/>
        </w:rPr>
        <w:t>ter consultatie worden gebracht</w:t>
      </w:r>
      <w:r w:rsidRPr="00C2242B" w:rsidR="00CD48BE">
        <w:rPr>
          <w:rFonts w:ascii="Verdana" w:hAnsi="Verdana"/>
          <w:sz w:val="18"/>
          <w:szCs w:val="18"/>
        </w:rPr>
        <w:t>.</w:t>
      </w:r>
      <w:r>
        <w:rPr>
          <w:rStyle w:val="FootnoteReference"/>
          <w:rFonts w:ascii="Verdana" w:hAnsi="Verdana"/>
          <w:sz w:val="18"/>
          <w:szCs w:val="18"/>
        </w:rPr>
        <w:footnoteReference w:id="10"/>
      </w:r>
      <w:r w:rsidRPr="00C2242B" w:rsidR="005F3E13">
        <w:rPr>
          <w:rFonts w:ascii="Verdana" w:hAnsi="Verdana"/>
          <w:sz w:val="18"/>
          <w:szCs w:val="18"/>
        </w:rPr>
        <w:t xml:space="preserve"> </w:t>
      </w:r>
    </w:p>
    <w:p w:rsidRPr="00C2242B" w:rsidR="00A250CA" w:rsidP="00946726" w14:paraId="3D384D6E" w14:textId="77777777">
      <w:pPr>
        <w:spacing w:after="0" w:line="240" w:lineRule="atLeast"/>
        <w:rPr>
          <w:rFonts w:ascii="Verdana" w:hAnsi="Verdana"/>
          <w:b/>
          <w:bCs/>
          <w:sz w:val="18"/>
          <w:szCs w:val="18"/>
        </w:rPr>
      </w:pPr>
    </w:p>
    <w:p w:rsidRPr="00C2242B" w:rsidR="00331CF5" w:rsidP="00946726" w14:paraId="33FF5339" w14:textId="77777777">
      <w:pPr>
        <w:spacing w:after="0" w:line="240" w:lineRule="atLeast"/>
        <w:rPr>
          <w:rFonts w:ascii="Verdana" w:hAnsi="Verdana"/>
          <w:b/>
          <w:bCs/>
          <w:sz w:val="18"/>
          <w:szCs w:val="18"/>
        </w:rPr>
      </w:pPr>
      <w:r w:rsidRPr="00C2242B">
        <w:rPr>
          <w:rFonts w:ascii="Verdana" w:hAnsi="Verdana"/>
          <w:b/>
          <w:bCs/>
          <w:sz w:val="18"/>
          <w:szCs w:val="18"/>
        </w:rPr>
        <w:t>V</w:t>
      </w:r>
      <w:r w:rsidRPr="00C2242B">
        <w:rPr>
          <w:rFonts w:ascii="Verdana" w:hAnsi="Verdana"/>
          <w:b/>
          <w:bCs/>
          <w:sz w:val="18"/>
          <w:szCs w:val="18"/>
        </w:rPr>
        <w:t>ereenvoudigings</w:t>
      </w:r>
      <w:r w:rsidRPr="00C2242B">
        <w:rPr>
          <w:rFonts w:ascii="Verdana" w:hAnsi="Verdana"/>
          <w:b/>
          <w:bCs/>
          <w:sz w:val="18"/>
          <w:szCs w:val="18"/>
        </w:rPr>
        <w:t xml:space="preserve">opgave </w:t>
      </w:r>
      <w:r w:rsidRPr="00C2242B">
        <w:rPr>
          <w:rFonts w:ascii="Verdana" w:hAnsi="Verdana"/>
          <w:b/>
          <w:bCs/>
          <w:sz w:val="18"/>
          <w:szCs w:val="18"/>
        </w:rPr>
        <w:t>Fysieke Leefomgeving</w:t>
      </w:r>
      <w:r w:rsidRPr="00C2242B" w:rsidR="00012B02">
        <w:rPr>
          <w:rFonts w:ascii="Verdana" w:hAnsi="Verdana"/>
          <w:b/>
          <w:bCs/>
          <w:sz w:val="18"/>
          <w:szCs w:val="18"/>
        </w:rPr>
        <w:t xml:space="preserve"> en Volkshui</w:t>
      </w:r>
      <w:r w:rsidRPr="00C2242B" w:rsidR="00050063">
        <w:rPr>
          <w:rFonts w:ascii="Verdana" w:hAnsi="Verdana"/>
          <w:b/>
          <w:bCs/>
          <w:sz w:val="18"/>
          <w:szCs w:val="18"/>
        </w:rPr>
        <w:t>s</w:t>
      </w:r>
      <w:r w:rsidRPr="00C2242B" w:rsidR="00012B02">
        <w:rPr>
          <w:rFonts w:ascii="Verdana" w:hAnsi="Verdana"/>
          <w:b/>
          <w:bCs/>
          <w:sz w:val="18"/>
          <w:szCs w:val="18"/>
        </w:rPr>
        <w:t>vesting</w:t>
      </w:r>
    </w:p>
    <w:p w:rsidRPr="00C2242B" w:rsidR="00946726" w:rsidP="00946726" w14:paraId="65287883" w14:textId="77777777">
      <w:pPr>
        <w:spacing w:after="0" w:line="240" w:lineRule="atLeast"/>
        <w:rPr>
          <w:rFonts w:ascii="Verdana" w:hAnsi="Verdana"/>
          <w:sz w:val="18"/>
          <w:szCs w:val="18"/>
        </w:rPr>
      </w:pPr>
    </w:p>
    <w:p w:rsidRPr="00C2242B" w:rsidR="00946726" w:rsidP="00946726" w14:paraId="5CA42C61" w14:textId="77777777">
      <w:pPr>
        <w:spacing w:after="0" w:line="240" w:lineRule="atLeast"/>
        <w:rPr>
          <w:rFonts w:ascii="Verdana" w:hAnsi="Verdana"/>
          <w:sz w:val="18"/>
          <w:szCs w:val="18"/>
        </w:rPr>
      </w:pPr>
      <w:r w:rsidRPr="00C2242B">
        <w:rPr>
          <w:rFonts w:ascii="Verdana" w:hAnsi="Verdana"/>
          <w:sz w:val="18"/>
          <w:szCs w:val="18"/>
        </w:rPr>
        <w:t>De ervaringen met STOER laten zien dat vereenvoudiging niet vanzelf tot stand komt. Opgaven overstijgen grenzen tussen departementen en bestuurslagen</w:t>
      </w:r>
      <w:r w:rsidRPr="00C2242B" w:rsidR="00475B96">
        <w:rPr>
          <w:rFonts w:ascii="Verdana" w:hAnsi="Verdana"/>
          <w:sz w:val="18"/>
          <w:szCs w:val="18"/>
        </w:rPr>
        <w:t xml:space="preserve"> en</w:t>
      </w:r>
      <w:r w:rsidRPr="00C2242B" w:rsidR="00683C6B">
        <w:rPr>
          <w:rFonts w:ascii="Verdana" w:hAnsi="Verdana"/>
          <w:sz w:val="18"/>
          <w:szCs w:val="18"/>
        </w:rPr>
        <w:t xml:space="preserve"> </w:t>
      </w:r>
      <w:r w:rsidRPr="00C2242B" w:rsidR="001E609F">
        <w:rPr>
          <w:rFonts w:ascii="Verdana" w:hAnsi="Verdana"/>
          <w:sz w:val="18"/>
          <w:szCs w:val="18"/>
        </w:rPr>
        <w:t xml:space="preserve">achter </w:t>
      </w:r>
      <w:r w:rsidRPr="00C2242B" w:rsidR="00956881">
        <w:rPr>
          <w:rFonts w:ascii="Verdana" w:hAnsi="Verdana"/>
          <w:sz w:val="18"/>
          <w:szCs w:val="18"/>
        </w:rPr>
        <w:t xml:space="preserve">iedere </w:t>
      </w:r>
      <w:r w:rsidRPr="00C2242B" w:rsidR="001E609F">
        <w:rPr>
          <w:rFonts w:ascii="Verdana" w:hAnsi="Verdana"/>
          <w:sz w:val="18"/>
          <w:szCs w:val="18"/>
        </w:rPr>
        <w:t>regel zit een belang.</w:t>
      </w:r>
      <w:r w:rsidRPr="00C2242B" w:rsidR="00475B96">
        <w:rPr>
          <w:rFonts w:ascii="Verdana" w:hAnsi="Verdana"/>
          <w:sz w:val="18"/>
          <w:szCs w:val="18"/>
        </w:rPr>
        <w:t xml:space="preserve"> Dit vraagt om een gezamenlijk </w:t>
      </w:r>
      <w:r w:rsidRPr="00C2242B" w:rsidR="00224C04">
        <w:rPr>
          <w:rFonts w:ascii="Verdana" w:hAnsi="Verdana"/>
          <w:sz w:val="18"/>
          <w:szCs w:val="18"/>
        </w:rPr>
        <w:t xml:space="preserve">aanpak. Vanuit mijn coördinerende rol als stelselverantwoordelijke voor de Omgevingswet </w:t>
      </w:r>
      <w:r w:rsidRPr="00C2242B" w:rsidR="002D4310">
        <w:rPr>
          <w:rFonts w:ascii="Verdana" w:hAnsi="Verdana"/>
          <w:sz w:val="18"/>
          <w:szCs w:val="18"/>
        </w:rPr>
        <w:t xml:space="preserve">ga ik samen met andere </w:t>
      </w:r>
      <w:r w:rsidRPr="00C2242B" w:rsidR="004E3E73">
        <w:rPr>
          <w:rFonts w:ascii="Verdana" w:hAnsi="Verdana"/>
          <w:sz w:val="18"/>
          <w:szCs w:val="18"/>
        </w:rPr>
        <w:t xml:space="preserve">departementen in het fysieke </w:t>
      </w:r>
      <w:r w:rsidRPr="00C2242B" w:rsidR="00AE1017">
        <w:rPr>
          <w:rFonts w:ascii="Verdana" w:hAnsi="Verdana"/>
          <w:sz w:val="18"/>
          <w:szCs w:val="18"/>
        </w:rPr>
        <w:t>domein</w:t>
      </w:r>
      <w:r w:rsidRPr="00C2242B" w:rsidR="000E2AD0">
        <w:rPr>
          <w:rFonts w:ascii="Verdana" w:hAnsi="Verdana"/>
          <w:sz w:val="18"/>
          <w:szCs w:val="18"/>
        </w:rPr>
        <w:t xml:space="preserve"> </w:t>
      </w:r>
      <w:r w:rsidRPr="00C2242B" w:rsidR="002D4310">
        <w:rPr>
          <w:rFonts w:ascii="Verdana" w:hAnsi="Verdana"/>
          <w:sz w:val="18"/>
          <w:szCs w:val="18"/>
        </w:rPr>
        <w:t xml:space="preserve">aan de slag met de </w:t>
      </w:r>
      <w:r w:rsidRPr="00C2242B">
        <w:rPr>
          <w:rFonts w:ascii="Verdana" w:hAnsi="Verdana"/>
          <w:sz w:val="18"/>
          <w:szCs w:val="18"/>
        </w:rPr>
        <w:t>Vereenvoudigings</w:t>
      </w:r>
      <w:r w:rsidRPr="00C2242B" w:rsidR="007E5135">
        <w:rPr>
          <w:rFonts w:ascii="Verdana" w:hAnsi="Verdana"/>
          <w:sz w:val="18"/>
          <w:szCs w:val="18"/>
        </w:rPr>
        <w:t>opgave voor de F</w:t>
      </w:r>
      <w:r w:rsidRPr="00C2242B">
        <w:rPr>
          <w:rFonts w:ascii="Verdana" w:hAnsi="Verdana"/>
          <w:sz w:val="18"/>
          <w:szCs w:val="18"/>
        </w:rPr>
        <w:t>ysieke Leefomgeving</w:t>
      </w:r>
      <w:r w:rsidRPr="00C2242B" w:rsidR="00794D9C">
        <w:rPr>
          <w:rFonts w:ascii="Verdana" w:hAnsi="Verdana"/>
          <w:sz w:val="18"/>
          <w:szCs w:val="18"/>
        </w:rPr>
        <w:t xml:space="preserve"> en </w:t>
      </w:r>
      <w:r w:rsidRPr="00C2242B" w:rsidR="00012B02">
        <w:rPr>
          <w:rFonts w:ascii="Verdana" w:hAnsi="Verdana"/>
          <w:sz w:val="18"/>
          <w:szCs w:val="18"/>
        </w:rPr>
        <w:t>V</w:t>
      </w:r>
      <w:r w:rsidRPr="00C2242B" w:rsidR="00794D9C">
        <w:rPr>
          <w:rFonts w:ascii="Verdana" w:hAnsi="Verdana"/>
          <w:sz w:val="18"/>
          <w:szCs w:val="18"/>
        </w:rPr>
        <w:t>olkshuisvesting</w:t>
      </w:r>
      <w:r w:rsidRPr="00C2242B" w:rsidR="00F25DD5">
        <w:rPr>
          <w:rFonts w:ascii="Verdana" w:hAnsi="Verdana"/>
          <w:sz w:val="18"/>
          <w:szCs w:val="18"/>
        </w:rPr>
        <w:t xml:space="preserve">. </w:t>
      </w:r>
      <w:r w:rsidRPr="00C2242B" w:rsidR="00C8531D">
        <w:rPr>
          <w:rFonts w:ascii="Verdana" w:hAnsi="Verdana"/>
          <w:sz w:val="18"/>
          <w:szCs w:val="18"/>
        </w:rPr>
        <w:t>Zo</w:t>
      </w:r>
      <w:r w:rsidRPr="00C2242B" w:rsidR="00F25DD5">
        <w:rPr>
          <w:rFonts w:ascii="Verdana" w:hAnsi="Verdana"/>
          <w:sz w:val="18"/>
          <w:szCs w:val="18"/>
        </w:rPr>
        <w:t xml:space="preserve"> creëren wij de </w:t>
      </w:r>
      <w:r w:rsidRPr="00C2242B" w:rsidR="000272F2">
        <w:rPr>
          <w:rFonts w:ascii="Verdana" w:hAnsi="Verdana"/>
          <w:sz w:val="18"/>
          <w:szCs w:val="18"/>
        </w:rPr>
        <w:t>versnelling van opgaven in</w:t>
      </w:r>
      <w:r w:rsidRPr="00C2242B" w:rsidR="00022E62">
        <w:rPr>
          <w:rFonts w:ascii="Verdana" w:hAnsi="Verdana"/>
          <w:sz w:val="18"/>
          <w:szCs w:val="18"/>
        </w:rPr>
        <w:t xml:space="preserve"> de fysieke leefomgeving</w:t>
      </w:r>
      <w:r w:rsidRPr="00C2242B" w:rsidR="000272F2">
        <w:rPr>
          <w:rFonts w:ascii="Verdana" w:hAnsi="Verdana"/>
          <w:sz w:val="18"/>
          <w:szCs w:val="18"/>
        </w:rPr>
        <w:t xml:space="preserve"> en volkshuisvesting</w:t>
      </w:r>
      <w:r w:rsidRPr="00C2242B" w:rsidR="00022E62">
        <w:rPr>
          <w:rFonts w:ascii="Verdana" w:hAnsi="Verdana"/>
          <w:sz w:val="18"/>
          <w:szCs w:val="18"/>
        </w:rPr>
        <w:t>.</w:t>
      </w:r>
      <w:r w:rsidRPr="00C2242B" w:rsidR="004E3E73">
        <w:rPr>
          <w:rFonts w:ascii="Verdana" w:hAnsi="Verdana"/>
          <w:sz w:val="18"/>
          <w:szCs w:val="18"/>
        </w:rPr>
        <w:t xml:space="preserve"> </w:t>
      </w:r>
      <w:r w:rsidRPr="00C2242B" w:rsidR="002D4310">
        <w:rPr>
          <w:rFonts w:ascii="Verdana" w:hAnsi="Verdana"/>
          <w:sz w:val="18"/>
          <w:szCs w:val="18"/>
        </w:rPr>
        <w:t>Hierbij richt</w:t>
      </w:r>
      <w:r w:rsidRPr="00C2242B" w:rsidR="00E977B0">
        <w:rPr>
          <w:rFonts w:ascii="Verdana" w:hAnsi="Verdana"/>
          <w:sz w:val="18"/>
          <w:szCs w:val="18"/>
        </w:rPr>
        <w:t xml:space="preserve"> ik mij </w:t>
      </w:r>
      <w:r w:rsidRPr="00C2242B" w:rsidR="00956881">
        <w:rPr>
          <w:rFonts w:ascii="Verdana" w:hAnsi="Verdana"/>
          <w:sz w:val="18"/>
          <w:szCs w:val="18"/>
        </w:rPr>
        <w:t xml:space="preserve">vooral </w:t>
      </w:r>
      <w:r w:rsidRPr="00C2242B" w:rsidR="004E3E73">
        <w:rPr>
          <w:rFonts w:ascii="Verdana" w:hAnsi="Verdana"/>
          <w:sz w:val="18"/>
          <w:szCs w:val="18"/>
        </w:rPr>
        <w:t xml:space="preserve">op de ruimtelijke ordening, </w:t>
      </w:r>
      <w:bookmarkStart w:name="_Hlk230939152" w:id="0"/>
      <w:r w:rsidRPr="00C2242B" w:rsidR="004E3E73">
        <w:rPr>
          <w:rFonts w:ascii="Verdana" w:hAnsi="Verdana"/>
          <w:sz w:val="18"/>
          <w:szCs w:val="18"/>
        </w:rPr>
        <w:t xml:space="preserve">woningbouw en verduurzaming van de gebouwde omgeving. </w:t>
      </w:r>
    </w:p>
    <w:p w:rsidRPr="00C2242B" w:rsidR="00946726" w:rsidP="00946726" w14:paraId="21476992" w14:textId="77777777">
      <w:pPr>
        <w:spacing w:after="0" w:line="240" w:lineRule="atLeast"/>
        <w:rPr>
          <w:rFonts w:ascii="Verdana" w:hAnsi="Verdana"/>
          <w:sz w:val="18"/>
          <w:szCs w:val="18"/>
        </w:rPr>
      </w:pPr>
    </w:p>
    <w:p w:rsidRPr="00C2242B" w:rsidR="004E3E73" w:rsidP="00946726" w14:paraId="4BA9C1D5" w14:textId="77777777">
      <w:pPr>
        <w:spacing w:after="0" w:line="240" w:lineRule="atLeast"/>
        <w:rPr>
          <w:rFonts w:ascii="Verdana" w:hAnsi="Verdana"/>
        </w:rPr>
      </w:pPr>
      <w:r w:rsidRPr="00C2242B">
        <w:rPr>
          <w:rFonts w:ascii="Verdana" w:hAnsi="Verdana"/>
          <w:sz w:val="18"/>
          <w:szCs w:val="18"/>
        </w:rPr>
        <w:t>Vereenvoudiging moet uiteindelijk leiden tot oplossingen die (ook) op de lange termijn goede leefbaarheid en gezondheid opleveren voor de inwoners</w:t>
      </w:r>
      <w:r w:rsidRPr="00C2242B" w:rsidR="002D4310">
        <w:rPr>
          <w:rFonts w:ascii="Verdana" w:hAnsi="Verdana"/>
          <w:sz w:val="18"/>
          <w:szCs w:val="18"/>
        </w:rPr>
        <w:t xml:space="preserve"> en een goede balans tussen beschermen en benutten van de fysieke leefomgeving. </w:t>
      </w:r>
      <w:r w:rsidRPr="00C2242B">
        <w:rPr>
          <w:rFonts w:ascii="Verdana" w:hAnsi="Verdana"/>
          <w:sz w:val="18"/>
          <w:szCs w:val="18"/>
        </w:rPr>
        <w:t> </w:t>
      </w:r>
    </w:p>
    <w:p w:rsidRPr="00C2242B" w:rsidR="0099408C" w:rsidP="00946726" w14:paraId="4A7DE045" w14:textId="77777777">
      <w:pPr>
        <w:spacing w:after="0" w:line="240" w:lineRule="atLeast"/>
        <w:rPr>
          <w:rFonts w:ascii="Verdana" w:hAnsi="Verdana"/>
          <w:sz w:val="18"/>
          <w:szCs w:val="18"/>
        </w:rPr>
      </w:pPr>
      <w:bookmarkStart w:name="_Hlk228369312" w:id="1"/>
      <w:bookmarkEnd w:id="0"/>
      <w:r w:rsidRPr="00C2242B">
        <w:rPr>
          <w:rFonts w:ascii="Verdana" w:hAnsi="Verdana"/>
          <w:sz w:val="18"/>
          <w:szCs w:val="18"/>
        </w:rPr>
        <w:t xml:space="preserve">Vereenvoudiging </w:t>
      </w:r>
      <w:r w:rsidRPr="00C2242B" w:rsidR="00C8531D">
        <w:rPr>
          <w:rFonts w:ascii="Verdana" w:hAnsi="Verdana"/>
          <w:sz w:val="18"/>
          <w:szCs w:val="18"/>
        </w:rPr>
        <w:t>be</w:t>
      </w:r>
      <w:r w:rsidRPr="00C2242B">
        <w:rPr>
          <w:rFonts w:ascii="Verdana" w:hAnsi="Verdana"/>
          <w:sz w:val="18"/>
          <w:szCs w:val="18"/>
        </w:rPr>
        <w:t xml:space="preserve">vat </w:t>
      </w:r>
      <w:r w:rsidRPr="00C2242B" w:rsidR="00331CF5">
        <w:rPr>
          <w:rFonts w:ascii="Verdana" w:hAnsi="Verdana"/>
          <w:sz w:val="18"/>
          <w:szCs w:val="18"/>
        </w:rPr>
        <w:t>het schrappen van overbodige</w:t>
      </w:r>
      <w:r w:rsidRPr="00C2242B" w:rsidR="005A417D">
        <w:rPr>
          <w:rFonts w:ascii="Verdana" w:hAnsi="Verdana"/>
          <w:sz w:val="18"/>
          <w:szCs w:val="18"/>
        </w:rPr>
        <w:t xml:space="preserve"> eisen</w:t>
      </w:r>
      <w:r w:rsidRPr="00C2242B" w:rsidR="00224E60">
        <w:rPr>
          <w:rFonts w:ascii="Verdana" w:hAnsi="Verdana"/>
          <w:sz w:val="18"/>
          <w:szCs w:val="18"/>
        </w:rPr>
        <w:t xml:space="preserve"> en wet- en regelgeving</w:t>
      </w:r>
      <w:r w:rsidRPr="00C2242B" w:rsidR="00331CF5">
        <w:rPr>
          <w:rFonts w:ascii="Verdana" w:hAnsi="Verdana"/>
          <w:sz w:val="18"/>
          <w:szCs w:val="18"/>
        </w:rPr>
        <w:t>, het beter benutten van bestaande ruimte en het verbeteren van uitvoering en samenwerking. Ook begrijpelijke uitleg en praktische toepasbaarheid zijn essentieel voor het versnellen van opgaven binnen de fysieke leefomgeving</w:t>
      </w:r>
      <w:r w:rsidRPr="00C2242B" w:rsidR="00E77D91">
        <w:rPr>
          <w:rFonts w:ascii="Verdana" w:hAnsi="Verdana"/>
          <w:sz w:val="18"/>
          <w:szCs w:val="18"/>
        </w:rPr>
        <w:t xml:space="preserve"> en volkshuisvesting</w:t>
      </w:r>
      <w:r w:rsidRPr="00C2242B" w:rsidR="001B399C">
        <w:rPr>
          <w:rFonts w:ascii="Verdana" w:hAnsi="Verdana"/>
          <w:sz w:val="18"/>
          <w:szCs w:val="18"/>
        </w:rPr>
        <w:t>. Tot slot kan vereenvoudiging ook betekenen dat er soms extra (landelijke) regelgeving nodig is om versnelling teweeg te brengen</w:t>
      </w:r>
      <w:r w:rsidRPr="00C2242B">
        <w:rPr>
          <w:rFonts w:ascii="Verdana" w:hAnsi="Verdana"/>
          <w:sz w:val="18"/>
          <w:szCs w:val="18"/>
        </w:rPr>
        <w:t>,</w:t>
      </w:r>
      <w:r w:rsidRPr="00C2242B" w:rsidR="00A06EF8">
        <w:rPr>
          <w:rFonts w:ascii="Verdana" w:hAnsi="Verdana"/>
          <w:sz w:val="18"/>
          <w:szCs w:val="18"/>
        </w:rPr>
        <w:t xml:space="preserve"> </w:t>
      </w:r>
      <w:r w:rsidRPr="00C2242B">
        <w:rPr>
          <w:rFonts w:ascii="Verdana" w:hAnsi="Verdana"/>
          <w:sz w:val="18"/>
          <w:szCs w:val="18"/>
        </w:rPr>
        <w:t xml:space="preserve">bijvoorbeeld als het gaat om het versnellen van procedures (Wetsvoorstel versterking regie volkshuisvesting). </w:t>
      </w:r>
    </w:p>
    <w:bookmarkEnd w:id="1"/>
    <w:p w:rsidRPr="00C2242B" w:rsidR="00946726" w:rsidP="00946726" w14:paraId="5A119360" w14:textId="77777777">
      <w:pPr>
        <w:spacing w:after="0" w:line="240" w:lineRule="atLeast"/>
        <w:rPr>
          <w:rFonts w:ascii="Verdana" w:hAnsi="Verdana"/>
          <w:sz w:val="18"/>
          <w:szCs w:val="18"/>
        </w:rPr>
      </w:pPr>
    </w:p>
    <w:p w:rsidRPr="00C2242B" w:rsidR="000A0AFB" w:rsidP="00946726" w14:paraId="6F4FC1AF" w14:textId="77777777">
      <w:pPr>
        <w:spacing w:after="0" w:line="240" w:lineRule="atLeast"/>
        <w:rPr>
          <w:rFonts w:ascii="Verdana" w:hAnsi="Verdana"/>
          <w:sz w:val="18"/>
          <w:szCs w:val="18"/>
        </w:rPr>
      </w:pPr>
      <w:r w:rsidRPr="00C2242B">
        <w:rPr>
          <w:rFonts w:ascii="Verdana" w:hAnsi="Verdana"/>
          <w:sz w:val="18"/>
          <w:szCs w:val="18"/>
        </w:rPr>
        <w:t>Uiteindelijk betekent deze vereenvoudigingsopgave dat iedereen binnen de fysieke leefomgeving dient te bepalen welke bijdrage hij of zij kan leveren aan vereenvoudiging.</w:t>
      </w:r>
      <w:r w:rsidRPr="00C2242B" w:rsidR="00BC0A03">
        <w:rPr>
          <w:rFonts w:ascii="Verdana" w:hAnsi="Verdana"/>
          <w:sz w:val="18"/>
          <w:szCs w:val="18"/>
        </w:rPr>
        <w:t xml:space="preserve"> Daarom ga</w:t>
      </w:r>
      <w:r w:rsidRPr="00C2242B" w:rsidR="00DB233F">
        <w:rPr>
          <w:rFonts w:ascii="Verdana" w:hAnsi="Verdana"/>
          <w:sz w:val="18"/>
          <w:szCs w:val="18"/>
        </w:rPr>
        <w:t xml:space="preserve"> ik de komende </w:t>
      </w:r>
      <w:r w:rsidRPr="00C2242B" w:rsidR="00AE1017">
        <w:rPr>
          <w:rFonts w:ascii="Verdana" w:hAnsi="Verdana"/>
          <w:sz w:val="18"/>
          <w:szCs w:val="18"/>
        </w:rPr>
        <w:t xml:space="preserve">tijd </w:t>
      </w:r>
      <w:r w:rsidRPr="00C2242B" w:rsidR="00DB233F">
        <w:rPr>
          <w:rFonts w:ascii="Verdana" w:hAnsi="Verdana"/>
          <w:sz w:val="18"/>
          <w:szCs w:val="18"/>
        </w:rPr>
        <w:t xml:space="preserve">samen </w:t>
      </w:r>
      <w:r w:rsidRPr="00C2242B" w:rsidR="008F27C0">
        <w:rPr>
          <w:rFonts w:ascii="Verdana" w:hAnsi="Verdana"/>
          <w:sz w:val="18"/>
          <w:szCs w:val="18"/>
        </w:rPr>
        <w:t>met departementen</w:t>
      </w:r>
      <w:r w:rsidRPr="00C2242B" w:rsidR="00DB233F">
        <w:rPr>
          <w:rFonts w:ascii="Verdana" w:hAnsi="Verdana"/>
          <w:sz w:val="18"/>
          <w:szCs w:val="18"/>
        </w:rPr>
        <w:t>, medeoverheden, marktpartijen, coöperaties en kennisinstellingen</w:t>
      </w:r>
      <w:r w:rsidRPr="00C2242B" w:rsidR="00EE3CE2">
        <w:rPr>
          <w:rFonts w:ascii="Verdana" w:hAnsi="Verdana"/>
          <w:sz w:val="18"/>
          <w:szCs w:val="18"/>
        </w:rPr>
        <w:t xml:space="preserve"> uit</w:t>
      </w:r>
      <w:r w:rsidRPr="00C2242B" w:rsidR="006B1312">
        <w:rPr>
          <w:rFonts w:ascii="Verdana" w:hAnsi="Verdana"/>
          <w:sz w:val="18"/>
          <w:szCs w:val="18"/>
        </w:rPr>
        <w:t xml:space="preserve"> het fysieke domein</w:t>
      </w:r>
      <w:r w:rsidRPr="00C2242B" w:rsidR="00BC0A03">
        <w:rPr>
          <w:rFonts w:ascii="Verdana" w:hAnsi="Verdana"/>
          <w:sz w:val="18"/>
          <w:szCs w:val="18"/>
        </w:rPr>
        <w:t xml:space="preserve"> </w:t>
      </w:r>
      <w:r w:rsidRPr="00C2242B">
        <w:rPr>
          <w:rFonts w:ascii="Verdana" w:hAnsi="Verdana"/>
          <w:sz w:val="18"/>
          <w:szCs w:val="18"/>
        </w:rPr>
        <w:t xml:space="preserve">aan de slag om de Vereenvoudigingsopgave Fysieke Leefomgeving en Volkshuisvestiging </w:t>
      </w:r>
      <w:r w:rsidRPr="00C2242B" w:rsidR="00C427FC">
        <w:rPr>
          <w:rFonts w:ascii="Verdana" w:hAnsi="Verdana"/>
          <w:sz w:val="18"/>
          <w:szCs w:val="18"/>
        </w:rPr>
        <w:t>verder</w:t>
      </w:r>
      <w:r w:rsidRPr="00C2242B" w:rsidR="0088234F">
        <w:rPr>
          <w:rFonts w:ascii="Verdana" w:hAnsi="Verdana"/>
          <w:sz w:val="18"/>
          <w:szCs w:val="18"/>
        </w:rPr>
        <w:t xml:space="preserve"> </w:t>
      </w:r>
      <w:r w:rsidRPr="00C2242B">
        <w:rPr>
          <w:rFonts w:ascii="Verdana" w:hAnsi="Verdana"/>
          <w:sz w:val="18"/>
          <w:szCs w:val="18"/>
        </w:rPr>
        <w:t xml:space="preserve">te </w:t>
      </w:r>
      <w:r w:rsidRPr="00C2242B" w:rsidR="001E609F">
        <w:rPr>
          <w:rFonts w:ascii="Verdana" w:hAnsi="Verdana"/>
          <w:sz w:val="18"/>
          <w:szCs w:val="18"/>
        </w:rPr>
        <w:t>ontwikkelen</w:t>
      </w:r>
      <w:r w:rsidRPr="00C2242B" w:rsidR="00DB233F">
        <w:rPr>
          <w:rFonts w:ascii="Verdana" w:hAnsi="Verdana"/>
          <w:sz w:val="18"/>
          <w:szCs w:val="18"/>
        </w:rPr>
        <w:t>.</w:t>
      </w:r>
      <w:r w:rsidRPr="00C2242B" w:rsidR="0099408C">
        <w:rPr>
          <w:rFonts w:ascii="Verdana" w:hAnsi="Verdana"/>
          <w:sz w:val="18"/>
          <w:szCs w:val="18"/>
        </w:rPr>
        <w:t xml:space="preserve"> </w:t>
      </w:r>
      <w:r w:rsidRPr="00C2242B" w:rsidR="00C8531D">
        <w:rPr>
          <w:rFonts w:ascii="Verdana" w:hAnsi="Verdana"/>
          <w:sz w:val="18"/>
          <w:szCs w:val="18"/>
        </w:rPr>
        <w:t xml:space="preserve">Hierbij richten wij ons op het inventariseren en stimuleren van vereenvoudigingsvoorstellen, het borgen van de samenhang en de voortgang van de vereenvoudiging. </w:t>
      </w:r>
      <w:r w:rsidRPr="00C2242B" w:rsidR="00AE1017">
        <w:rPr>
          <w:rFonts w:ascii="Verdana" w:hAnsi="Verdana"/>
          <w:sz w:val="18"/>
          <w:szCs w:val="18"/>
        </w:rPr>
        <w:t xml:space="preserve">De opbrengsten van </w:t>
      </w:r>
      <w:r w:rsidRPr="00C2242B" w:rsidR="00C8531D">
        <w:rPr>
          <w:rFonts w:ascii="Verdana" w:hAnsi="Verdana"/>
          <w:sz w:val="18"/>
          <w:szCs w:val="18"/>
        </w:rPr>
        <w:t xml:space="preserve">deze </w:t>
      </w:r>
      <w:r w:rsidRPr="00C2242B" w:rsidR="00EB3FA6">
        <w:rPr>
          <w:rFonts w:ascii="Verdana" w:hAnsi="Verdana"/>
          <w:sz w:val="18"/>
          <w:szCs w:val="18"/>
        </w:rPr>
        <w:t xml:space="preserve">gezamenlijke </w:t>
      </w:r>
      <w:r w:rsidRPr="00C2242B" w:rsidR="00AE1017">
        <w:rPr>
          <w:rFonts w:ascii="Verdana" w:hAnsi="Verdana"/>
          <w:sz w:val="18"/>
          <w:szCs w:val="18"/>
        </w:rPr>
        <w:t xml:space="preserve">aanpak </w:t>
      </w:r>
      <w:r w:rsidRPr="00C2242B" w:rsidR="00ED22F7">
        <w:rPr>
          <w:rFonts w:ascii="Verdana" w:hAnsi="Verdana"/>
          <w:sz w:val="18"/>
          <w:szCs w:val="18"/>
        </w:rPr>
        <w:t>dragen bij</w:t>
      </w:r>
      <w:r w:rsidRPr="00C2242B" w:rsidR="00AE1017">
        <w:rPr>
          <w:rFonts w:ascii="Verdana" w:hAnsi="Verdana"/>
          <w:sz w:val="18"/>
          <w:szCs w:val="18"/>
        </w:rPr>
        <w:t xml:space="preserve"> aan</w:t>
      </w:r>
      <w:r w:rsidRPr="00C2242B" w:rsidR="00ED22F7">
        <w:rPr>
          <w:rFonts w:ascii="Verdana" w:hAnsi="Verdana"/>
          <w:sz w:val="18"/>
          <w:szCs w:val="18"/>
        </w:rPr>
        <w:t xml:space="preserve"> </w:t>
      </w:r>
      <w:r w:rsidRPr="00C2242B" w:rsidR="00AE1017">
        <w:rPr>
          <w:rFonts w:ascii="Verdana" w:hAnsi="Verdana"/>
          <w:sz w:val="18"/>
          <w:szCs w:val="18"/>
        </w:rPr>
        <w:t xml:space="preserve">de doelen van de </w:t>
      </w:r>
      <w:r w:rsidRPr="00C2242B" w:rsidR="00BE283B">
        <w:rPr>
          <w:rFonts w:ascii="Verdana" w:hAnsi="Verdana"/>
          <w:sz w:val="18"/>
          <w:szCs w:val="18"/>
        </w:rPr>
        <w:t>Taskforce Slagvaardige Overheid van de minister van BZK, inclusief de jaarlijkse Vereenvoudigingswet</w:t>
      </w:r>
      <w:r>
        <w:rPr>
          <w:rStyle w:val="FootnoteReference"/>
          <w:rFonts w:ascii="Verdana" w:hAnsi="Verdana"/>
          <w:sz w:val="18"/>
          <w:szCs w:val="18"/>
        </w:rPr>
        <w:footnoteReference w:id="11"/>
      </w:r>
      <w:r w:rsidRPr="00C2242B" w:rsidR="00BE283B">
        <w:rPr>
          <w:rFonts w:ascii="Verdana" w:hAnsi="Verdana"/>
          <w:sz w:val="18"/>
          <w:szCs w:val="18"/>
        </w:rPr>
        <w:t>.</w:t>
      </w:r>
      <w:r w:rsidRPr="00C2242B" w:rsidR="00ED22F7">
        <w:rPr>
          <w:rFonts w:ascii="Verdana" w:hAnsi="Verdana"/>
          <w:sz w:val="18"/>
          <w:szCs w:val="18"/>
        </w:rPr>
        <w:t xml:space="preserve"> Vereenvoudigingsvoorstellen die een expliciete focus hebben op vereenvoudiging </w:t>
      </w:r>
      <w:r w:rsidRPr="00C2242B" w:rsidR="00EB3FA6">
        <w:rPr>
          <w:rFonts w:ascii="Verdana" w:hAnsi="Verdana"/>
          <w:sz w:val="18"/>
          <w:szCs w:val="18"/>
        </w:rPr>
        <w:t xml:space="preserve">en versnelling </w:t>
      </w:r>
      <w:r w:rsidRPr="00C2242B" w:rsidR="00ED22F7">
        <w:rPr>
          <w:rFonts w:ascii="Verdana" w:hAnsi="Verdana"/>
          <w:sz w:val="18"/>
          <w:szCs w:val="18"/>
        </w:rPr>
        <w:t xml:space="preserve">t.b.v. de woningbouw dragen bij aan </w:t>
      </w:r>
      <w:r w:rsidRPr="00C2242B" w:rsidR="00EB3FA6">
        <w:rPr>
          <w:rFonts w:ascii="Verdana" w:hAnsi="Verdana"/>
          <w:sz w:val="18"/>
          <w:szCs w:val="18"/>
        </w:rPr>
        <w:t xml:space="preserve">het actieplan van </w:t>
      </w:r>
      <w:r w:rsidRPr="00C2242B" w:rsidR="00E86319">
        <w:rPr>
          <w:rFonts w:ascii="Verdana" w:hAnsi="Verdana"/>
          <w:sz w:val="18"/>
          <w:szCs w:val="18"/>
        </w:rPr>
        <w:t>de</w:t>
      </w:r>
      <w:r w:rsidRPr="00C2242B" w:rsidR="00ED22F7">
        <w:rPr>
          <w:rFonts w:ascii="Verdana" w:hAnsi="Verdana"/>
          <w:sz w:val="18"/>
          <w:szCs w:val="18"/>
        </w:rPr>
        <w:t xml:space="preserve"> Taskforce Versnelling Woningbouw.  </w:t>
      </w:r>
    </w:p>
    <w:p w:rsidRPr="00C2242B" w:rsidR="00413DD4" w:rsidP="00946726" w14:paraId="61C6416C" w14:textId="77777777">
      <w:pPr>
        <w:spacing w:after="0" w:line="240" w:lineRule="atLeast"/>
        <w:rPr>
          <w:rFonts w:ascii="Verdana" w:hAnsi="Verdana"/>
          <w:sz w:val="18"/>
          <w:szCs w:val="18"/>
        </w:rPr>
      </w:pPr>
    </w:p>
    <w:p w:rsidRPr="00C2242B" w:rsidR="00956881" w:rsidP="00946726" w14:paraId="0DC8A6FA" w14:textId="77777777">
      <w:pPr>
        <w:spacing w:after="0" w:line="240" w:lineRule="atLeast"/>
        <w:rPr>
          <w:rFonts w:ascii="Verdana" w:hAnsi="Verdana"/>
          <w:sz w:val="18"/>
          <w:szCs w:val="18"/>
        </w:rPr>
      </w:pPr>
      <w:r w:rsidRPr="00C2242B">
        <w:rPr>
          <w:rFonts w:ascii="Verdana" w:hAnsi="Verdana"/>
          <w:sz w:val="18"/>
          <w:szCs w:val="18"/>
        </w:rPr>
        <w:t xml:space="preserve">We betrekken ook </w:t>
      </w:r>
      <w:r w:rsidRPr="00C2242B" w:rsidR="00801E3C">
        <w:rPr>
          <w:rFonts w:ascii="Verdana" w:hAnsi="Verdana"/>
          <w:sz w:val="18"/>
          <w:szCs w:val="18"/>
        </w:rPr>
        <w:t>het</w:t>
      </w:r>
      <w:r w:rsidRPr="00C2242B" w:rsidR="005F024B">
        <w:rPr>
          <w:rFonts w:ascii="Verdana" w:hAnsi="Verdana"/>
          <w:sz w:val="18"/>
          <w:szCs w:val="18"/>
        </w:rPr>
        <w:t xml:space="preserve"> </w:t>
      </w:r>
      <w:r w:rsidRPr="00C2242B" w:rsidR="000E2AD0">
        <w:rPr>
          <w:rFonts w:ascii="Verdana" w:hAnsi="Verdana"/>
          <w:sz w:val="18"/>
          <w:szCs w:val="18"/>
        </w:rPr>
        <w:t>beter naleven en handha</w:t>
      </w:r>
      <w:r w:rsidRPr="00C2242B" w:rsidR="00EB3FA6">
        <w:rPr>
          <w:rFonts w:ascii="Verdana" w:hAnsi="Verdana"/>
          <w:sz w:val="18"/>
          <w:szCs w:val="18"/>
        </w:rPr>
        <w:t xml:space="preserve">ven </w:t>
      </w:r>
      <w:r w:rsidRPr="00C2242B" w:rsidR="000E2AD0">
        <w:rPr>
          <w:rFonts w:ascii="Verdana" w:hAnsi="Verdana"/>
          <w:sz w:val="18"/>
          <w:szCs w:val="18"/>
        </w:rPr>
        <w:t>van bestaande regelgeving</w:t>
      </w:r>
      <w:r w:rsidRPr="00C2242B" w:rsidR="00AE1017">
        <w:rPr>
          <w:rFonts w:ascii="Verdana" w:hAnsi="Verdana"/>
          <w:sz w:val="18"/>
          <w:szCs w:val="18"/>
        </w:rPr>
        <w:t xml:space="preserve"> en </w:t>
      </w:r>
      <w:r w:rsidRPr="00C2242B" w:rsidR="00EE3CE2">
        <w:rPr>
          <w:rFonts w:ascii="Verdana" w:hAnsi="Verdana"/>
          <w:sz w:val="18"/>
          <w:szCs w:val="18"/>
        </w:rPr>
        <w:t xml:space="preserve">het </w:t>
      </w:r>
      <w:r w:rsidRPr="00C2242B" w:rsidR="00DA5E76">
        <w:rPr>
          <w:rFonts w:ascii="Verdana" w:hAnsi="Verdana"/>
          <w:sz w:val="18"/>
          <w:szCs w:val="18"/>
        </w:rPr>
        <w:t xml:space="preserve">uitvoeren van </w:t>
      </w:r>
      <w:r w:rsidRPr="00C2242B" w:rsidR="00EE3CE2">
        <w:rPr>
          <w:rFonts w:ascii="Verdana" w:hAnsi="Verdana"/>
          <w:sz w:val="18"/>
          <w:szCs w:val="18"/>
        </w:rPr>
        <w:t>voorstellen voor vereenvoudiging</w:t>
      </w:r>
      <w:r w:rsidRPr="00C2242B" w:rsidR="00AE1017">
        <w:rPr>
          <w:rFonts w:ascii="Verdana" w:hAnsi="Verdana"/>
          <w:sz w:val="18"/>
          <w:szCs w:val="18"/>
        </w:rPr>
        <w:t>, zoals de implementatie van STOER</w:t>
      </w:r>
      <w:r w:rsidRPr="00C2242B" w:rsidR="00224C04">
        <w:rPr>
          <w:rFonts w:ascii="Verdana" w:hAnsi="Verdana"/>
          <w:sz w:val="18"/>
          <w:szCs w:val="18"/>
        </w:rPr>
        <w:t xml:space="preserve"> en </w:t>
      </w:r>
      <w:r w:rsidRPr="00C2242B" w:rsidR="00713F84">
        <w:rPr>
          <w:rFonts w:ascii="Verdana" w:hAnsi="Verdana"/>
          <w:sz w:val="18"/>
          <w:szCs w:val="18"/>
        </w:rPr>
        <w:t>sig</w:t>
      </w:r>
      <w:r w:rsidRPr="00C2242B" w:rsidR="006237FF">
        <w:rPr>
          <w:rFonts w:ascii="Verdana" w:hAnsi="Verdana"/>
          <w:sz w:val="18"/>
          <w:szCs w:val="18"/>
        </w:rPr>
        <w:t xml:space="preserve">nalen uit </w:t>
      </w:r>
      <w:r w:rsidRPr="00C2242B" w:rsidR="00492E92">
        <w:rPr>
          <w:rFonts w:ascii="Verdana" w:hAnsi="Verdana"/>
          <w:sz w:val="18"/>
          <w:szCs w:val="18"/>
        </w:rPr>
        <w:t xml:space="preserve">de </w:t>
      </w:r>
      <w:r w:rsidRPr="00C2242B" w:rsidR="006237FF">
        <w:rPr>
          <w:rFonts w:ascii="Verdana" w:hAnsi="Verdana"/>
          <w:sz w:val="18"/>
          <w:szCs w:val="18"/>
        </w:rPr>
        <w:t xml:space="preserve">implementatieondersteuning </w:t>
      </w:r>
      <w:r w:rsidRPr="00C2242B" w:rsidR="00492E92">
        <w:rPr>
          <w:rFonts w:ascii="Verdana" w:hAnsi="Verdana"/>
          <w:sz w:val="18"/>
          <w:szCs w:val="18"/>
        </w:rPr>
        <w:t>van de Omgevingswet door gemeenten, provincies en waterschappen</w:t>
      </w:r>
      <w:r w:rsidRPr="00C2242B" w:rsidR="00ED22F7">
        <w:rPr>
          <w:rFonts w:ascii="Verdana" w:hAnsi="Verdana"/>
          <w:sz w:val="18"/>
          <w:szCs w:val="18"/>
        </w:rPr>
        <w:t>.</w:t>
      </w:r>
      <w:r w:rsidRPr="00C2242B" w:rsidR="00BE283B">
        <w:rPr>
          <w:rFonts w:ascii="Verdana" w:hAnsi="Verdana"/>
          <w:sz w:val="18"/>
          <w:szCs w:val="18"/>
        </w:rPr>
        <w:t xml:space="preserve"> </w:t>
      </w:r>
      <w:r w:rsidRPr="00C2242B" w:rsidR="00ED22F7">
        <w:rPr>
          <w:rFonts w:ascii="Verdana" w:hAnsi="Verdana"/>
          <w:sz w:val="18"/>
          <w:szCs w:val="18"/>
        </w:rPr>
        <w:t xml:space="preserve">Ook het </w:t>
      </w:r>
      <w:r w:rsidRPr="00C2242B" w:rsidR="00EE3CE2">
        <w:rPr>
          <w:rFonts w:ascii="Verdana" w:hAnsi="Verdana"/>
          <w:sz w:val="18"/>
          <w:szCs w:val="18"/>
        </w:rPr>
        <w:t>ophalen van nieuwe voorstellen voor vereenvoudiging</w:t>
      </w:r>
      <w:r w:rsidRPr="00C2242B" w:rsidR="00BE283B">
        <w:rPr>
          <w:rFonts w:ascii="Verdana" w:hAnsi="Verdana"/>
          <w:sz w:val="18"/>
          <w:szCs w:val="18"/>
        </w:rPr>
        <w:t xml:space="preserve"> </w:t>
      </w:r>
      <w:r w:rsidRPr="00C2242B" w:rsidR="00EE3CE2">
        <w:rPr>
          <w:rFonts w:ascii="Verdana" w:hAnsi="Verdana"/>
          <w:sz w:val="18"/>
          <w:szCs w:val="18"/>
        </w:rPr>
        <w:t xml:space="preserve">bij medeoverheden, marktpartijen, </w:t>
      </w:r>
      <w:r w:rsidRPr="00C2242B" w:rsidR="00DA5E76">
        <w:rPr>
          <w:rFonts w:ascii="Verdana" w:hAnsi="Verdana"/>
          <w:sz w:val="18"/>
          <w:szCs w:val="18"/>
        </w:rPr>
        <w:t>coöperaties</w:t>
      </w:r>
      <w:r w:rsidRPr="00C2242B" w:rsidR="00EE3CE2">
        <w:rPr>
          <w:rFonts w:ascii="Verdana" w:hAnsi="Verdana"/>
          <w:sz w:val="18"/>
          <w:szCs w:val="18"/>
        </w:rPr>
        <w:t xml:space="preserve"> en kennisinstellingen</w:t>
      </w:r>
      <w:r w:rsidRPr="00C2242B" w:rsidR="00AE1017">
        <w:rPr>
          <w:rFonts w:ascii="Verdana" w:hAnsi="Verdana"/>
          <w:sz w:val="18"/>
          <w:szCs w:val="18"/>
        </w:rPr>
        <w:t xml:space="preserve"> binnen het fysieke domein</w:t>
      </w:r>
      <w:r w:rsidRPr="00C2242B" w:rsidR="00ED22F7">
        <w:rPr>
          <w:rFonts w:ascii="Verdana" w:hAnsi="Verdana"/>
          <w:sz w:val="18"/>
          <w:szCs w:val="18"/>
        </w:rPr>
        <w:t xml:space="preserve"> </w:t>
      </w:r>
      <w:r w:rsidRPr="00C2242B" w:rsidR="00A50804">
        <w:rPr>
          <w:rFonts w:ascii="Verdana" w:hAnsi="Verdana"/>
          <w:sz w:val="18"/>
          <w:szCs w:val="18"/>
        </w:rPr>
        <w:t xml:space="preserve">zal onder </w:t>
      </w:r>
      <w:r w:rsidRPr="00C2242B" w:rsidR="00ED22F7">
        <w:rPr>
          <w:rFonts w:ascii="Verdana" w:hAnsi="Verdana"/>
          <w:sz w:val="18"/>
          <w:szCs w:val="18"/>
        </w:rPr>
        <w:t>de</w:t>
      </w:r>
      <w:r w:rsidRPr="00C2242B" w:rsidR="00EB3FA6">
        <w:rPr>
          <w:rFonts w:ascii="Verdana" w:hAnsi="Verdana"/>
          <w:sz w:val="18"/>
          <w:szCs w:val="18"/>
        </w:rPr>
        <w:t xml:space="preserve"> </w:t>
      </w:r>
      <w:r w:rsidRPr="00C2242B" w:rsidR="00ED22F7">
        <w:rPr>
          <w:rFonts w:ascii="Verdana" w:hAnsi="Verdana"/>
          <w:sz w:val="18"/>
          <w:szCs w:val="18"/>
        </w:rPr>
        <w:t>aanpak</w:t>
      </w:r>
      <w:r w:rsidRPr="00C2242B" w:rsidR="00A50804">
        <w:rPr>
          <w:rFonts w:ascii="Verdana" w:hAnsi="Verdana"/>
          <w:sz w:val="18"/>
          <w:szCs w:val="18"/>
        </w:rPr>
        <w:t xml:space="preserve"> vallen</w:t>
      </w:r>
      <w:r w:rsidRPr="00C2242B" w:rsidR="000A0AFB">
        <w:rPr>
          <w:rFonts w:ascii="Verdana" w:hAnsi="Verdana"/>
          <w:sz w:val="18"/>
          <w:szCs w:val="18"/>
        </w:rPr>
        <w:t>.</w:t>
      </w:r>
      <w:bookmarkStart w:name="_Hlk231375933" w:id="2"/>
      <w:bookmarkStart w:name="_Hlk231375967" w:id="3"/>
      <w:r w:rsidRPr="00C2242B" w:rsidR="002970FB">
        <w:rPr>
          <w:rFonts w:ascii="Verdana" w:hAnsi="Verdana"/>
          <w:sz w:val="18"/>
          <w:szCs w:val="18"/>
        </w:rPr>
        <w:t xml:space="preserve"> </w:t>
      </w:r>
    </w:p>
    <w:p w:rsidRPr="00C2242B" w:rsidR="00713F84" w:rsidP="00946726" w14:paraId="65BA7705" w14:textId="77777777">
      <w:pPr>
        <w:spacing w:after="0" w:line="240" w:lineRule="atLeast"/>
        <w:rPr>
          <w:rFonts w:ascii="Verdana" w:hAnsi="Verdana"/>
          <w:sz w:val="18"/>
          <w:szCs w:val="18"/>
        </w:rPr>
      </w:pPr>
    </w:p>
    <w:p w:rsidRPr="00C2242B" w:rsidR="0099408C" w:rsidP="00946726" w14:paraId="3D74EF7B" w14:textId="77777777">
      <w:pPr>
        <w:spacing w:after="0" w:line="240" w:lineRule="atLeast"/>
        <w:rPr>
          <w:rFonts w:ascii="Verdana" w:hAnsi="Verdana"/>
          <w:sz w:val="18"/>
          <w:szCs w:val="18"/>
        </w:rPr>
      </w:pPr>
      <w:r w:rsidRPr="00C2242B">
        <w:rPr>
          <w:rFonts w:ascii="Verdana" w:hAnsi="Verdana"/>
          <w:sz w:val="18"/>
          <w:szCs w:val="18"/>
        </w:rPr>
        <w:t>Daa</w:t>
      </w:r>
      <w:r w:rsidRPr="00C2242B" w:rsidR="00C8531D">
        <w:rPr>
          <w:rFonts w:ascii="Verdana" w:hAnsi="Verdana"/>
          <w:sz w:val="18"/>
          <w:szCs w:val="18"/>
        </w:rPr>
        <w:t>rnaast</w:t>
      </w:r>
      <w:r w:rsidRPr="00C2242B">
        <w:rPr>
          <w:rFonts w:ascii="Verdana" w:hAnsi="Verdana"/>
          <w:sz w:val="18"/>
          <w:szCs w:val="18"/>
        </w:rPr>
        <w:t xml:space="preserve"> </w:t>
      </w:r>
      <w:r w:rsidRPr="00C2242B" w:rsidR="00ED22F7">
        <w:rPr>
          <w:rFonts w:ascii="Verdana" w:hAnsi="Verdana"/>
          <w:sz w:val="18"/>
          <w:szCs w:val="18"/>
        </w:rPr>
        <w:t xml:space="preserve">wordt </w:t>
      </w:r>
      <w:r w:rsidRPr="00C2242B" w:rsidR="00A50804">
        <w:rPr>
          <w:rFonts w:ascii="Verdana" w:hAnsi="Verdana"/>
          <w:sz w:val="18"/>
          <w:szCs w:val="18"/>
        </w:rPr>
        <w:t xml:space="preserve">er </w:t>
      </w:r>
      <w:r w:rsidRPr="00C2242B" w:rsidR="00ED22F7">
        <w:rPr>
          <w:rFonts w:ascii="Verdana" w:hAnsi="Verdana"/>
          <w:sz w:val="18"/>
          <w:szCs w:val="18"/>
        </w:rPr>
        <w:t>binnen</w:t>
      </w:r>
      <w:r w:rsidRPr="00C2242B" w:rsidR="00AE1017">
        <w:rPr>
          <w:rFonts w:ascii="Verdana" w:hAnsi="Verdana"/>
          <w:sz w:val="18"/>
          <w:szCs w:val="18"/>
        </w:rPr>
        <w:t xml:space="preserve"> de EU</w:t>
      </w:r>
      <w:r w:rsidRPr="00C2242B" w:rsidR="00ED22F7">
        <w:rPr>
          <w:rFonts w:ascii="Verdana" w:hAnsi="Verdana"/>
          <w:sz w:val="18"/>
          <w:szCs w:val="18"/>
        </w:rPr>
        <w:t xml:space="preserve"> ook</w:t>
      </w:r>
      <w:r w:rsidRPr="00C2242B" w:rsidR="00AE1017">
        <w:rPr>
          <w:rFonts w:ascii="Verdana" w:hAnsi="Verdana"/>
          <w:sz w:val="18"/>
          <w:szCs w:val="18"/>
        </w:rPr>
        <w:t xml:space="preserve"> vereenvoudigd via de omnibussen. </w:t>
      </w:r>
      <w:r w:rsidRPr="00C2242B" w:rsidR="00EB3FA6">
        <w:rPr>
          <w:rFonts w:ascii="Verdana" w:hAnsi="Verdana"/>
          <w:sz w:val="18"/>
          <w:szCs w:val="18"/>
        </w:rPr>
        <w:t xml:space="preserve">Met de andere departementen </w:t>
      </w:r>
      <w:r w:rsidRPr="00C2242B" w:rsidR="00ED22F7">
        <w:rPr>
          <w:rFonts w:ascii="Verdana" w:hAnsi="Verdana"/>
          <w:sz w:val="18"/>
          <w:szCs w:val="18"/>
        </w:rPr>
        <w:t>zal</w:t>
      </w:r>
      <w:r w:rsidRPr="00C2242B" w:rsidR="00AE1017">
        <w:rPr>
          <w:rFonts w:ascii="Verdana" w:hAnsi="Verdana"/>
          <w:sz w:val="18"/>
          <w:szCs w:val="18"/>
        </w:rPr>
        <w:t xml:space="preserve"> gewerkt worden aan het creëren van kansen om Europese regelgeving op het gebied van fysiek leefomgeving en volkshuisvestiging beter uitvoerbaar te maken. Uw Kamer wordt hierover via de BNC-fiches geïnformeerd. Onlangs heeft </w:t>
      </w:r>
      <w:r w:rsidRPr="00C2242B" w:rsidR="00DA5E76">
        <w:rPr>
          <w:rFonts w:ascii="Verdana" w:hAnsi="Verdana"/>
          <w:sz w:val="18"/>
          <w:szCs w:val="18"/>
        </w:rPr>
        <w:t>het kabinet een reeks voorstellen die op Europees niveau zijn verzameld</w:t>
      </w:r>
      <w:r w:rsidRPr="00C2242B" w:rsidR="00EB3FA6">
        <w:rPr>
          <w:rFonts w:ascii="Verdana" w:hAnsi="Verdana"/>
          <w:sz w:val="18"/>
          <w:szCs w:val="18"/>
        </w:rPr>
        <w:t xml:space="preserve"> m.b.t. regelgeving die impact heeft op huisvesting,</w:t>
      </w:r>
      <w:r w:rsidRPr="00C2242B" w:rsidR="00DA5E76">
        <w:rPr>
          <w:rFonts w:ascii="Verdana" w:hAnsi="Verdana"/>
          <w:sz w:val="18"/>
          <w:szCs w:val="18"/>
        </w:rPr>
        <w:t xml:space="preserve"> beoordeeld vanuit het Nederlands perspectief.</w:t>
      </w:r>
      <w:r>
        <w:rPr>
          <w:rStyle w:val="FootnoteReference"/>
          <w:rFonts w:ascii="Verdana" w:hAnsi="Verdana"/>
          <w:sz w:val="18"/>
          <w:szCs w:val="18"/>
        </w:rPr>
        <w:footnoteReference w:id="12"/>
      </w:r>
      <w:r w:rsidRPr="00C2242B" w:rsidR="00DA5E76">
        <w:rPr>
          <w:rFonts w:ascii="Verdana" w:hAnsi="Verdana"/>
          <w:sz w:val="18"/>
          <w:szCs w:val="18"/>
        </w:rPr>
        <w:t xml:space="preserve"> </w:t>
      </w:r>
      <w:bookmarkEnd w:id="2"/>
      <w:bookmarkEnd w:id="3"/>
    </w:p>
    <w:p w:rsidRPr="00C2242B" w:rsidR="00EB3FA6" w:rsidP="00946726" w14:paraId="4A141467" w14:textId="77777777">
      <w:pPr>
        <w:autoSpaceDN w:val="0"/>
        <w:spacing w:after="0" w:line="240" w:lineRule="atLeast"/>
        <w:textAlignment w:val="baseline"/>
        <w:rPr>
          <w:rFonts w:ascii="Verdana" w:hAnsi="Verdana"/>
          <w:sz w:val="18"/>
          <w:szCs w:val="18"/>
        </w:rPr>
      </w:pPr>
    </w:p>
    <w:p w:rsidRPr="00C2242B" w:rsidR="00381B41" w:rsidP="00946726" w14:paraId="7F5FA1A2" w14:textId="77777777">
      <w:pPr>
        <w:autoSpaceDN w:val="0"/>
        <w:spacing w:after="0" w:line="240" w:lineRule="atLeast"/>
        <w:textAlignment w:val="baseline"/>
        <w:rPr>
          <w:rFonts w:ascii="Verdana" w:hAnsi="Verdana"/>
          <w:b/>
          <w:bCs/>
          <w:sz w:val="18"/>
          <w:szCs w:val="18"/>
        </w:rPr>
      </w:pPr>
      <w:r w:rsidRPr="00C2242B">
        <w:rPr>
          <w:rFonts w:ascii="Verdana" w:hAnsi="Verdana"/>
          <w:b/>
          <w:bCs/>
          <w:sz w:val="18"/>
          <w:szCs w:val="18"/>
        </w:rPr>
        <w:t>Tot slot</w:t>
      </w:r>
    </w:p>
    <w:p w:rsidR="004504E9" w:rsidP="00946726" w14:paraId="12C8CB7A" w14:textId="77777777">
      <w:pPr>
        <w:autoSpaceDN w:val="0"/>
        <w:spacing w:after="0" w:line="240" w:lineRule="atLeast"/>
        <w:textAlignment w:val="baseline"/>
        <w:rPr>
          <w:rFonts w:ascii="Verdana" w:hAnsi="Verdana"/>
          <w:sz w:val="18"/>
          <w:szCs w:val="18"/>
        </w:rPr>
      </w:pPr>
      <w:r w:rsidRPr="00C2242B">
        <w:rPr>
          <w:rFonts w:ascii="Verdana" w:hAnsi="Verdana"/>
          <w:sz w:val="18"/>
          <w:szCs w:val="18"/>
        </w:rPr>
        <w:t>Alleen door gezamenlijk op te trekken, kunnen we de noodzakelijke vereenvoudiging, samenhang en versnelling in het fysieke domein realiseren. Dit is essentieel om te komen tot regels en processen die in de praktijk beter uitvoerbaar, uitlegbaar en toepasbaar zijn. Samen met mijn collega’s wil ik dan ook de urgentie van vereenvoudiging in de fysieke leefomgeving benadrukken. Ik zal uw Kamer daarom na de zomer informeren over de definitieve aanpak en concrete vereenvoudigingsvoorstellen.</w:t>
      </w:r>
    </w:p>
    <w:p w:rsidRPr="007175D5" w:rsidR="007175D5" w:rsidP="007175D5" w14:paraId="678DA563" w14:textId="77777777">
      <w:pPr>
        <w:autoSpaceDN w:val="0"/>
        <w:spacing w:after="0" w:line="240" w:lineRule="exact"/>
        <w:textAlignment w:val="baseline"/>
        <w:rPr>
          <w:rFonts w:ascii="Verdana" w:hAnsi="Verdana" w:eastAsia="DejaVu Sans" w:cs="Lohit Hindi"/>
          <w:color w:val="000000"/>
          <w:kern w:val="0"/>
          <w:sz w:val="18"/>
          <w:szCs w:val="18"/>
          <w:lang w:eastAsia="nl-NL"/>
          <w14:ligatures w14:val="none"/>
        </w:rPr>
      </w:pPr>
    </w:p>
    <w:p w:rsidRPr="007175D5" w:rsidR="007175D5" w:rsidP="007175D5" w14:paraId="400EB8C8"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7175D5" w:rsidR="007175D5" w:rsidP="007175D5" w14:paraId="0FD3A720"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7175D5">
        <w:rPr>
          <w:rFonts w:ascii="Verdana" w:hAnsi="Verdana" w:eastAsia="DejaVu Sans" w:cs="Lohit Hindi"/>
          <w:color w:val="000000"/>
          <w:kern w:val="0"/>
          <w:sz w:val="18"/>
          <w:szCs w:val="18"/>
          <w:lang w:eastAsia="nl-NL"/>
          <w14:ligatures w14:val="none"/>
        </w:rPr>
        <w:t>De Minister van Volkshuisvesting en Ruimtelijke Ordening</w:t>
      </w:r>
      <w:r w:rsidRPr="007175D5">
        <w:rPr>
          <w:rFonts w:ascii="Verdana" w:hAnsi="Verdana" w:eastAsia="DejaVu Sans" w:cs="Lohit Hindi"/>
          <w:i/>
          <w:color w:val="000000"/>
          <w:kern w:val="0"/>
          <w:sz w:val="18"/>
          <w:szCs w:val="18"/>
          <w:lang w:eastAsia="nl-NL"/>
          <w14:ligatures w14:val="none"/>
        </w:rPr>
        <w:t>,</w:t>
      </w:r>
    </w:p>
    <w:p w:rsidRPr="007175D5" w:rsidR="007175D5" w:rsidP="007175D5" w14:paraId="45BF41A1"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7175D5" w:rsidR="007175D5" w:rsidP="007175D5" w14:paraId="55459082"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7175D5" w:rsidR="007175D5" w:rsidP="007175D5" w14:paraId="68C5AEF4"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7175D5" w:rsidR="007175D5" w:rsidP="007175D5" w14:paraId="02D5BDC8"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p>
    <w:p w:rsidRPr="007175D5" w:rsidR="007175D5" w:rsidP="007175D5" w14:paraId="5CDE4DCA" w14:textId="77777777">
      <w:pPr>
        <w:autoSpaceDN w:val="0"/>
        <w:spacing w:after="0" w:line="240" w:lineRule="atLeast"/>
        <w:textAlignment w:val="baseline"/>
        <w:rPr>
          <w:rFonts w:ascii="Verdana" w:hAnsi="Verdana" w:eastAsia="DejaVu Sans" w:cs="Lohit Hindi"/>
          <w:color w:val="000000"/>
          <w:kern w:val="0"/>
          <w:sz w:val="18"/>
          <w:szCs w:val="18"/>
          <w:lang w:eastAsia="nl-NL"/>
          <w14:ligatures w14:val="none"/>
        </w:rPr>
      </w:pPr>
      <w:r w:rsidRPr="007175D5">
        <w:rPr>
          <w:rFonts w:ascii="Verdana" w:hAnsi="Verdana" w:eastAsia="DejaVu Sans" w:cs="Lohit Hindi"/>
          <w:color w:val="000000"/>
          <w:kern w:val="0"/>
          <w:sz w:val="18"/>
          <w:szCs w:val="18"/>
          <w:lang w:eastAsia="nl-NL"/>
          <w14:ligatures w14:val="none"/>
        </w:rPr>
        <w:t>Elanor</w:t>
      </w:r>
      <w:r w:rsidRPr="007175D5">
        <w:rPr>
          <w:rFonts w:ascii="Verdana" w:hAnsi="Verdana" w:eastAsia="DejaVu Sans" w:cs="Lohit Hindi"/>
          <w:color w:val="000000"/>
          <w:kern w:val="0"/>
          <w:sz w:val="18"/>
          <w:szCs w:val="18"/>
          <w:lang w:eastAsia="nl-NL"/>
          <w14:ligatures w14:val="none"/>
        </w:rPr>
        <w:t xml:space="preserve"> </w:t>
      </w:r>
      <w:r w:rsidRPr="007175D5">
        <w:rPr>
          <w:rFonts w:ascii="Verdana" w:hAnsi="Verdana" w:eastAsia="DejaVu Sans" w:cs="Lohit Hindi"/>
          <w:color w:val="000000"/>
          <w:kern w:val="0"/>
          <w:sz w:val="18"/>
          <w:szCs w:val="18"/>
          <w:lang w:eastAsia="nl-NL"/>
          <w14:ligatures w14:val="none"/>
        </w:rPr>
        <w:t>Boekholt-O'Sullivan</w:t>
      </w:r>
    </w:p>
    <w:p w:rsidRPr="00C2242B" w:rsidR="007175D5" w:rsidP="00946726" w14:paraId="7B3C70B6" w14:textId="77777777">
      <w:pPr>
        <w:autoSpaceDN w:val="0"/>
        <w:spacing w:after="0" w:line="240" w:lineRule="atLeast"/>
        <w:textAlignment w:val="baseline"/>
        <w:rPr>
          <w:rFonts w:ascii="Verdana" w:hAnsi="Verdana"/>
          <w:b/>
          <w:bCs/>
          <w:sz w:val="18"/>
          <w:szCs w:val="18"/>
        </w:rPr>
      </w:pPr>
    </w:p>
    <w:sectPr w:rsidSect="00853A85">
      <w:headerReference w:type="default" r:id="rId11"/>
      <w:footerReference w:type="default" r:id="rId12"/>
      <w:head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04E9" w14:paraId="244A731A"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04C7" w14:paraId="3C1BAC7B" w14:textId="77777777">
      <w:pPr>
        <w:spacing w:after="0" w:line="240" w:lineRule="auto"/>
      </w:pPr>
      <w:r>
        <w:separator/>
      </w:r>
    </w:p>
  </w:footnote>
  <w:footnote w:type="continuationSeparator" w:id="1">
    <w:p w:rsidR="007104C7" w14:paraId="0A9140A3" w14:textId="77777777">
      <w:pPr>
        <w:spacing w:after="0" w:line="240" w:lineRule="auto"/>
      </w:pPr>
      <w:r>
        <w:continuationSeparator/>
      </w:r>
    </w:p>
  </w:footnote>
  <w:footnote w:id="2">
    <w:p w:rsidR="00475B96" w:rsidRPr="00C8531D" w14:paraId="4FE84E16" w14:textId="77777777">
      <w:pPr>
        <w:pStyle w:val="FootnoteText"/>
        <w:rPr>
          <w:rFonts w:ascii="Verdana" w:hAnsi="Verdana"/>
          <w:sz w:val="16"/>
          <w:szCs w:val="16"/>
          <w:vertAlign w:val="subscript"/>
        </w:rPr>
      </w:pPr>
      <w:r w:rsidRPr="00C8531D">
        <w:rPr>
          <w:rStyle w:val="FootnoteReference"/>
          <w:rFonts w:ascii="Verdana" w:hAnsi="Verdana"/>
          <w:sz w:val="16"/>
          <w:szCs w:val="16"/>
        </w:rPr>
        <w:footnoteRef/>
      </w:r>
      <w:r w:rsidRPr="00C8531D">
        <w:rPr>
          <w:rFonts w:ascii="Verdana" w:hAnsi="Verdana"/>
          <w:sz w:val="16"/>
          <w:szCs w:val="16"/>
        </w:rPr>
        <w:t xml:space="preserve"> </w:t>
      </w:r>
      <w:hyperlink r:id="rId1" w:history="1">
        <w:r w:rsidRPr="00C8531D">
          <w:rPr>
            <w:rStyle w:val="Hyperlink"/>
            <w:rFonts w:ascii="Verdana" w:hAnsi="Verdana"/>
            <w:sz w:val="16"/>
            <w:szCs w:val="16"/>
          </w:rPr>
          <w:t>Afschrift opdrachtbrief Ministeriële Taskforce Slagvaardige Overheid | Rijksoverheid.nl</w:t>
        </w:r>
      </w:hyperlink>
    </w:p>
  </w:footnote>
  <w:footnote w:id="3">
    <w:p w:rsidR="00E86319" w:rsidRPr="00E86319" w:rsidP="00E86319" w14:paraId="1E088427" w14:textId="77777777">
      <w:pPr>
        <w:pStyle w:val="FootnoteText"/>
        <w:rPr>
          <w:rFonts w:ascii="Verdana" w:hAnsi="Verdana"/>
          <w:sz w:val="16"/>
          <w:szCs w:val="16"/>
        </w:rPr>
      </w:pPr>
      <w:r w:rsidRPr="00C8531D">
        <w:rPr>
          <w:rStyle w:val="FootnoteReference"/>
          <w:rFonts w:ascii="Verdana" w:hAnsi="Verdana"/>
          <w:sz w:val="16"/>
          <w:szCs w:val="16"/>
        </w:rPr>
        <w:footnoteRef/>
      </w:r>
      <w:r w:rsidRPr="00C8531D">
        <w:rPr>
          <w:rFonts w:ascii="Verdana" w:hAnsi="Verdana"/>
          <w:sz w:val="16"/>
          <w:szCs w:val="16"/>
        </w:rPr>
        <w:t xml:space="preserve"> Met de Vereenvoudigings</w:t>
      </w:r>
      <w:r w:rsidRPr="00C8531D" w:rsidR="00A250CA">
        <w:rPr>
          <w:rFonts w:ascii="Verdana" w:hAnsi="Verdana"/>
          <w:sz w:val="16"/>
          <w:szCs w:val="16"/>
        </w:rPr>
        <w:t xml:space="preserve">agenda en op te stellen </w:t>
      </w:r>
      <w:r w:rsidRPr="00C8531D" w:rsidR="00D243AC">
        <w:rPr>
          <w:rFonts w:ascii="Verdana" w:hAnsi="Verdana"/>
          <w:sz w:val="16"/>
          <w:szCs w:val="16"/>
        </w:rPr>
        <w:t>vereenvoudigings</w:t>
      </w:r>
      <w:r w:rsidRPr="00C8531D" w:rsidR="00A250CA">
        <w:rPr>
          <w:rFonts w:ascii="Verdana" w:hAnsi="Verdana"/>
          <w:sz w:val="16"/>
          <w:szCs w:val="16"/>
        </w:rPr>
        <w:t>aanpak F</w:t>
      </w:r>
      <w:r w:rsidRPr="00C8531D">
        <w:rPr>
          <w:rFonts w:ascii="Verdana" w:hAnsi="Verdana"/>
          <w:sz w:val="16"/>
          <w:szCs w:val="16"/>
        </w:rPr>
        <w:t xml:space="preserve">ysieke Leefomgeving geef ik uitvoering aan de motie </w:t>
      </w:r>
      <w:r w:rsidRPr="00C8531D">
        <w:rPr>
          <w:rFonts w:ascii="Verdana" w:hAnsi="Verdana"/>
          <w:sz w:val="16"/>
          <w:szCs w:val="16"/>
        </w:rPr>
        <w:t>Flach</w:t>
      </w:r>
      <w:r w:rsidRPr="00C8531D">
        <w:rPr>
          <w:rFonts w:ascii="Verdana" w:hAnsi="Verdana"/>
          <w:sz w:val="16"/>
          <w:szCs w:val="16"/>
        </w:rPr>
        <w:t>/Nobel die de regering verzoekt om specifiek voor woningbouw meer in te zetten op het schrappen en verruiming van regelgeving (Kamerstukken 2025-2026, 31 847, nr. 1468)</w:t>
      </w:r>
    </w:p>
  </w:footnote>
  <w:footnote w:id="4">
    <w:p w:rsidR="00331CF5" w:rsidRPr="002D13A6" w:rsidP="00331CF5" w14:paraId="47C27DB2" w14:textId="77777777">
      <w:pPr>
        <w:pStyle w:val="FootnoteText"/>
        <w:rPr>
          <w:rFonts w:ascii="Verdana" w:hAnsi="Verdana"/>
          <w:sz w:val="16"/>
          <w:szCs w:val="16"/>
        </w:rPr>
      </w:pPr>
      <w:r w:rsidRPr="00E86319">
        <w:rPr>
          <w:rStyle w:val="FootnoteReference"/>
          <w:rFonts w:ascii="Verdana" w:hAnsi="Verdana"/>
          <w:sz w:val="16"/>
          <w:szCs w:val="16"/>
        </w:rPr>
        <w:footnoteRef/>
      </w:r>
      <w:r w:rsidRPr="00E86319">
        <w:rPr>
          <w:rFonts w:ascii="Verdana" w:hAnsi="Verdana"/>
          <w:sz w:val="16"/>
          <w:szCs w:val="16"/>
        </w:rPr>
        <w:t xml:space="preserve"> Kamerstukken 2025-2026, 32 847, nr. 1383</w:t>
      </w:r>
    </w:p>
  </w:footnote>
  <w:footnote w:id="5">
    <w:p w:rsidR="00331CF5" w:rsidRPr="00E86319" w:rsidP="00331CF5" w14:paraId="07BBD545" w14:textId="77777777">
      <w:pPr>
        <w:pStyle w:val="FootnoteText"/>
        <w:rPr>
          <w:rFonts w:ascii="Verdana" w:hAnsi="Verdana"/>
          <w:sz w:val="16"/>
          <w:szCs w:val="16"/>
        </w:rPr>
      </w:pPr>
      <w:r w:rsidRPr="00E86319">
        <w:rPr>
          <w:rStyle w:val="FootnoteReference"/>
          <w:rFonts w:ascii="Verdana" w:hAnsi="Verdana"/>
          <w:sz w:val="16"/>
          <w:szCs w:val="16"/>
        </w:rPr>
        <w:footnoteRef/>
      </w:r>
      <w:r w:rsidRPr="00E86319">
        <w:rPr>
          <w:rFonts w:ascii="Verdana" w:hAnsi="Verdana"/>
          <w:sz w:val="16"/>
          <w:szCs w:val="16"/>
        </w:rPr>
        <w:t xml:space="preserve"> </w:t>
      </w:r>
      <w:hyperlink r:id="rId2" w:history="1">
        <w:r w:rsidRPr="00E86319">
          <w:rPr>
            <w:rStyle w:val="Hyperlink"/>
            <w:rFonts w:ascii="Verdana" w:hAnsi="Verdana"/>
            <w:sz w:val="16"/>
            <w:szCs w:val="16"/>
          </w:rPr>
          <w:t>https://www.volkshuisvestingnederland.nl/documenten/2025/07/10/eindrapport-adviesgroep-stoer</w:t>
        </w:r>
      </w:hyperlink>
      <w:r w:rsidRPr="00E86319">
        <w:rPr>
          <w:rFonts w:ascii="Verdana" w:hAnsi="Verdana"/>
          <w:sz w:val="16"/>
          <w:szCs w:val="16"/>
        </w:rPr>
        <w:t xml:space="preserve"> </w:t>
      </w:r>
    </w:p>
  </w:footnote>
  <w:footnote w:id="6">
    <w:p w:rsidR="00331CF5" w:rsidRPr="00E86319" w:rsidP="00331CF5" w14:paraId="4BF17C8D" w14:textId="77777777">
      <w:pPr>
        <w:pStyle w:val="FootnoteText"/>
        <w:rPr>
          <w:rFonts w:ascii="Verdana" w:hAnsi="Verdana"/>
          <w:sz w:val="16"/>
          <w:szCs w:val="16"/>
        </w:rPr>
      </w:pPr>
      <w:r w:rsidRPr="00E86319">
        <w:rPr>
          <w:rStyle w:val="FootnoteReference"/>
          <w:rFonts w:ascii="Verdana" w:hAnsi="Verdana"/>
          <w:sz w:val="16"/>
          <w:szCs w:val="16"/>
        </w:rPr>
        <w:footnoteRef/>
      </w:r>
      <w:r w:rsidRPr="00E86319">
        <w:rPr>
          <w:rFonts w:ascii="Verdana" w:hAnsi="Verdana"/>
          <w:sz w:val="16"/>
          <w:szCs w:val="16"/>
        </w:rPr>
        <w:t xml:space="preserve">  Commissiedebat ‘Staat van de Volkshuisvesting’, 11 maart 2026</w:t>
      </w:r>
    </w:p>
  </w:footnote>
  <w:footnote w:id="7">
    <w:p w:rsidR="009A0DCF" w:rsidRPr="00E86319" w14:paraId="0A4407D1" w14:textId="77777777">
      <w:pPr>
        <w:pStyle w:val="FootnoteText"/>
        <w:rPr>
          <w:rFonts w:ascii="Verdana" w:hAnsi="Verdana"/>
          <w:sz w:val="16"/>
          <w:szCs w:val="16"/>
        </w:rPr>
      </w:pPr>
      <w:r w:rsidRPr="00E86319">
        <w:rPr>
          <w:rStyle w:val="FootnoteReference"/>
          <w:rFonts w:ascii="Verdana" w:hAnsi="Verdana"/>
          <w:sz w:val="16"/>
          <w:szCs w:val="16"/>
        </w:rPr>
        <w:footnoteRef/>
      </w:r>
      <w:r w:rsidRPr="00E86319">
        <w:rPr>
          <w:rFonts w:ascii="Verdana" w:hAnsi="Verdana"/>
          <w:sz w:val="16"/>
          <w:szCs w:val="16"/>
        </w:rPr>
        <w:t xml:space="preserve"> </w:t>
      </w:r>
      <w:r w:rsidRPr="00E86319" w:rsidR="007B6454">
        <w:rPr>
          <w:rFonts w:ascii="Verdana" w:hAnsi="Verdana"/>
          <w:sz w:val="16"/>
          <w:szCs w:val="16"/>
        </w:rPr>
        <w:t xml:space="preserve"> </w:t>
      </w:r>
      <w:r w:rsidRPr="00E86319">
        <w:rPr>
          <w:rFonts w:ascii="Verdana" w:hAnsi="Verdana"/>
          <w:sz w:val="16"/>
          <w:szCs w:val="16"/>
        </w:rPr>
        <w:t>Kamerstukken 2025-2026, 32 847, nr. 1383</w:t>
      </w:r>
    </w:p>
  </w:footnote>
  <w:footnote w:id="8">
    <w:p w:rsidR="00331CF5" w:rsidRPr="00E86319" w:rsidP="00331CF5" w14:paraId="6EEC8130" w14:textId="77777777">
      <w:pPr>
        <w:pStyle w:val="FootnoteText"/>
        <w:rPr>
          <w:rFonts w:ascii="Verdana" w:hAnsi="Verdana"/>
          <w:sz w:val="16"/>
          <w:szCs w:val="16"/>
        </w:rPr>
      </w:pPr>
      <w:r w:rsidRPr="00E86319">
        <w:rPr>
          <w:rStyle w:val="FootnoteReference"/>
          <w:rFonts w:ascii="Verdana" w:hAnsi="Verdana"/>
          <w:sz w:val="16"/>
          <w:szCs w:val="16"/>
        </w:rPr>
        <w:footnoteRef/>
      </w:r>
      <w:r w:rsidRPr="00E86319">
        <w:rPr>
          <w:rFonts w:ascii="Verdana" w:hAnsi="Verdana"/>
          <w:sz w:val="16"/>
          <w:szCs w:val="16"/>
        </w:rPr>
        <w:t xml:space="preserve"> </w:t>
      </w:r>
      <w:hyperlink r:id="rId3" w:history="1">
        <w:r w:rsidRPr="00E86319">
          <w:rPr>
            <w:rStyle w:val="Hyperlink"/>
            <w:rFonts w:ascii="Verdana" w:hAnsi="Verdana"/>
            <w:sz w:val="16"/>
            <w:szCs w:val="16"/>
          </w:rPr>
          <w:t>https://www.volkshuisvestingnederland.nl/onderwerpen/aanpak-woningnood/versnellingstafels/contactformulier-landelijke-versnellingstafel</w:t>
        </w:r>
      </w:hyperlink>
      <w:r w:rsidRPr="00E86319">
        <w:rPr>
          <w:rFonts w:ascii="Verdana" w:hAnsi="Verdana"/>
          <w:sz w:val="16"/>
          <w:szCs w:val="16"/>
        </w:rPr>
        <w:t xml:space="preserve"> </w:t>
      </w:r>
    </w:p>
  </w:footnote>
  <w:footnote w:id="9">
    <w:p w:rsidR="009C5F34" w:rsidP="009C5F34" w14:paraId="02250B59" w14:textId="7599BD59">
      <w:pPr>
        <w:pStyle w:val="FootnoteText"/>
      </w:pPr>
      <w:r w:rsidRPr="00E86319">
        <w:rPr>
          <w:rStyle w:val="FootnoteReference"/>
          <w:rFonts w:ascii="Verdana" w:hAnsi="Verdana"/>
          <w:sz w:val="16"/>
          <w:szCs w:val="16"/>
        </w:rPr>
        <w:footnoteRef/>
      </w:r>
      <w:r w:rsidRPr="00E86319">
        <w:rPr>
          <w:rFonts w:ascii="Verdana" w:hAnsi="Verdana"/>
          <w:sz w:val="16"/>
          <w:szCs w:val="16"/>
        </w:rPr>
        <w:t xml:space="preserve"> </w:t>
      </w:r>
      <w:r w:rsidR="00EB6A8B">
        <w:rPr>
          <w:rFonts w:ascii="Verdana" w:hAnsi="Verdana"/>
          <w:sz w:val="16"/>
          <w:szCs w:val="16"/>
        </w:rPr>
        <w:t xml:space="preserve">Kamerstukken 2025-2026, </w:t>
      </w:r>
      <w:r w:rsidRPr="00E86319">
        <w:rPr>
          <w:rFonts w:ascii="Verdana" w:hAnsi="Verdana"/>
          <w:sz w:val="16"/>
          <w:szCs w:val="16"/>
        </w:rPr>
        <w:t xml:space="preserve"> </w:t>
      </w:r>
    </w:p>
  </w:footnote>
  <w:footnote w:id="10">
    <w:p w:rsidR="00CD48BE" w:rsidRPr="002D13A6" w14:paraId="62310103" w14:textId="77777777">
      <w:pPr>
        <w:pStyle w:val="FootnoteText"/>
        <w:rPr>
          <w:rFonts w:ascii="Verdana" w:hAnsi="Verdana"/>
          <w:sz w:val="16"/>
          <w:szCs w:val="16"/>
        </w:rPr>
      </w:pPr>
      <w:r w:rsidRPr="002D13A6">
        <w:rPr>
          <w:rStyle w:val="FootnoteReference"/>
          <w:rFonts w:ascii="Verdana" w:hAnsi="Verdana"/>
          <w:sz w:val="16"/>
          <w:szCs w:val="16"/>
        </w:rPr>
        <w:footnoteRef/>
      </w:r>
      <w:r w:rsidRPr="002D13A6">
        <w:rPr>
          <w:rFonts w:ascii="Verdana" w:hAnsi="Verdana"/>
          <w:sz w:val="16"/>
          <w:szCs w:val="16"/>
        </w:rPr>
        <w:t xml:space="preserve"> Kamerstukken 2025-2026, 28 325, nr. 30</w:t>
      </w:r>
    </w:p>
  </w:footnote>
  <w:footnote w:id="11">
    <w:p w:rsidR="00946726" w:rsidRPr="00946726" w14:paraId="0D00CC54" w14:textId="77777777">
      <w:pPr>
        <w:pStyle w:val="FootnoteText"/>
        <w:rPr>
          <w:rFonts w:ascii="Verdana" w:hAnsi="Verdana"/>
          <w:sz w:val="16"/>
          <w:szCs w:val="16"/>
        </w:rPr>
      </w:pPr>
      <w:r>
        <w:rPr>
          <w:rStyle w:val="FootnoteReference"/>
        </w:rPr>
        <w:footnoteRef/>
      </w:r>
      <w:r>
        <w:t xml:space="preserve"> </w:t>
      </w:r>
      <w:r w:rsidRPr="00946726">
        <w:rPr>
          <w:rFonts w:ascii="Verdana" w:hAnsi="Verdana"/>
          <w:sz w:val="16"/>
          <w:szCs w:val="16"/>
        </w:rPr>
        <w:t>Uw Kamer wordt hierover na het zomerreces</w:t>
      </w:r>
      <w:r>
        <w:rPr>
          <w:rFonts w:ascii="Verdana" w:hAnsi="Verdana"/>
          <w:sz w:val="16"/>
          <w:szCs w:val="16"/>
        </w:rPr>
        <w:t xml:space="preserve"> 2026 </w:t>
      </w:r>
      <w:r w:rsidRPr="00946726">
        <w:rPr>
          <w:rFonts w:ascii="Verdana" w:hAnsi="Verdana"/>
          <w:sz w:val="16"/>
          <w:szCs w:val="16"/>
        </w:rPr>
        <w:t xml:space="preserve">geïnformeerd. </w:t>
      </w:r>
    </w:p>
  </w:footnote>
  <w:footnote w:id="12">
    <w:p w:rsidR="00DA5E76" w:rsidRPr="008F27C0" w:rsidP="00DA5E76" w14:paraId="72AB5CC6" w14:textId="77777777">
      <w:pPr>
        <w:pStyle w:val="FootnoteText"/>
        <w:rPr>
          <w:rFonts w:ascii="Verdana" w:hAnsi="Verdana"/>
          <w:sz w:val="16"/>
          <w:szCs w:val="16"/>
        </w:rPr>
      </w:pPr>
      <w:r w:rsidRPr="00946726">
        <w:footnoteRef/>
      </w:r>
      <w:r w:rsidRPr="008F27C0">
        <w:rPr>
          <w:rFonts w:ascii="Verdana" w:hAnsi="Verdana"/>
          <w:sz w:val="16"/>
          <w:szCs w:val="16"/>
        </w:rPr>
        <w:t xml:space="preserve"> . Deze inbreng is begin juni met de Commissie gedeeld en is terug te vinden op </w:t>
      </w:r>
      <w:hyperlink r:id="rId4" w:history="1">
        <w:r w:rsidRPr="008F27C0">
          <w:rPr>
            <w:rStyle w:val="Hyperlink"/>
            <w:rFonts w:ascii="Verdana" w:hAnsi="Verdana"/>
            <w:sz w:val="16"/>
            <w:szCs w:val="16"/>
          </w:rPr>
          <w:t>www.volkshuisvestingnederland.nl</w:t>
        </w:r>
      </w:hyperlink>
      <w:r w:rsidR="00632B93">
        <w:rPr>
          <w:rFonts w:ascii="Verdana" w:hAnsi="Verdana"/>
          <w:sz w:val="16"/>
          <w:szCs w:val="16"/>
        </w:rPr>
        <w:t xml:space="preserve">. </w:t>
      </w:r>
      <w:r w:rsidR="007B6454">
        <w:rPr>
          <w:rFonts w:ascii="Verdana" w:hAnsi="Verdana"/>
          <w:sz w:val="16"/>
          <w:szCs w:val="16"/>
        </w:rPr>
        <w:t xml:space="preserve">Hiermee geef ik </w:t>
      </w:r>
      <w:r w:rsidR="00946726">
        <w:rPr>
          <w:rFonts w:ascii="Verdana" w:hAnsi="Verdana"/>
          <w:sz w:val="16"/>
          <w:szCs w:val="16"/>
        </w:rPr>
        <w:t>ook</w:t>
      </w:r>
      <w:r w:rsidR="007B6454">
        <w:rPr>
          <w:rFonts w:ascii="Verdana" w:hAnsi="Verdana"/>
          <w:sz w:val="16"/>
          <w:szCs w:val="16"/>
        </w:rPr>
        <w:t xml:space="preserve"> uitvoering aan de motie van Lid Claasens (Kamerstukken 2025-2026, 32 847, nr. 1465</w:t>
      </w:r>
      <w:r w:rsidR="00A50804">
        <w:rPr>
          <w:rFonts w:ascii="Verdana" w:hAnsi="Verdana"/>
          <w:sz w:val="16"/>
          <w:szCs w:val="16"/>
        </w:rPr>
        <w:t>)</w:t>
      </w:r>
    </w:p>
    <w:p w:rsidR="00DA5E76" w14:paraId="331302DA"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04E9" w14:paraId="669C750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504E9" w14:textId="77777777">
                          <w:pPr>
                            <w:pStyle w:val="WitregelW1"/>
                          </w:pPr>
                        </w:p>
                        <w:p w:rsidR="004504E9" w14:textId="77777777">
                          <w:pPr>
                            <w:pStyle w:val="Referentiegegevensbold"/>
                          </w:pPr>
                          <w:r>
                            <w:t>Onze referentie</w:t>
                          </w:r>
                        </w:p>
                        <w:p w:rsidR="002B527D" w14:textId="7039F686">
                          <w:pPr>
                            <w:pStyle w:val="Referentiegegevens"/>
                          </w:pPr>
                          <w:r>
                            <w:fldChar w:fldCharType="begin"/>
                          </w:r>
                          <w:r>
                            <w:instrText xml:space="preserve"> DOCPROPERTY  "Kenmerk"  \* MERGEFORMAT </w:instrText>
                          </w:r>
                          <w:r>
                            <w:fldChar w:fldCharType="separate"/>
                          </w:r>
                          <w:r w:rsidR="00BB0EC5">
                            <w:t>2026-0000335765</w:t>
                          </w:r>
                          <w:r w:rsidR="00BB0EC5">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4504E9" w14:paraId="6FC3D39A" w14:textId="77777777">
                    <w:pPr>
                      <w:pStyle w:val="WitregelW1"/>
                    </w:pPr>
                  </w:p>
                  <w:p w:rsidR="004504E9" w14:paraId="4699B634" w14:textId="77777777">
                    <w:pPr>
                      <w:pStyle w:val="Referentiegegevensbold"/>
                    </w:pPr>
                    <w:r>
                      <w:t>Onze referentie</w:t>
                    </w:r>
                  </w:p>
                  <w:p w:rsidR="002B527D" w14:paraId="11EFD205" w14:textId="7039F686">
                    <w:pPr>
                      <w:pStyle w:val="Referentiegegevens"/>
                    </w:pPr>
                    <w:r>
                      <w:fldChar w:fldCharType="begin"/>
                    </w:r>
                    <w:r>
                      <w:instrText xml:space="preserve"> DOCPROPERTY  "Kenmerk"  \* MERGEFORMAT </w:instrText>
                    </w:r>
                    <w:r>
                      <w:fldChar w:fldCharType="separate"/>
                    </w:r>
                    <w:r w:rsidR="00BB0EC5">
                      <w:t>2026-0000335765</w:t>
                    </w:r>
                    <w:r w:rsidR="00BB0EC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F3EC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F3ECD" w14:paraId="3E79E265"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32F7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32F74" w14:paraId="3948D96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04E9" w14:paraId="2B1F7B8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175D5" w:rsidRPr="007175D5" w:rsidP="007175D5" w14:textId="77777777">
                          <w:pPr>
                            <w:autoSpaceDN w:val="0"/>
                            <w:spacing w:after="0" w:line="240" w:lineRule="atLeast"/>
                            <w:textAlignment w:val="baseline"/>
                            <w:rPr>
                              <w:rFonts w:ascii="Verdana" w:eastAsia="DejaVu Sans" w:hAnsi="Verdana" w:cs="Lohit Hindi"/>
                              <w:color w:val="000000"/>
                              <w:kern w:val="0"/>
                              <w:sz w:val="18"/>
                              <w:szCs w:val="18"/>
                              <w:lang w:eastAsia="nl-NL"/>
                              <w14:ligatures w14:val="none"/>
                            </w:rPr>
                          </w:pPr>
                          <w:r w:rsidRPr="007175D5">
                            <w:rPr>
                              <w:rFonts w:ascii="Verdana" w:eastAsia="DejaVu Sans" w:hAnsi="Verdana" w:cs="Lohit Hindi"/>
                              <w:color w:val="000000"/>
                              <w:kern w:val="0"/>
                              <w:sz w:val="18"/>
                              <w:szCs w:val="18"/>
                              <w:lang w:eastAsia="nl-NL"/>
                              <w14:ligatures w14:val="none"/>
                            </w:rPr>
                            <w:t>Aan de Voorzitter van de Tweede Kamer der Staten-Generaal</w:t>
                          </w:r>
                        </w:p>
                        <w:p w:rsidR="007175D5" w:rsidRPr="007175D5" w:rsidP="007175D5" w14:textId="77777777">
                          <w:pPr>
                            <w:autoSpaceDN w:val="0"/>
                            <w:spacing w:after="0" w:line="240" w:lineRule="atLeast"/>
                            <w:textAlignment w:val="baseline"/>
                            <w:rPr>
                              <w:rFonts w:ascii="Verdana" w:eastAsia="DejaVu Sans" w:hAnsi="Verdana" w:cs="Lohit Hindi"/>
                              <w:color w:val="000000"/>
                              <w:kern w:val="0"/>
                              <w:sz w:val="18"/>
                              <w:szCs w:val="18"/>
                              <w:lang w:eastAsia="nl-NL"/>
                              <w14:ligatures w14:val="none"/>
                            </w:rPr>
                          </w:pPr>
                          <w:r w:rsidRPr="007175D5">
                            <w:rPr>
                              <w:rFonts w:ascii="Verdana" w:eastAsia="DejaVu Sans" w:hAnsi="Verdana" w:cs="Lohit Hindi"/>
                              <w:color w:val="000000"/>
                              <w:kern w:val="0"/>
                              <w:sz w:val="18"/>
                              <w:szCs w:val="18"/>
                              <w:lang w:eastAsia="nl-NL"/>
                              <w14:ligatures w14:val="none"/>
                            </w:rPr>
                            <w:t>Postbus 20018</w:t>
                          </w:r>
                        </w:p>
                        <w:p w:rsidR="007175D5" w:rsidRPr="007175D5" w:rsidP="007175D5" w14:textId="77777777">
                          <w:pPr>
                            <w:autoSpaceDN w:val="0"/>
                            <w:spacing w:after="0" w:line="240" w:lineRule="atLeast"/>
                            <w:textAlignment w:val="baseline"/>
                            <w:rPr>
                              <w:rFonts w:ascii="Verdana" w:eastAsia="DejaVu Sans" w:hAnsi="Verdana" w:cs="Lohit Hindi"/>
                              <w:color w:val="000000"/>
                              <w:kern w:val="0"/>
                              <w:sz w:val="18"/>
                              <w:szCs w:val="18"/>
                              <w:lang w:eastAsia="nl-NL"/>
                              <w14:ligatures w14:val="none"/>
                            </w:rPr>
                          </w:pPr>
                          <w:r w:rsidRPr="007175D5">
                            <w:rPr>
                              <w:rFonts w:ascii="Verdana" w:eastAsia="DejaVu Sans" w:hAnsi="Verdana" w:cs="Lohit Hindi"/>
                              <w:color w:val="000000"/>
                              <w:kern w:val="0"/>
                              <w:sz w:val="18"/>
                              <w:szCs w:val="18"/>
                              <w:lang w:eastAsia="nl-NL"/>
                              <w14:ligatures w14:val="none"/>
                            </w:rPr>
                            <w:t>2500 EA Den Haag</w:t>
                          </w:r>
                        </w:p>
                        <w:p w:rsidR="00FD6579" w:rsidRPr="00FD6579" w:rsidP="00FD6579" w14:textId="57B26E4C">
                          <w:pPr>
                            <w:pStyle w:val="KixBarcode"/>
                          </w:pPr>
                        </w:p>
                        <w:p w:rsidR="00FD6579" w:rsidRPr="00FD6579" w:rsidP="00FD6579" w14:textId="5AB8E73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7175D5" w:rsidRPr="007175D5" w:rsidP="007175D5" w14:paraId="36385F2E" w14:textId="77777777">
                    <w:pPr>
                      <w:autoSpaceDN w:val="0"/>
                      <w:spacing w:after="0" w:line="240" w:lineRule="atLeast"/>
                      <w:textAlignment w:val="baseline"/>
                      <w:rPr>
                        <w:rFonts w:ascii="Verdana" w:eastAsia="DejaVu Sans" w:hAnsi="Verdana" w:cs="Lohit Hindi"/>
                        <w:color w:val="000000"/>
                        <w:kern w:val="0"/>
                        <w:sz w:val="18"/>
                        <w:szCs w:val="18"/>
                        <w:lang w:eastAsia="nl-NL"/>
                        <w14:ligatures w14:val="none"/>
                      </w:rPr>
                    </w:pPr>
                    <w:r w:rsidRPr="007175D5">
                      <w:rPr>
                        <w:rFonts w:ascii="Verdana" w:eastAsia="DejaVu Sans" w:hAnsi="Verdana" w:cs="Lohit Hindi"/>
                        <w:color w:val="000000"/>
                        <w:kern w:val="0"/>
                        <w:sz w:val="18"/>
                        <w:szCs w:val="18"/>
                        <w:lang w:eastAsia="nl-NL"/>
                        <w14:ligatures w14:val="none"/>
                      </w:rPr>
                      <w:t>Aan de Voorzitter van de Tweede Kamer der Staten-Generaal</w:t>
                    </w:r>
                  </w:p>
                  <w:p w:rsidR="007175D5" w:rsidRPr="007175D5" w:rsidP="007175D5" w14:paraId="2BA842FA" w14:textId="77777777">
                    <w:pPr>
                      <w:autoSpaceDN w:val="0"/>
                      <w:spacing w:after="0" w:line="240" w:lineRule="atLeast"/>
                      <w:textAlignment w:val="baseline"/>
                      <w:rPr>
                        <w:rFonts w:ascii="Verdana" w:eastAsia="DejaVu Sans" w:hAnsi="Verdana" w:cs="Lohit Hindi"/>
                        <w:color w:val="000000"/>
                        <w:kern w:val="0"/>
                        <w:sz w:val="18"/>
                        <w:szCs w:val="18"/>
                        <w:lang w:eastAsia="nl-NL"/>
                        <w14:ligatures w14:val="none"/>
                      </w:rPr>
                    </w:pPr>
                    <w:r w:rsidRPr="007175D5">
                      <w:rPr>
                        <w:rFonts w:ascii="Verdana" w:eastAsia="DejaVu Sans" w:hAnsi="Verdana" w:cs="Lohit Hindi"/>
                        <w:color w:val="000000"/>
                        <w:kern w:val="0"/>
                        <w:sz w:val="18"/>
                        <w:szCs w:val="18"/>
                        <w:lang w:eastAsia="nl-NL"/>
                        <w14:ligatures w14:val="none"/>
                      </w:rPr>
                      <w:t>Postbus 20018</w:t>
                    </w:r>
                  </w:p>
                  <w:p w:rsidR="007175D5" w:rsidRPr="007175D5" w:rsidP="007175D5" w14:paraId="711E2D6F" w14:textId="77777777">
                    <w:pPr>
                      <w:autoSpaceDN w:val="0"/>
                      <w:spacing w:after="0" w:line="240" w:lineRule="atLeast"/>
                      <w:textAlignment w:val="baseline"/>
                      <w:rPr>
                        <w:rFonts w:ascii="Verdana" w:eastAsia="DejaVu Sans" w:hAnsi="Verdana" w:cs="Lohit Hindi"/>
                        <w:color w:val="000000"/>
                        <w:kern w:val="0"/>
                        <w:sz w:val="18"/>
                        <w:szCs w:val="18"/>
                        <w:lang w:eastAsia="nl-NL"/>
                        <w14:ligatures w14:val="none"/>
                      </w:rPr>
                    </w:pPr>
                    <w:r w:rsidRPr="007175D5">
                      <w:rPr>
                        <w:rFonts w:ascii="Verdana" w:eastAsia="DejaVu Sans" w:hAnsi="Verdana" w:cs="Lohit Hindi"/>
                        <w:color w:val="000000"/>
                        <w:kern w:val="0"/>
                        <w:sz w:val="18"/>
                        <w:szCs w:val="18"/>
                        <w:lang w:eastAsia="nl-NL"/>
                        <w14:ligatures w14:val="none"/>
                      </w:rPr>
                      <w:t>2500 EA Den Haag</w:t>
                    </w:r>
                  </w:p>
                  <w:p w:rsidR="00FD6579" w:rsidRPr="00FD6579" w:rsidP="00FD6579" w14:paraId="7E251C03" w14:textId="57B26E4C">
                    <w:pPr>
                      <w:pStyle w:val="KixBarcode"/>
                    </w:pPr>
                  </w:p>
                  <w:p w:rsidR="00FD6579" w:rsidRPr="00FD6579" w:rsidP="00FD6579" w14:paraId="53DDFE29" w14:textId="5AB8E737"/>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3355340</wp:posOffset>
              </wp:positionV>
              <wp:extent cx="4787900" cy="577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77850"/>
                      </a:xfrm>
                      <a:prstGeom prst="rect">
                        <a:avLst/>
                      </a:prstGeom>
                      <a:noFill/>
                    </wps:spPr>
                    <wps:txbx>
                      <w:txbxContent>
                        <w:p w:rsidR="00331CF5" w:rsidRPr="00331CF5" w:rsidP="00331CF5" w14:textId="13552972">
                          <w:pPr>
                            <w:rPr>
                              <w:rFonts w:ascii="Verdana" w:hAnsi="Verdana"/>
                              <w:sz w:val="18"/>
                              <w:szCs w:val="18"/>
                            </w:rPr>
                          </w:pPr>
                          <w:r w:rsidRPr="00331CF5">
                            <w:rPr>
                              <w:rFonts w:ascii="Verdana" w:hAnsi="Verdana"/>
                              <w:sz w:val="18"/>
                              <w:szCs w:val="18"/>
                            </w:rPr>
                            <w:t xml:space="preserve">Datum </w:t>
                          </w:r>
                          <w:r w:rsidR="00BB0EC5">
                            <w:rPr>
                              <w:rFonts w:ascii="Verdana" w:hAnsi="Verdana"/>
                              <w:sz w:val="18"/>
                              <w:szCs w:val="18"/>
                            </w:rPr>
                            <w:t xml:space="preserve">  10 juli 2026</w:t>
                          </w:r>
                        </w:p>
                        <w:p w:rsidR="00331CF5" w:rsidRPr="00331CF5" w:rsidP="00331CF5" w14:textId="77777777">
                          <w:pPr>
                            <w:rPr>
                              <w:rFonts w:ascii="Verdana" w:hAnsi="Verdana"/>
                              <w:sz w:val="18"/>
                              <w:szCs w:val="18"/>
                            </w:rPr>
                          </w:pPr>
                          <w:r w:rsidRPr="00331CF5">
                            <w:rPr>
                              <w:rFonts w:ascii="Verdana" w:hAnsi="Verdana"/>
                              <w:sz w:val="18"/>
                              <w:szCs w:val="18"/>
                            </w:rPr>
                            <w:t>Betreft</w:t>
                          </w:r>
                          <w:r>
                            <w:rPr>
                              <w:rFonts w:ascii="Verdana" w:hAnsi="Verdana"/>
                              <w:sz w:val="18"/>
                              <w:szCs w:val="18"/>
                            </w:rPr>
                            <w:t xml:space="preserve">: Stand van zaken Actieagenda STOER &amp; </w:t>
                          </w:r>
                          <w:bookmarkStart w:id="4" w:name="_Hlk231471017"/>
                          <w:r w:rsidR="008F27C0">
                            <w:rPr>
                              <w:rFonts w:ascii="Verdana" w:hAnsi="Verdana"/>
                              <w:sz w:val="18"/>
                              <w:szCs w:val="18"/>
                            </w:rPr>
                            <w:t>Vereenvoudigings</w:t>
                          </w:r>
                          <w:r w:rsidR="00A250CA">
                            <w:rPr>
                              <w:rFonts w:ascii="Verdana" w:hAnsi="Verdana"/>
                              <w:sz w:val="18"/>
                              <w:szCs w:val="18"/>
                            </w:rPr>
                            <w:t xml:space="preserve">opgave </w:t>
                          </w:r>
                          <w:r w:rsidR="008F27C0">
                            <w:rPr>
                              <w:rFonts w:ascii="Verdana" w:hAnsi="Verdana"/>
                              <w:sz w:val="18"/>
                              <w:szCs w:val="18"/>
                            </w:rPr>
                            <w:t>Fysieke</w:t>
                          </w:r>
                          <w:r>
                            <w:rPr>
                              <w:rFonts w:ascii="Verdana" w:hAnsi="Verdana"/>
                              <w:sz w:val="18"/>
                              <w:szCs w:val="18"/>
                            </w:rPr>
                            <w:t xml:space="preserve"> Leefomgeving</w:t>
                          </w:r>
                          <w:r w:rsidR="004D670F">
                            <w:rPr>
                              <w:rFonts w:ascii="Verdana" w:hAnsi="Verdana"/>
                              <w:sz w:val="18"/>
                              <w:szCs w:val="18"/>
                            </w:rPr>
                            <w:t xml:space="preserve"> en Volkshuisvesting </w:t>
                          </w:r>
                          <w:r>
                            <w:rPr>
                              <w:rFonts w:ascii="Verdana" w:hAnsi="Verdana"/>
                              <w:sz w:val="18"/>
                              <w:szCs w:val="18"/>
                            </w:rPr>
                            <w:t xml:space="preserve"> </w:t>
                          </w:r>
                          <w:bookmarkEnd w:id="4"/>
                        </w:p>
                        <w:p w:rsidR="00DF3ECD"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5.5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p w:rsidR="00331CF5" w:rsidRPr="00331CF5" w:rsidP="00331CF5" w14:paraId="442C22C9" w14:textId="13552972">
                    <w:pPr>
                      <w:rPr>
                        <w:rFonts w:ascii="Verdana" w:hAnsi="Verdana"/>
                        <w:sz w:val="18"/>
                        <w:szCs w:val="18"/>
                      </w:rPr>
                    </w:pPr>
                    <w:r w:rsidRPr="00331CF5">
                      <w:rPr>
                        <w:rFonts w:ascii="Verdana" w:hAnsi="Verdana"/>
                        <w:sz w:val="18"/>
                        <w:szCs w:val="18"/>
                      </w:rPr>
                      <w:t xml:space="preserve">Datum </w:t>
                    </w:r>
                    <w:r w:rsidR="00BB0EC5">
                      <w:rPr>
                        <w:rFonts w:ascii="Verdana" w:hAnsi="Verdana"/>
                        <w:sz w:val="18"/>
                        <w:szCs w:val="18"/>
                      </w:rPr>
                      <w:t xml:space="preserve">  10 juli 2026</w:t>
                    </w:r>
                  </w:p>
                  <w:p w:rsidR="00331CF5" w:rsidRPr="00331CF5" w:rsidP="00331CF5" w14:paraId="6C3F630A" w14:textId="77777777">
                    <w:pPr>
                      <w:rPr>
                        <w:rFonts w:ascii="Verdana" w:hAnsi="Verdana"/>
                        <w:sz w:val="18"/>
                        <w:szCs w:val="18"/>
                      </w:rPr>
                    </w:pPr>
                    <w:r w:rsidRPr="00331CF5">
                      <w:rPr>
                        <w:rFonts w:ascii="Verdana" w:hAnsi="Verdana"/>
                        <w:sz w:val="18"/>
                        <w:szCs w:val="18"/>
                      </w:rPr>
                      <w:t>Betreft</w:t>
                    </w:r>
                    <w:r>
                      <w:rPr>
                        <w:rFonts w:ascii="Verdana" w:hAnsi="Verdana"/>
                        <w:sz w:val="18"/>
                        <w:szCs w:val="18"/>
                      </w:rPr>
                      <w:t xml:space="preserve">: Stand van zaken Actieagenda STOER &amp; </w:t>
                    </w:r>
                    <w:bookmarkStart w:id="4" w:name="_Hlk231471017"/>
                    <w:r w:rsidR="008F27C0">
                      <w:rPr>
                        <w:rFonts w:ascii="Verdana" w:hAnsi="Verdana"/>
                        <w:sz w:val="18"/>
                        <w:szCs w:val="18"/>
                      </w:rPr>
                      <w:t>Vereenvoudigings</w:t>
                    </w:r>
                    <w:r w:rsidR="00A250CA">
                      <w:rPr>
                        <w:rFonts w:ascii="Verdana" w:hAnsi="Verdana"/>
                        <w:sz w:val="18"/>
                        <w:szCs w:val="18"/>
                      </w:rPr>
                      <w:t xml:space="preserve">opgave </w:t>
                    </w:r>
                    <w:r w:rsidR="008F27C0">
                      <w:rPr>
                        <w:rFonts w:ascii="Verdana" w:hAnsi="Verdana"/>
                        <w:sz w:val="18"/>
                        <w:szCs w:val="18"/>
                      </w:rPr>
                      <w:t>Fysieke</w:t>
                    </w:r>
                    <w:r>
                      <w:rPr>
                        <w:rFonts w:ascii="Verdana" w:hAnsi="Verdana"/>
                        <w:sz w:val="18"/>
                        <w:szCs w:val="18"/>
                      </w:rPr>
                      <w:t xml:space="preserve"> Leefomgeving</w:t>
                    </w:r>
                    <w:r w:rsidR="004D670F">
                      <w:rPr>
                        <w:rFonts w:ascii="Verdana" w:hAnsi="Verdana"/>
                        <w:sz w:val="18"/>
                        <w:szCs w:val="18"/>
                      </w:rPr>
                      <w:t xml:space="preserve"> en Volkshuisvesting </w:t>
                    </w:r>
                    <w:r>
                      <w:rPr>
                        <w:rFonts w:ascii="Verdana" w:hAnsi="Verdana"/>
                        <w:sz w:val="18"/>
                        <w:szCs w:val="18"/>
                      </w:rPr>
                      <w:t xml:space="preserve"> </w:t>
                    </w:r>
                    <w:bookmarkEnd w:id="4"/>
                  </w:p>
                  <w:p w:rsidR="00DF3ECD" w14:paraId="56C777A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5929630</wp:posOffset>
              </wp:positionH>
              <wp:positionV relativeFrom="paragraph">
                <wp:posOffset>1947545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31CF5" w:rsidRPr="00331CF5" w:rsidP="00331CF5" w14:textId="77777777">
                          <w:pPr>
                            <w:rPr>
                              <w:rFonts w:ascii="Verdana" w:hAnsi="Verdana"/>
                              <w:b/>
                              <w:bCs/>
                              <w:sz w:val="14"/>
                              <w:szCs w:val="14"/>
                            </w:rPr>
                          </w:pPr>
                          <w:r w:rsidRPr="00331CF5">
                            <w:rPr>
                              <w:rFonts w:ascii="Verdana" w:hAnsi="Verdana"/>
                              <w:b/>
                              <w:bCs/>
                              <w:sz w:val="14"/>
                              <w:szCs w:val="14"/>
                            </w:rPr>
                            <w:t>Directoraat-Generaal Volkshuisvesting en Bouwen</w:t>
                          </w:r>
                        </w:p>
                        <w:p w:rsidR="00331CF5" w:rsidRPr="00331CF5" w:rsidP="00331CF5" w14:textId="7AB80138">
                          <w:pPr>
                            <w:rPr>
                              <w:rFonts w:ascii="Verdana" w:hAnsi="Verdana"/>
                              <w:sz w:val="14"/>
                              <w:szCs w:val="14"/>
                            </w:rPr>
                          </w:pPr>
                          <w:r w:rsidRPr="00331CF5">
                            <w:rPr>
                              <w:rFonts w:ascii="Verdana" w:hAnsi="Verdana"/>
                              <w:sz w:val="14"/>
                              <w:szCs w:val="14"/>
                            </w:rPr>
                            <w:t>Programm</w:t>
                          </w:r>
                          <w:r w:rsidR="00F6723A">
                            <w:rPr>
                              <w:rFonts w:ascii="Verdana" w:hAnsi="Verdana"/>
                              <w:sz w:val="14"/>
                              <w:szCs w:val="14"/>
                            </w:rPr>
                            <w:t xml:space="preserve">adirectie </w:t>
                          </w:r>
                          <w:r w:rsidRPr="00331CF5">
                            <w:rPr>
                              <w:rFonts w:ascii="Verdana" w:hAnsi="Verdana"/>
                              <w:sz w:val="14"/>
                              <w:szCs w:val="14"/>
                            </w:rPr>
                            <w:t>Internationale en Bestuurlijke Zaken</w:t>
                          </w:r>
                          <w:r w:rsidR="00D17B45">
                            <w:rPr>
                              <w:rFonts w:ascii="Verdana" w:hAnsi="Verdana"/>
                              <w:sz w:val="14"/>
                              <w:szCs w:val="14"/>
                            </w:rPr>
                            <w:t xml:space="preserve"> (VRO)</w:t>
                          </w:r>
                        </w:p>
                        <w:p w:rsidR="00331CF5" w:rsidRPr="00331CF5" w:rsidP="00331CF5" w14:textId="77777777">
                          <w:pPr>
                            <w:rPr>
                              <w:rFonts w:ascii="Verdana" w:hAnsi="Verdana"/>
                              <w:sz w:val="14"/>
                              <w:szCs w:val="14"/>
                            </w:rPr>
                          </w:pPr>
                          <w:r w:rsidRPr="00331CF5">
                            <w:rPr>
                              <w:rFonts w:ascii="Verdana" w:hAnsi="Verdana"/>
                              <w:sz w:val="14"/>
                              <w:szCs w:val="14"/>
                            </w:rPr>
                            <w:t xml:space="preserve"> </w:t>
                          </w:r>
                        </w:p>
                        <w:p w:rsidR="004504E9" w:rsidRPr="002D13A6" w:rsidP="00331CF5" w14:textId="77777777">
                          <w:pPr>
                            <w:rPr>
                              <w:rFonts w:ascii="Verdana" w:hAnsi="Verdana"/>
                              <w:sz w:val="12"/>
                              <w:szCs w:val="12"/>
                              <w:lang w:val="de-DE"/>
                            </w:rPr>
                          </w:pPr>
                          <w:r w:rsidRPr="002D13A6">
                            <w:rPr>
                              <w:rFonts w:ascii="Verdana" w:hAnsi="Verdana"/>
                              <w:sz w:val="12"/>
                              <w:szCs w:val="12"/>
                              <w:lang w:val="de-DE"/>
                            </w:rPr>
                            <w:t>Turfmarkt</w:t>
                          </w:r>
                          <w:r w:rsidRPr="002D13A6">
                            <w:rPr>
                              <w:rFonts w:ascii="Verdana" w:hAnsi="Verdana"/>
                              <w:sz w:val="12"/>
                              <w:szCs w:val="12"/>
                              <w:lang w:val="de-DE"/>
                            </w:rPr>
                            <w:t xml:space="preserve"> 147</w:t>
                          </w:r>
                        </w:p>
                        <w:p w:rsidR="004504E9" w:rsidRPr="002D13A6" w:rsidP="00331CF5" w14:textId="77777777">
                          <w:pPr>
                            <w:rPr>
                              <w:rFonts w:ascii="Verdana" w:hAnsi="Verdana"/>
                              <w:sz w:val="12"/>
                              <w:szCs w:val="12"/>
                              <w:lang w:val="de-DE"/>
                            </w:rPr>
                          </w:pPr>
                          <w:r w:rsidRPr="002D13A6">
                            <w:rPr>
                              <w:rFonts w:ascii="Verdana" w:hAnsi="Verdana"/>
                              <w:sz w:val="12"/>
                              <w:szCs w:val="12"/>
                              <w:lang w:val="de-DE"/>
                            </w:rPr>
                            <w:t>2511 DP Den Haag</w:t>
                          </w:r>
                        </w:p>
                        <w:p w:rsidR="004504E9" w:rsidRPr="002D13A6" w:rsidP="00331CF5" w14:textId="77777777">
                          <w:pPr>
                            <w:rPr>
                              <w:rFonts w:ascii="Verdana" w:hAnsi="Verdana"/>
                              <w:sz w:val="12"/>
                              <w:szCs w:val="12"/>
                              <w:lang w:val="de-DE"/>
                            </w:rPr>
                          </w:pPr>
                          <w:r w:rsidRPr="002D13A6">
                            <w:rPr>
                              <w:rFonts w:ascii="Verdana" w:hAnsi="Verdana"/>
                              <w:sz w:val="12"/>
                              <w:szCs w:val="12"/>
                              <w:lang w:val="de-DE"/>
                            </w:rPr>
                            <w:t>Postbus 20011</w:t>
                          </w:r>
                        </w:p>
                        <w:p w:rsidR="004504E9" w:rsidRPr="002D13A6" w:rsidP="00331CF5" w14:textId="77777777">
                          <w:pPr>
                            <w:rPr>
                              <w:rFonts w:ascii="Verdana" w:hAnsi="Verdana"/>
                              <w:sz w:val="12"/>
                              <w:szCs w:val="12"/>
                            </w:rPr>
                          </w:pPr>
                          <w:r w:rsidRPr="002D13A6">
                            <w:rPr>
                              <w:rFonts w:ascii="Verdana" w:hAnsi="Verdana"/>
                              <w:sz w:val="12"/>
                              <w:szCs w:val="12"/>
                            </w:rPr>
                            <w:t>2500 EA  Den Haa</w:t>
                          </w:r>
                          <w:r w:rsidRPr="002D13A6" w:rsidR="00331CF5">
                            <w:rPr>
                              <w:rFonts w:ascii="Verdana" w:hAnsi="Verdana"/>
                              <w:sz w:val="12"/>
                              <w:szCs w:val="12"/>
                            </w:rPr>
                            <w:t>g</w:t>
                          </w:r>
                        </w:p>
                        <w:p w:rsidR="004504E9" w:rsidRPr="00331CF5" w14:textId="77777777">
                          <w:pPr>
                            <w:pStyle w:val="WitregelW2"/>
                            <w:rPr>
                              <w:rFonts w:ascii="Verdana" w:hAnsi="Verdana"/>
                              <w:sz w:val="14"/>
                              <w:szCs w:val="14"/>
                            </w:rPr>
                          </w:pPr>
                        </w:p>
                        <w:p w:rsidR="004504E9" w:rsidRPr="00331CF5" w14:textId="77777777">
                          <w:pPr>
                            <w:pStyle w:val="Referentiegegevensbold"/>
                            <w:rPr>
                              <w:rFonts w:ascii="Verdana" w:hAnsi="Verdana"/>
                              <w:sz w:val="14"/>
                              <w:szCs w:val="14"/>
                            </w:rPr>
                          </w:pPr>
                          <w:r w:rsidRPr="00331CF5">
                            <w:rPr>
                              <w:rFonts w:ascii="Verdana" w:hAnsi="Verdana"/>
                              <w:sz w:val="14"/>
                              <w:szCs w:val="14"/>
                            </w:rPr>
                            <w:t>Onze referentie</w:t>
                          </w:r>
                        </w:p>
                        <w:p w:rsidR="00832F74" w14:textId="4DB06370">
                          <w:pPr>
                            <w:pStyle w:val="Referentiegegevens"/>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DOCPROPERTY  "Kenmerk"  \* MERGEFORMAT </w:instrText>
                          </w:r>
                          <w:r>
                            <w:rPr>
                              <w:rFonts w:ascii="Verdana" w:hAnsi="Verdana"/>
                              <w:sz w:val="14"/>
                              <w:szCs w:val="14"/>
                            </w:rPr>
                            <w:fldChar w:fldCharType="separate"/>
                          </w:r>
                          <w:r w:rsidRPr="00BB0EC5">
                            <w:t>2026-0000335765</w:t>
                          </w:r>
                          <w:r>
                            <w:fldChar w:fldCharType="end"/>
                          </w:r>
                        </w:p>
                        <w:p w:rsidR="004504E9" w:rsidRPr="00331CF5" w14:textId="77777777">
                          <w:pPr>
                            <w:pStyle w:val="WitregelW1"/>
                            <w:rPr>
                              <w:sz w:val="14"/>
                              <w:szCs w:val="14"/>
                            </w:rPr>
                          </w:pPr>
                        </w:p>
                        <w:p w:rsidR="004504E9" w:rsidRPr="00331CF5" w14:textId="77777777">
                          <w:pPr>
                            <w:pStyle w:val="Referentiegegevensbold"/>
                            <w:rPr>
                              <w:rFonts w:ascii="Verdana" w:hAnsi="Verdana"/>
                              <w:sz w:val="14"/>
                              <w:szCs w:val="14"/>
                            </w:rPr>
                          </w:pPr>
                          <w:r w:rsidRPr="00331CF5">
                            <w:rPr>
                              <w:rFonts w:ascii="Verdana" w:hAnsi="Verdana"/>
                              <w:sz w:val="14"/>
                              <w:szCs w:val="14"/>
                            </w:rPr>
                            <w:t>Bijlage(n)</w:t>
                          </w:r>
                        </w:p>
                        <w:p w:rsidR="004504E9" w:rsidRPr="00331CF5" w14:textId="77777777">
                          <w:pPr>
                            <w:pStyle w:val="Referentiegegevens"/>
                            <w:rPr>
                              <w:rFonts w:ascii="Verdana" w:hAnsi="Verdana"/>
                              <w:sz w:val="14"/>
                              <w:szCs w:val="14"/>
                            </w:rPr>
                          </w:pPr>
                          <w:r w:rsidRPr="00331CF5">
                            <w:rPr>
                              <w:rFonts w:ascii="Verdana" w:hAnsi="Verdana"/>
                              <w:sz w:val="14"/>
                              <w:szCs w:val="14"/>
                            </w:rPr>
                            <w:t>1</w:t>
                          </w:r>
                        </w:p>
                        <w:p w:rsidR="004504E9" w14:textId="77777777">
                          <w:pPr>
                            <w:pStyle w:val="WitregelW2"/>
                          </w:pPr>
                        </w:p>
                        <w:p w:rsidR="004504E9"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3.35pt;margin-left:466.9pt;mso-position-horizontal-relative:page;mso-wrap-distance-bottom:0;mso-wrap-distance-left:0;mso-wrap-distance-right:0;mso-wrap-distance-top:0;mso-wrap-style:square;position:absolute;v-text-anchor:top;visibility:visible;z-index:251669504" filled="f" stroked="f">
              <v:textbox inset="0,0,0,0">
                <w:txbxContent>
                  <w:p w:rsidR="00331CF5" w:rsidRPr="00331CF5" w:rsidP="00331CF5" w14:paraId="4FE3256F" w14:textId="77777777">
                    <w:pPr>
                      <w:rPr>
                        <w:rFonts w:ascii="Verdana" w:hAnsi="Verdana"/>
                        <w:b/>
                        <w:bCs/>
                        <w:sz w:val="14"/>
                        <w:szCs w:val="14"/>
                      </w:rPr>
                    </w:pPr>
                    <w:r w:rsidRPr="00331CF5">
                      <w:rPr>
                        <w:rFonts w:ascii="Verdana" w:hAnsi="Verdana"/>
                        <w:b/>
                        <w:bCs/>
                        <w:sz w:val="14"/>
                        <w:szCs w:val="14"/>
                      </w:rPr>
                      <w:t>Directoraat-Generaal Volkshuisvesting en Bouwen</w:t>
                    </w:r>
                  </w:p>
                  <w:p w:rsidR="00331CF5" w:rsidRPr="00331CF5" w:rsidP="00331CF5" w14:paraId="582003CA" w14:textId="7AB80138">
                    <w:pPr>
                      <w:rPr>
                        <w:rFonts w:ascii="Verdana" w:hAnsi="Verdana"/>
                        <w:sz w:val="14"/>
                        <w:szCs w:val="14"/>
                      </w:rPr>
                    </w:pPr>
                    <w:r w:rsidRPr="00331CF5">
                      <w:rPr>
                        <w:rFonts w:ascii="Verdana" w:hAnsi="Verdana"/>
                        <w:sz w:val="14"/>
                        <w:szCs w:val="14"/>
                      </w:rPr>
                      <w:t>Programm</w:t>
                    </w:r>
                    <w:r w:rsidR="00F6723A">
                      <w:rPr>
                        <w:rFonts w:ascii="Verdana" w:hAnsi="Verdana"/>
                        <w:sz w:val="14"/>
                        <w:szCs w:val="14"/>
                      </w:rPr>
                      <w:t xml:space="preserve">adirectie </w:t>
                    </w:r>
                    <w:r w:rsidRPr="00331CF5">
                      <w:rPr>
                        <w:rFonts w:ascii="Verdana" w:hAnsi="Verdana"/>
                        <w:sz w:val="14"/>
                        <w:szCs w:val="14"/>
                      </w:rPr>
                      <w:t>Internationale en Bestuurlijke Zaken</w:t>
                    </w:r>
                    <w:r w:rsidR="00D17B45">
                      <w:rPr>
                        <w:rFonts w:ascii="Verdana" w:hAnsi="Verdana"/>
                        <w:sz w:val="14"/>
                        <w:szCs w:val="14"/>
                      </w:rPr>
                      <w:t xml:space="preserve"> (VRO)</w:t>
                    </w:r>
                  </w:p>
                  <w:p w:rsidR="00331CF5" w:rsidRPr="00331CF5" w:rsidP="00331CF5" w14:paraId="5F3E4EDF" w14:textId="77777777">
                    <w:pPr>
                      <w:rPr>
                        <w:rFonts w:ascii="Verdana" w:hAnsi="Verdana"/>
                        <w:sz w:val="14"/>
                        <w:szCs w:val="14"/>
                      </w:rPr>
                    </w:pPr>
                    <w:r w:rsidRPr="00331CF5">
                      <w:rPr>
                        <w:rFonts w:ascii="Verdana" w:hAnsi="Verdana"/>
                        <w:sz w:val="14"/>
                        <w:szCs w:val="14"/>
                      </w:rPr>
                      <w:t xml:space="preserve"> </w:t>
                    </w:r>
                  </w:p>
                  <w:p w:rsidR="004504E9" w:rsidRPr="002D13A6" w:rsidP="00331CF5" w14:paraId="7464AFD4" w14:textId="77777777">
                    <w:pPr>
                      <w:rPr>
                        <w:rFonts w:ascii="Verdana" w:hAnsi="Verdana"/>
                        <w:sz w:val="12"/>
                        <w:szCs w:val="12"/>
                        <w:lang w:val="de-DE"/>
                      </w:rPr>
                    </w:pPr>
                    <w:r w:rsidRPr="002D13A6">
                      <w:rPr>
                        <w:rFonts w:ascii="Verdana" w:hAnsi="Verdana"/>
                        <w:sz w:val="12"/>
                        <w:szCs w:val="12"/>
                        <w:lang w:val="de-DE"/>
                      </w:rPr>
                      <w:t>Turfmarkt</w:t>
                    </w:r>
                    <w:r w:rsidRPr="002D13A6">
                      <w:rPr>
                        <w:rFonts w:ascii="Verdana" w:hAnsi="Verdana"/>
                        <w:sz w:val="12"/>
                        <w:szCs w:val="12"/>
                        <w:lang w:val="de-DE"/>
                      </w:rPr>
                      <w:t xml:space="preserve"> 147</w:t>
                    </w:r>
                  </w:p>
                  <w:p w:rsidR="004504E9" w:rsidRPr="002D13A6" w:rsidP="00331CF5" w14:paraId="55BA4AA8" w14:textId="77777777">
                    <w:pPr>
                      <w:rPr>
                        <w:rFonts w:ascii="Verdana" w:hAnsi="Verdana"/>
                        <w:sz w:val="12"/>
                        <w:szCs w:val="12"/>
                        <w:lang w:val="de-DE"/>
                      </w:rPr>
                    </w:pPr>
                    <w:r w:rsidRPr="002D13A6">
                      <w:rPr>
                        <w:rFonts w:ascii="Verdana" w:hAnsi="Verdana"/>
                        <w:sz w:val="12"/>
                        <w:szCs w:val="12"/>
                        <w:lang w:val="de-DE"/>
                      </w:rPr>
                      <w:t>2511 DP Den Haag</w:t>
                    </w:r>
                  </w:p>
                  <w:p w:rsidR="004504E9" w:rsidRPr="002D13A6" w:rsidP="00331CF5" w14:paraId="66CEE592" w14:textId="77777777">
                    <w:pPr>
                      <w:rPr>
                        <w:rFonts w:ascii="Verdana" w:hAnsi="Verdana"/>
                        <w:sz w:val="12"/>
                        <w:szCs w:val="12"/>
                        <w:lang w:val="de-DE"/>
                      </w:rPr>
                    </w:pPr>
                    <w:r w:rsidRPr="002D13A6">
                      <w:rPr>
                        <w:rFonts w:ascii="Verdana" w:hAnsi="Verdana"/>
                        <w:sz w:val="12"/>
                        <w:szCs w:val="12"/>
                        <w:lang w:val="de-DE"/>
                      </w:rPr>
                      <w:t>Postbus 20011</w:t>
                    </w:r>
                  </w:p>
                  <w:p w:rsidR="004504E9" w:rsidRPr="002D13A6" w:rsidP="00331CF5" w14:paraId="2A4A0A60" w14:textId="77777777">
                    <w:pPr>
                      <w:rPr>
                        <w:rFonts w:ascii="Verdana" w:hAnsi="Verdana"/>
                        <w:sz w:val="12"/>
                        <w:szCs w:val="12"/>
                      </w:rPr>
                    </w:pPr>
                    <w:r w:rsidRPr="002D13A6">
                      <w:rPr>
                        <w:rFonts w:ascii="Verdana" w:hAnsi="Verdana"/>
                        <w:sz w:val="12"/>
                        <w:szCs w:val="12"/>
                      </w:rPr>
                      <w:t>2500 EA  Den Haa</w:t>
                    </w:r>
                    <w:r w:rsidRPr="002D13A6" w:rsidR="00331CF5">
                      <w:rPr>
                        <w:rFonts w:ascii="Verdana" w:hAnsi="Verdana"/>
                        <w:sz w:val="12"/>
                        <w:szCs w:val="12"/>
                      </w:rPr>
                      <w:t>g</w:t>
                    </w:r>
                  </w:p>
                  <w:p w:rsidR="004504E9" w:rsidRPr="00331CF5" w14:paraId="757CD3C6" w14:textId="77777777">
                    <w:pPr>
                      <w:pStyle w:val="WitregelW2"/>
                      <w:rPr>
                        <w:rFonts w:ascii="Verdana" w:hAnsi="Verdana"/>
                        <w:sz w:val="14"/>
                        <w:szCs w:val="14"/>
                      </w:rPr>
                    </w:pPr>
                  </w:p>
                  <w:p w:rsidR="004504E9" w:rsidRPr="00331CF5" w14:paraId="50D53708" w14:textId="77777777">
                    <w:pPr>
                      <w:pStyle w:val="Referentiegegevensbold"/>
                      <w:rPr>
                        <w:rFonts w:ascii="Verdana" w:hAnsi="Verdana"/>
                        <w:sz w:val="14"/>
                        <w:szCs w:val="14"/>
                      </w:rPr>
                    </w:pPr>
                    <w:r w:rsidRPr="00331CF5">
                      <w:rPr>
                        <w:rFonts w:ascii="Verdana" w:hAnsi="Verdana"/>
                        <w:sz w:val="14"/>
                        <w:szCs w:val="14"/>
                      </w:rPr>
                      <w:t>Onze referentie</w:t>
                    </w:r>
                  </w:p>
                  <w:p w:rsidR="00832F74" w14:paraId="2218F798" w14:textId="4DB06370">
                    <w:pPr>
                      <w:pStyle w:val="Referentiegegevens"/>
                      <w:rPr>
                        <w:rFonts w:ascii="Verdana" w:hAnsi="Verdana"/>
                        <w:sz w:val="14"/>
                        <w:szCs w:val="14"/>
                      </w:rPr>
                    </w:pPr>
                    <w:r>
                      <w:rPr>
                        <w:rFonts w:ascii="Verdana" w:hAnsi="Verdana"/>
                        <w:sz w:val="14"/>
                        <w:szCs w:val="14"/>
                      </w:rPr>
                      <w:fldChar w:fldCharType="begin"/>
                    </w:r>
                    <w:r>
                      <w:rPr>
                        <w:rFonts w:ascii="Verdana" w:hAnsi="Verdana"/>
                        <w:sz w:val="14"/>
                        <w:szCs w:val="14"/>
                      </w:rPr>
                      <w:instrText xml:space="preserve"> DOCPROPERTY  "Kenmerk"  \* MERGEFORMAT </w:instrText>
                    </w:r>
                    <w:r>
                      <w:rPr>
                        <w:rFonts w:ascii="Verdana" w:hAnsi="Verdana"/>
                        <w:sz w:val="14"/>
                        <w:szCs w:val="14"/>
                      </w:rPr>
                      <w:fldChar w:fldCharType="separate"/>
                    </w:r>
                    <w:r w:rsidRPr="00BB0EC5">
                      <w:t>2026-0000335765</w:t>
                    </w:r>
                    <w:r>
                      <w:fldChar w:fldCharType="end"/>
                    </w:r>
                  </w:p>
                  <w:p w:rsidR="004504E9" w:rsidRPr="00331CF5" w14:paraId="72EBCF91" w14:textId="77777777">
                    <w:pPr>
                      <w:pStyle w:val="WitregelW1"/>
                      <w:rPr>
                        <w:sz w:val="14"/>
                        <w:szCs w:val="14"/>
                      </w:rPr>
                    </w:pPr>
                  </w:p>
                  <w:p w:rsidR="004504E9" w:rsidRPr="00331CF5" w14:paraId="5B86EF3A" w14:textId="77777777">
                    <w:pPr>
                      <w:pStyle w:val="Referentiegegevensbold"/>
                      <w:rPr>
                        <w:rFonts w:ascii="Verdana" w:hAnsi="Verdana"/>
                        <w:sz w:val="14"/>
                        <w:szCs w:val="14"/>
                      </w:rPr>
                    </w:pPr>
                    <w:r w:rsidRPr="00331CF5">
                      <w:rPr>
                        <w:rFonts w:ascii="Verdana" w:hAnsi="Verdana"/>
                        <w:sz w:val="14"/>
                        <w:szCs w:val="14"/>
                      </w:rPr>
                      <w:t>Bijlage(n)</w:t>
                    </w:r>
                  </w:p>
                  <w:p w:rsidR="004504E9" w:rsidRPr="00331CF5" w14:paraId="62946028" w14:textId="77777777">
                    <w:pPr>
                      <w:pStyle w:val="Referentiegegevens"/>
                      <w:rPr>
                        <w:rFonts w:ascii="Verdana" w:hAnsi="Verdana"/>
                        <w:sz w:val="14"/>
                        <w:szCs w:val="14"/>
                      </w:rPr>
                    </w:pPr>
                    <w:r w:rsidRPr="00331CF5">
                      <w:rPr>
                        <w:rFonts w:ascii="Verdana" w:hAnsi="Verdana"/>
                        <w:sz w:val="14"/>
                        <w:szCs w:val="14"/>
                      </w:rPr>
                      <w:t>1</w:t>
                    </w:r>
                  </w:p>
                  <w:p w:rsidR="004504E9" w14:paraId="7139C16F" w14:textId="77777777">
                    <w:pPr>
                      <w:pStyle w:val="WitregelW2"/>
                    </w:pPr>
                  </w:p>
                  <w:p w:rsidR="004504E9" w14:paraId="4FBEB689"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F3EC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F3ECD" w14:paraId="1DB9D5DD"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32F7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32F74" w14:paraId="5D24573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504E9" w14:textId="77777777">
                          <w:pPr>
                            <w:spacing w:line="240" w:lineRule="auto"/>
                          </w:pPr>
                          <w:r>
                            <w:rPr>
                              <w:noProof/>
                            </w:rPr>
                            <w:drawing>
                              <wp:inline distT="0" distB="0" distL="0" distR="0">
                                <wp:extent cx="467995" cy="1583865"/>
                                <wp:effectExtent l="0" t="0" r="0" b="0"/>
                                <wp:docPr id="165700085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5700085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4504E9" w14:paraId="1CE09CCE" w14:textId="77777777">
                    <w:pPr>
                      <w:spacing w:line="240" w:lineRule="auto"/>
                    </w:pPr>
                    <w:drawing>
                      <wp:inline distT="0" distB="0" distL="0" distR="0">
                        <wp:extent cx="467995" cy="1583865"/>
                        <wp:effectExtent l="0" t="0" r="0" b="0"/>
                        <wp:docPr id="214151094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4151094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504E9" w14:textId="77777777">
                          <w:pPr>
                            <w:spacing w:line="240" w:lineRule="auto"/>
                          </w:pPr>
                          <w:r>
                            <w:rPr>
                              <w:noProof/>
                            </w:rPr>
                            <w:drawing>
                              <wp:inline distT="0" distB="0" distL="0" distR="0">
                                <wp:extent cx="2339975" cy="1582834"/>
                                <wp:effectExtent l="0" t="0" r="0" b="0"/>
                                <wp:docPr id="85009657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5009657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4504E9" w14:paraId="550E1582" w14:textId="77777777">
                    <w:pPr>
                      <w:spacing w:line="240" w:lineRule="auto"/>
                    </w:pPr>
                    <w:drawing>
                      <wp:inline distT="0" distB="0" distL="0" distR="0">
                        <wp:extent cx="2339975" cy="1582834"/>
                        <wp:effectExtent l="0" t="0" r="0" b="0"/>
                        <wp:docPr id="114659863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4659863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504E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4504E9" w14:paraId="1E9F11F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708CEAC"/>
    <w:multiLevelType w:val="multilevel"/>
    <w:tmpl w:val="E792444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99BDC429"/>
    <w:multiLevelType w:val="multilevel"/>
    <w:tmpl w:val="1522422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B425A58B"/>
    <w:multiLevelType w:val="multilevel"/>
    <w:tmpl w:val="2E9AF8B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B7C4876"/>
    <w:multiLevelType w:val="hybridMultilevel"/>
    <w:tmpl w:val="CDE2DE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120E58"/>
    <w:multiLevelType w:val="multilevel"/>
    <w:tmpl w:val="96E7717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2DAA1782"/>
    <w:multiLevelType w:val="hybridMultilevel"/>
    <w:tmpl w:val="E17E41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0966A5"/>
    <w:multiLevelType w:val="hybridMultilevel"/>
    <w:tmpl w:val="E5848B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280E36"/>
    <w:multiLevelType w:val="hybridMultilevel"/>
    <w:tmpl w:val="B85C25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05D555F"/>
    <w:multiLevelType w:val="hybridMultilevel"/>
    <w:tmpl w:val="25D49468"/>
    <w:lvl w:ilvl="0">
      <w:start w:val="1"/>
      <w:numFmt w:val="bullet"/>
      <w:lvlText w:val=""/>
      <w:lvlJc w:val="left"/>
      <w:pPr>
        <w:ind w:left="720" w:hanging="360"/>
      </w:pPr>
      <w:rPr>
        <w:rFonts w:ascii="Symbol" w:eastAsia="Aptos" w:hAnsi="Symbol" w:cs="Apto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7EC5145"/>
    <w:multiLevelType w:val="hybridMultilevel"/>
    <w:tmpl w:val="250492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311C55"/>
    <w:multiLevelType w:val="hybridMultilevel"/>
    <w:tmpl w:val="7DC4416E"/>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172092">
    <w:abstractNumId w:val="1"/>
  </w:num>
  <w:num w:numId="2" w16cid:durableId="1389570910">
    <w:abstractNumId w:val="4"/>
  </w:num>
  <w:num w:numId="3" w16cid:durableId="1045760497">
    <w:abstractNumId w:val="2"/>
  </w:num>
  <w:num w:numId="4" w16cid:durableId="1001157266">
    <w:abstractNumId w:val="0"/>
  </w:num>
  <w:num w:numId="5" w16cid:durableId="1028724032">
    <w:abstractNumId w:val="8"/>
  </w:num>
  <w:num w:numId="6" w16cid:durableId="19478910">
    <w:abstractNumId w:val="10"/>
  </w:num>
  <w:num w:numId="7" w16cid:durableId="909533956">
    <w:abstractNumId w:val="3"/>
  </w:num>
  <w:num w:numId="8" w16cid:durableId="545920888">
    <w:abstractNumId w:val="9"/>
  </w:num>
  <w:num w:numId="9" w16cid:durableId="1465736236">
    <w:abstractNumId w:val="7"/>
  </w:num>
  <w:num w:numId="10" w16cid:durableId="744761172">
    <w:abstractNumId w:val="5"/>
  </w:num>
  <w:num w:numId="11" w16cid:durableId="16919069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F5"/>
    <w:rsid w:val="00012B02"/>
    <w:rsid w:val="0001614A"/>
    <w:rsid w:val="00016F46"/>
    <w:rsid w:val="00017F58"/>
    <w:rsid w:val="00022E62"/>
    <w:rsid w:val="000272F2"/>
    <w:rsid w:val="00031F3D"/>
    <w:rsid w:val="000326BA"/>
    <w:rsid w:val="00033037"/>
    <w:rsid w:val="000460E4"/>
    <w:rsid w:val="0004753F"/>
    <w:rsid w:val="00050063"/>
    <w:rsid w:val="000509F3"/>
    <w:rsid w:val="00054F93"/>
    <w:rsid w:val="00055CA0"/>
    <w:rsid w:val="00063E57"/>
    <w:rsid w:val="00064BFD"/>
    <w:rsid w:val="00072FFD"/>
    <w:rsid w:val="00074A7A"/>
    <w:rsid w:val="00074CF7"/>
    <w:rsid w:val="000764A5"/>
    <w:rsid w:val="00080526"/>
    <w:rsid w:val="00085F01"/>
    <w:rsid w:val="00095202"/>
    <w:rsid w:val="000A0AFB"/>
    <w:rsid w:val="000A4FC1"/>
    <w:rsid w:val="000A5C61"/>
    <w:rsid w:val="000B3123"/>
    <w:rsid w:val="000B4679"/>
    <w:rsid w:val="000B57D1"/>
    <w:rsid w:val="000B6AAD"/>
    <w:rsid w:val="000C7B1C"/>
    <w:rsid w:val="000D2C6D"/>
    <w:rsid w:val="000D48A1"/>
    <w:rsid w:val="000E01A2"/>
    <w:rsid w:val="000E2AD0"/>
    <w:rsid w:val="000F509A"/>
    <w:rsid w:val="000F5425"/>
    <w:rsid w:val="000F71E3"/>
    <w:rsid w:val="00100F15"/>
    <w:rsid w:val="00105FFE"/>
    <w:rsid w:val="001063C3"/>
    <w:rsid w:val="00110BF7"/>
    <w:rsid w:val="00112CDC"/>
    <w:rsid w:val="001166A9"/>
    <w:rsid w:val="00121132"/>
    <w:rsid w:val="00122BB3"/>
    <w:rsid w:val="001243D6"/>
    <w:rsid w:val="00125320"/>
    <w:rsid w:val="001432A4"/>
    <w:rsid w:val="001506E3"/>
    <w:rsid w:val="001538CE"/>
    <w:rsid w:val="00160BFA"/>
    <w:rsid w:val="00164970"/>
    <w:rsid w:val="00170422"/>
    <w:rsid w:val="00172334"/>
    <w:rsid w:val="00180D8B"/>
    <w:rsid w:val="001875DB"/>
    <w:rsid w:val="00191B94"/>
    <w:rsid w:val="00192593"/>
    <w:rsid w:val="001B399C"/>
    <w:rsid w:val="001B3CBC"/>
    <w:rsid w:val="001C1E91"/>
    <w:rsid w:val="001C35B7"/>
    <w:rsid w:val="001C6F51"/>
    <w:rsid w:val="001D19DC"/>
    <w:rsid w:val="001D7216"/>
    <w:rsid w:val="001D78B9"/>
    <w:rsid w:val="001E17E1"/>
    <w:rsid w:val="001E609F"/>
    <w:rsid w:val="001E73FA"/>
    <w:rsid w:val="001F0271"/>
    <w:rsid w:val="00210AEF"/>
    <w:rsid w:val="0021111C"/>
    <w:rsid w:val="002112B6"/>
    <w:rsid w:val="002122C5"/>
    <w:rsid w:val="00213169"/>
    <w:rsid w:val="002177C2"/>
    <w:rsid w:val="00224C04"/>
    <w:rsid w:val="00224E60"/>
    <w:rsid w:val="00231F86"/>
    <w:rsid w:val="00233402"/>
    <w:rsid w:val="002457B3"/>
    <w:rsid w:val="002542CE"/>
    <w:rsid w:val="00255D32"/>
    <w:rsid w:val="002661DB"/>
    <w:rsid w:val="002854CB"/>
    <w:rsid w:val="0028762B"/>
    <w:rsid w:val="002970FB"/>
    <w:rsid w:val="002B527D"/>
    <w:rsid w:val="002B6E5B"/>
    <w:rsid w:val="002D13A6"/>
    <w:rsid w:val="002D4310"/>
    <w:rsid w:val="002E21F9"/>
    <w:rsid w:val="002E7A8F"/>
    <w:rsid w:val="002F0654"/>
    <w:rsid w:val="0030244F"/>
    <w:rsid w:val="003043F3"/>
    <w:rsid w:val="0032267D"/>
    <w:rsid w:val="00331CF5"/>
    <w:rsid w:val="0034218A"/>
    <w:rsid w:val="00343D78"/>
    <w:rsid w:val="0035027A"/>
    <w:rsid w:val="00357E82"/>
    <w:rsid w:val="00360E1C"/>
    <w:rsid w:val="0036121A"/>
    <w:rsid w:val="00365703"/>
    <w:rsid w:val="00366DF8"/>
    <w:rsid w:val="00373E3B"/>
    <w:rsid w:val="00381B41"/>
    <w:rsid w:val="00385CAC"/>
    <w:rsid w:val="00396759"/>
    <w:rsid w:val="003A50A3"/>
    <w:rsid w:val="003B4094"/>
    <w:rsid w:val="003C0FD3"/>
    <w:rsid w:val="003D12BE"/>
    <w:rsid w:val="003D1A86"/>
    <w:rsid w:val="003D3267"/>
    <w:rsid w:val="003D431F"/>
    <w:rsid w:val="003F4967"/>
    <w:rsid w:val="00401562"/>
    <w:rsid w:val="0040216E"/>
    <w:rsid w:val="00406397"/>
    <w:rsid w:val="00406DA9"/>
    <w:rsid w:val="00412A41"/>
    <w:rsid w:val="00413DD4"/>
    <w:rsid w:val="004203F8"/>
    <w:rsid w:val="0044512C"/>
    <w:rsid w:val="004504E9"/>
    <w:rsid w:val="004579B6"/>
    <w:rsid w:val="00475B96"/>
    <w:rsid w:val="00491003"/>
    <w:rsid w:val="00492B8F"/>
    <w:rsid w:val="00492E92"/>
    <w:rsid w:val="00496B84"/>
    <w:rsid w:val="00497793"/>
    <w:rsid w:val="00497BA8"/>
    <w:rsid w:val="004A27F4"/>
    <w:rsid w:val="004C41E7"/>
    <w:rsid w:val="004D430D"/>
    <w:rsid w:val="004D51E1"/>
    <w:rsid w:val="004D670F"/>
    <w:rsid w:val="004E0536"/>
    <w:rsid w:val="004E0FC1"/>
    <w:rsid w:val="004E1E0B"/>
    <w:rsid w:val="004E3E73"/>
    <w:rsid w:val="004F3AF7"/>
    <w:rsid w:val="004F59DF"/>
    <w:rsid w:val="0050799B"/>
    <w:rsid w:val="005107A1"/>
    <w:rsid w:val="005215F7"/>
    <w:rsid w:val="005220EE"/>
    <w:rsid w:val="00530BD2"/>
    <w:rsid w:val="00532D49"/>
    <w:rsid w:val="005331F8"/>
    <w:rsid w:val="00543257"/>
    <w:rsid w:val="00565BC6"/>
    <w:rsid w:val="00566B9B"/>
    <w:rsid w:val="00576C13"/>
    <w:rsid w:val="0057781C"/>
    <w:rsid w:val="00586168"/>
    <w:rsid w:val="00587B59"/>
    <w:rsid w:val="005A417D"/>
    <w:rsid w:val="005A6875"/>
    <w:rsid w:val="005D0456"/>
    <w:rsid w:val="005D1483"/>
    <w:rsid w:val="005D332B"/>
    <w:rsid w:val="005E41D1"/>
    <w:rsid w:val="005F024B"/>
    <w:rsid w:val="005F0787"/>
    <w:rsid w:val="005F2FC9"/>
    <w:rsid w:val="005F3E13"/>
    <w:rsid w:val="00605543"/>
    <w:rsid w:val="00610FA4"/>
    <w:rsid w:val="00621A9A"/>
    <w:rsid w:val="00622B2B"/>
    <w:rsid w:val="006237FF"/>
    <w:rsid w:val="00632B93"/>
    <w:rsid w:val="0063415D"/>
    <w:rsid w:val="00634881"/>
    <w:rsid w:val="0064373C"/>
    <w:rsid w:val="00644AA5"/>
    <w:rsid w:val="00647A54"/>
    <w:rsid w:val="006738D9"/>
    <w:rsid w:val="00676C81"/>
    <w:rsid w:val="00682FA6"/>
    <w:rsid w:val="00683C6B"/>
    <w:rsid w:val="00687C95"/>
    <w:rsid w:val="00690D23"/>
    <w:rsid w:val="006A3D2D"/>
    <w:rsid w:val="006B1312"/>
    <w:rsid w:val="006C27B9"/>
    <w:rsid w:val="006C31BB"/>
    <w:rsid w:val="006C6278"/>
    <w:rsid w:val="006D59C5"/>
    <w:rsid w:val="006F4574"/>
    <w:rsid w:val="006F4C56"/>
    <w:rsid w:val="006F75DA"/>
    <w:rsid w:val="00701728"/>
    <w:rsid w:val="007020D9"/>
    <w:rsid w:val="00703EF0"/>
    <w:rsid w:val="007104C7"/>
    <w:rsid w:val="00713F84"/>
    <w:rsid w:val="00716F6D"/>
    <w:rsid w:val="007175D5"/>
    <w:rsid w:val="00717A9D"/>
    <w:rsid w:val="00730AF7"/>
    <w:rsid w:val="00752DFE"/>
    <w:rsid w:val="00755C0E"/>
    <w:rsid w:val="00760316"/>
    <w:rsid w:val="00763116"/>
    <w:rsid w:val="00763DEB"/>
    <w:rsid w:val="007735AB"/>
    <w:rsid w:val="00784BC9"/>
    <w:rsid w:val="00786925"/>
    <w:rsid w:val="00794D9C"/>
    <w:rsid w:val="0079528B"/>
    <w:rsid w:val="00795FA5"/>
    <w:rsid w:val="007B2B16"/>
    <w:rsid w:val="007B5C22"/>
    <w:rsid w:val="007B6454"/>
    <w:rsid w:val="007E5135"/>
    <w:rsid w:val="007E776B"/>
    <w:rsid w:val="007F14CD"/>
    <w:rsid w:val="007F3D3C"/>
    <w:rsid w:val="00801E3C"/>
    <w:rsid w:val="00820A84"/>
    <w:rsid w:val="00821E22"/>
    <w:rsid w:val="00832F74"/>
    <w:rsid w:val="00833790"/>
    <w:rsid w:val="00840507"/>
    <w:rsid w:val="00843F5B"/>
    <w:rsid w:val="00843F5E"/>
    <w:rsid w:val="00847FF5"/>
    <w:rsid w:val="00853A85"/>
    <w:rsid w:val="00856999"/>
    <w:rsid w:val="00862863"/>
    <w:rsid w:val="0086559F"/>
    <w:rsid w:val="00876610"/>
    <w:rsid w:val="0088234F"/>
    <w:rsid w:val="0088735C"/>
    <w:rsid w:val="00891B67"/>
    <w:rsid w:val="00893A6D"/>
    <w:rsid w:val="00897B1C"/>
    <w:rsid w:val="008A6C3C"/>
    <w:rsid w:val="008B3009"/>
    <w:rsid w:val="008D1389"/>
    <w:rsid w:val="008D6ED2"/>
    <w:rsid w:val="008E09F6"/>
    <w:rsid w:val="008E3F7F"/>
    <w:rsid w:val="008E597E"/>
    <w:rsid w:val="008F27C0"/>
    <w:rsid w:val="008F5803"/>
    <w:rsid w:val="008F69B2"/>
    <w:rsid w:val="00915C0C"/>
    <w:rsid w:val="009170F9"/>
    <w:rsid w:val="00946726"/>
    <w:rsid w:val="00956881"/>
    <w:rsid w:val="00964277"/>
    <w:rsid w:val="009654A3"/>
    <w:rsid w:val="00970112"/>
    <w:rsid w:val="00970BCA"/>
    <w:rsid w:val="00975E95"/>
    <w:rsid w:val="00980932"/>
    <w:rsid w:val="0099408C"/>
    <w:rsid w:val="009A0480"/>
    <w:rsid w:val="009A0DCF"/>
    <w:rsid w:val="009A2B7A"/>
    <w:rsid w:val="009A7BB1"/>
    <w:rsid w:val="009B08E7"/>
    <w:rsid w:val="009B6C6D"/>
    <w:rsid w:val="009C4B22"/>
    <w:rsid w:val="009C5B37"/>
    <w:rsid w:val="009C5F34"/>
    <w:rsid w:val="009C6541"/>
    <w:rsid w:val="009D4788"/>
    <w:rsid w:val="009E09E6"/>
    <w:rsid w:val="009E0DC9"/>
    <w:rsid w:val="009E28FE"/>
    <w:rsid w:val="00A06EF8"/>
    <w:rsid w:val="00A15CC3"/>
    <w:rsid w:val="00A17327"/>
    <w:rsid w:val="00A21559"/>
    <w:rsid w:val="00A23DBE"/>
    <w:rsid w:val="00A250CA"/>
    <w:rsid w:val="00A304D3"/>
    <w:rsid w:val="00A40E55"/>
    <w:rsid w:val="00A50804"/>
    <w:rsid w:val="00A73A49"/>
    <w:rsid w:val="00A741D5"/>
    <w:rsid w:val="00A90CB9"/>
    <w:rsid w:val="00AA1C9B"/>
    <w:rsid w:val="00AA3489"/>
    <w:rsid w:val="00AA742A"/>
    <w:rsid w:val="00AC1699"/>
    <w:rsid w:val="00AC187B"/>
    <w:rsid w:val="00AC1CA0"/>
    <w:rsid w:val="00AE1017"/>
    <w:rsid w:val="00AE29BD"/>
    <w:rsid w:val="00AE6850"/>
    <w:rsid w:val="00AE6D57"/>
    <w:rsid w:val="00AF326E"/>
    <w:rsid w:val="00AF496B"/>
    <w:rsid w:val="00B02F02"/>
    <w:rsid w:val="00B0543B"/>
    <w:rsid w:val="00B063C0"/>
    <w:rsid w:val="00B1318D"/>
    <w:rsid w:val="00B17103"/>
    <w:rsid w:val="00B31239"/>
    <w:rsid w:val="00B32BE0"/>
    <w:rsid w:val="00B34134"/>
    <w:rsid w:val="00B36550"/>
    <w:rsid w:val="00B438BB"/>
    <w:rsid w:val="00B46245"/>
    <w:rsid w:val="00B54A41"/>
    <w:rsid w:val="00B63729"/>
    <w:rsid w:val="00B67882"/>
    <w:rsid w:val="00B71299"/>
    <w:rsid w:val="00B744F7"/>
    <w:rsid w:val="00B7489F"/>
    <w:rsid w:val="00B802E6"/>
    <w:rsid w:val="00B8661F"/>
    <w:rsid w:val="00BA528C"/>
    <w:rsid w:val="00BA6B90"/>
    <w:rsid w:val="00BA7E63"/>
    <w:rsid w:val="00BB0EC5"/>
    <w:rsid w:val="00BC0A03"/>
    <w:rsid w:val="00BC2739"/>
    <w:rsid w:val="00BE2653"/>
    <w:rsid w:val="00BE283B"/>
    <w:rsid w:val="00BF17C3"/>
    <w:rsid w:val="00BF23F8"/>
    <w:rsid w:val="00BF41EE"/>
    <w:rsid w:val="00C01EDE"/>
    <w:rsid w:val="00C12F41"/>
    <w:rsid w:val="00C20028"/>
    <w:rsid w:val="00C20B76"/>
    <w:rsid w:val="00C22318"/>
    <w:rsid w:val="00C2242B"/>
    <w:rsid w:val="00C233CA"/>
    <w:rsid w:val="00C23BBD"/>
    <w:rsid w:val="00C24186"/>
    <w:rsid w:val="00C245FC"/>
    <w:rsid w:val="00C30F60"/>
    <w:rsid w:val="00C33644"/>
    <w:rsid w:val="00C34E3F"/>
    <w:rsid w:val="00C41C21"/>
    <w:rsid w:val="00C4274E"/>
    <w:rsid w:val="00C427FC"/>
    <w:rsid w:val="00C43705"/>
    <w:rsid w:val="00C50F4D"/>
    <w:rsid w:val="00C62A83"/>
    <w:rsid w:val="00C8131F"/>
    <w:rsid w:val="00C8531D"/>
    <w:rsid w:val="00C86892"/>
    <w:rsid w:val="00C93766"/>
    <w:rsid w:val="00C939C0"/>
    <w:rsid w:val="00CB30DD"/>
    <w:rsid w:val="00CB34E2"/>
    <w:rsid w:val="00CB7233"/>
    <w:rsid w:val="00CC185E"/>
    <w:rsid w:val="00CD1E0E"/>
    <w:rsid w:val="00CD29A0"/>
    <w:rsid w:val="00CD3715"/>
    <w:rsid w:val="00CD487C"/>
    <w:rsid w:val="00CD48BE"/>
    <w:rsid w:val="00CD63DA"/>
    <w:rsid w:val="00CE02EF"/>
    <w:rsid w:val="00CE4244"/>
    <w:rsid w:val="00CE7FCC"/>
    <w:rsid w:val="00CF6D41"/>
    <w:rsid w:val="00D042AC"/>
    <w:rsid w:val="00D1097A"/>
    <w:rsid w:val="00D17648"/>
    <w:rsid w:val="00D17B45"/>
    <w:rsid w:val="00D215B6"/>
    <w:rsid w:val="00D243AC"/>
    <w:rsid w:val="00D25308"/>
    <w:rsid w:val="00D301C8"/>
    <w:rsid w:val="00D40A0D"/>
    <w:rsid w:val="00D442C2"/>
    <w:rsid w:val="00D452DB"/>
    <w:rsid w:val="00D51650"/>
    <w:rsid w:val="00D518D1"/>
    <w:rsid w:val="00D51D36"/>
    <w:rsid w:val="00D56759"/>
    <w:rsid w:val="00D61856"/>
    <w:rsid w:val="00D71FF7"/>
    <w:rsid w:val="00D72E15"/>
    <w:rsid w:val="00D83C4B"/>
    <w:rsid w:val="00DA21FF"/>
    <w:rsid w:val="00DA5E76"/>
    <w:rsid w:val="00DA60FB"/>
    <w:rsid w:val="00DB233F"/>
    <w:rsid w:val="00DD4A18"/>
    <w:rsid w:val="00DD5DCF"/>
    <w:rsid w:val="00DE104B"/>
    <w:rsid w:val="00DE477F"/>
    <w:rsid w:val="00DF3B25"/>
    <w:rsid w:val="00DF3ECD"/>
    <w:rsid w:val="00DF45BD"/>
    <w:rsid w:val="00E02673"/>
    <w:rsid w:val="00E03CC6"/>
    <w:rsid w:val="00E07448"/>
    <w:rsid w:val="00E138C3"/>
    <w:rsid w:val="00E17716"/>
    <w:rsid w:val="00E17C48"/>
    <w:rsid w:val="00E2673E"/>
    <w:rsid w:val="00E322A0"/>
    <w:rsid w:val="00E72EB1"/>
    <w:rsid w:val="00E7489F"/>
    <w:rsid w:val="00E77D91"/>
    <w:rsid w:val="00E86319"/>
    <w:rsid w:val="00E866D1"/>
    <w:rsid w:val="00E878CC"/>
    <w:rsid w:val="00E912E3"/>
    <w:rsid w:val="00E91B9F"/>
    <w:rsid w:val="00E94BEE"/>
    <w:rsid w:val="00E966D3"/>
    <w:rsid w:val="00E977B0"/>
    <w:rsid w:val="00EB3FA6"/>
    <w:rsid w:val="00EB6A8B"/>
    <w:rsid w:val="00EC3E5B"/>
    <w:rsid w:val="00EC43AB"/>
    <w:rsid w:val="00EC74A5"/>
    <w:rsid w:val="00ED06B3"/>
    <w:rsid w:val="00ED112F"/>
    <w:rsid w:val="00ED11D8"/>
    <w:rsid w:val="00ED21B5"/>
    <w:rsid w:val="00ED22F7"/>
    <w:rsid w:val="00EE1815"/>
    <w:rsid w:val="00EE3CE2"/>
    <w:rsid w:val="00EE7DAD"/>
    <w:rsid w:val="00EF1931"/>
    <w:rsid w:val="00EF4290"/>
    <w:rsid w:val="00EF509E"/>
    <w:rsid w:val="00EF7EF9"/>
    <w:rsid w:val="00F03B2A"/>
    <w:rsid w:val="00F040EB"/>
    <w:rsid w:val="00F25DD5"/>
    <w:rsid w:val="00F26668"/>
    <w:rsid w:val="00F30D9D"/>
    <w:rsid w:val="00F356C7"/>
    <w:rsid w:val="00F359D4"/>
    <w:rsid w:val="00F35B6A"/>
    <w:rsid w:val="00F45A08"/>
    <w:rsid w:val="00F627CD"/>
    <w:rsid w:val="00F6723A"/>
    <w:rsid w:val="00F81997"/>
    <w:rsid w:val="00F82DBE"/>
    <w:rsid w:val="00F853A3"/>
    <w:rsid w:val="00F9778D"/>
    <w:rsid w:val="00FD2BB1"/>
    <w:rsid w:val="00FD6579"/>
    <w:rsid w:val="00FE3D19"/>
    <w:rsid w:val="00FF1787"/>
    <w:rsid w:val="01310BCD"/>
    <w:rsid w:val="0DAD3046"/>
    <w:rsid w:val="12E23880"/>
    <w:rsid w:val="1326A48B"/>
    <w:rsid w:val="1FB47417"/>
    <w:rsid w:val="2530DEBB"/>
    <w:rsid w:val="29C1B774"/>
    <w:rsid w:val="2EBC2734"/>
    <w:rsid w:val="341298EB"/>
    <w:rsid w:val="3529A250"/>
    <w:rsid w:val="3879F524"/>
    <w:rsid w:val="3CE328C6"/>
    <w:rsid w:val="471E3604"/>
    <w:rsid w:val="4983CDE6"/>
    <w:rsid w:val="56F47651"/>
    <w:rsid w:val="5D799904"/>
    <w:rsid w:val="5DA2923E"/>
    <w:rsid w:val="60AC293F"/>
    <w:rsid w:val="620A4721"/>
    <w:rsid w:val="6835D946"/>
    <w:rsid w:val="6931F7E0"/>
    <w:rsid w:val="6A22F6F5"/>
    <w:rsid w:val="6A28E5C7"/>
    <w:rsid w:val="781351E8"/>
    <w:rsid w:val="7F4DF60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9AEAD99"/>
  <w15:docId w15:val="{97F55286-952F-4A48-A4CF-492F259B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CF5"/>
    <w:pPr>
      <w:autoSpaceDN/>
      <w:spacing w:after="160" w:line="259" w:lineRule="auto"/>
      <w:textAlignment w:val="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uiPriority w:val="1"/>
    <w:qFormat/>
    <w:pPr>
      <w:tabs>
        <w:tab w:val="left" w:pos="0"/>
      </w:tabs>
      <w:spacing w:before="240" w:after="0"/>
      <w:outlineLvl w:val="0"/>
    </w:pPr>
    <w:rPr>
      <w:b/>
    </w:rPr>
  </w:style>
  <w:style w:type="paragraph" w:styleId="Heading2">
    <w:name w:val="heading 2"/>
    <w:basedOn w:val="Normal"/>
    <w:next w:val="Normal"/>
    <w:uiPriority w:val="2"/>
    <w:qFormat/>
    <w:pPr>
      <w:tabs>
        <w:tab w:val="left" w:pos="0"/>
      </w:tabs>
      <w:spacing w:before="240" w:after="0" w:line="240" w:lineRule="exact"/>
      <w:outlineLvl w:val="1"/>
    </w:pPr>
    <w:rPr>
      <w:rFonts w:ascii="Verdana" w:hAnsi="Verdana"/>
      <w:i/>
      <w:color w:val="000000"/>
      <w:sz w:val="18"/>
      <w:szCs w:val="18"/>
    </w:rPr>
  </w:style>
  <w:style w:type="paragraph" w:styleId="Heading3">
    <w:name w:val="heading 3"/>
    <w:basedOn w:val="Normal"/>
    <w:next w:val="Normal"/>
    <w:pPr>
      <w:tabs>
        <w:tab w:val="left" w:pos="0"/>
      </w:tabs>
      <w:spacing w:before="240" w:after="0" w:line="240" w:lineRule="exact"/>
      <w:ind w:left="-1120"/>
      <w:outlineLvl w:val="2"/>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after="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rPr>
      <w:rFonts w:ascii="Verdana" w:hAnsi="Verdana"/>
      <w:color w:val="000000"/>
      <w:sz w:val="18"/>
      <w:szCs w:val="18"/>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rFonts w:ascii="Verdana" w:hAnsi="Verdana"/>
      <w:color w:val="000000"/>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rFonts w:ascii="Verdana" w:hAnsi="Verdana"/>
      <w:b/>
      <w:color w:val="000000"/>
      <w:sz w:val="18"/>
      <w:szCs w:val="18"/>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rFonts w:ascii="Verdana" w:hAnsi="Verdana"/>
      <w:b/>
      <w:caps/>
      <w:color w:val="000000"/>
      <w:sz w:val="13"/>
      <w:szCs w:val="13"/>
    </w:rPr>
  </w:style>
  <w:style w:type="paragraph" w:customStyle="1" w:styleId="Standaardcursief">
    <w:name w:val="Standaard cursief"/>
    <w:basedOn w:val="Normal"/>
    <w:next w:val="Normal"/>
    <w:qFormat/>
    <w:pPr>
      <w:spacing w:line="240" w:lineRule="exact"/>
    </w:pPr>
    <w:rPr>
      <w:rFonts w:ascii="Verdana" w:hAnsi="Verdana"/>
      <w:i/>
      <w:color w:val="000000"/>
      <w:sz w:val="18"/>
      <w:szCs w:val="18"/>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rFonts w:ascii="Verdana" w:hAnsi="Verdana"/>
      <w:b/>
      <w:color w:val="000000"/>
      <w:sz w:val="18"/>
      <w:szCs w:val="18"/>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rFonts w:ascii="Verdana" w:hAnsi="Verdana"/>
      <w:b/>
      <w:color w:val="000000"/>
      <w:sz w:val="24"/>
      <w:szCs w:val="24"/>
    </w:rPr>
  </w:style>
  <w:style w:type="paragraph" w:customStyle="1" w:styleId="WitregelW1">
    <w:name w:val="Witregel W1"/>
    <w:basedOn w:val="Normal"/>
    <w:next w:val="Normal"/>
    <w:pPr>
      <w:spacing w:line="90" w:lineRule="exact"/>
    </w:pPr>
    <w:rPr>
      <w:rFonts w:ascii="Verdana" w:hAnsi="Verdana"/>
      <w:color w:val="000000"/>
      <w:sz w:val="9"/>
      <w:szCs w:val="9"/>
    </w:rPr>
  </w:style>
  <w:style w:type="paragraph" w:customStyle="1" w:styleId="WitregelW1bodytekst">
    <w:name w:val="Witregel W1 (bodytekst)"/>
    <w:basedOn w:val="Normal"/>
    <w:next w:val="Normal"/>
    <w:pPr>
      <w:spacing w:line="240" w:lineRule="exact"/>
    </w:pPr>
    <w:rPr>
      <w:rFonts w:ascii="Verdana" w:hAnsi="Verdana"/>
      <w:color w:val="000000"/>
      <w:sz w:val="18"/>
      <w:szCs w:val="18"/>
    </w:r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31CF5"/>
    <w:pPr>
      <w:tabs>
        <w:tab w:val="center" w:pos="4536"/>
        <w:tab w:val="right" w:pos="9072"/>
      </w:tabs>
      <w:spacing w:line="240" w:lineRule="auto"/>
    </w:pPr>
  </w:style>
  <w:style w:type="character" w:customStyle="1" w:styleId="KoptekstChar">
    <w:name w:val="Koptekst Char"/>
    <w:basedOn w:val="DefaultParagraphFont"/>
    <w:link w:val="Header"/>
    <w:uiPriority w:val="99"/>
    <w:rsid w:val="00331CF5"/>
    <w:rPr>
      <w:rFonts w:ascii="Verdana" w:hAnsi="Verdana"/>
      <w:color w:val="000000"/>
      <w:sz w:val="18"/>
      <w:szCs w:val="18"/>
    </w:rPr>
  </w:style>
  <w:style w:type="paragraph" w:styleId="Footer">
    <w:name w:val="footer"/>
    <w:basedOn w:val="Normal"/>
    <w:link w:val="VoettekstChar"/>
    <w:uiPriority w:val="99"/>
    <w:unhideWhenUsed/>
    <w:rsid w:val="00331CF5"/>
    <w:pPr>
      <w:tabs>
        <w:tab w:val="center" w:pos="4536"/>
        <w:tab w:val="right" w:pos="9072"/>
      </w:tabs>
      <w:spacing w:line="240" w:lineRule="auto"/>
    </w:pPr>
  </w:style>
  <w:style w:type="character" w:customStyle="1" w:styleId="VoettekstChar">
    <w:name w:val="Voettekst Char"/>
    <w:basedOn w:val="DefaultParagraphFont"/>
    <w:link w:val="Footer"/>
    <w:uiPriority w:val="99"/>
    <w:rsid w:val="00331CF5"/>
    <w:rPr>
      <w:rFonts w:ascii="Verdana" w:hAnsi="Verdana"/>
      <w:color w:val="000000"/>
      <w:sz w:val="18"/>
      <w:szCs w:val="18"/>
    </w:rPr>
  </w:style>
  <w:style w:type="paragraph" w:styleId="ListParagraph">
    <w:name w:val="List Paragraph"/>
    <w:basedOn w:val="Normal"/>
    <w:uiPriority w:val="34"/>
    <w:qFormat/>
    <w:rsid w:val="00331CF5"/>
    <w:pPr>
      <w:ind w:left="720"/>
      <w:contextualSpacing/>
    </w:pPr>
  </w:style>
  <w:style w:type="character" w:styleId="CommentReference">
    <w:name w:val="annotation reference"/>
    <w:basedOn w:val="DefaultParagraphFont"/>
    <w:uiPriority w:val="99"/>
    <w:semiHidden/>
    <w:unhideWhenUsed/>
    <w:rsid w:val="00331CF5"/>
    <w:rPr>
      <w:sz w:val="16"/>
      <w:szCs w:val="16"/>
    </w:rPr>
  </w:style>
  <w:style w:type="paragraph" w:styleId="CommentText">
    <w:name w:val="annotation text"/>
    <w:basedOn w:val="Normal"/>
    <w:link w:val="TekstopmerkingChar"/>
    <w:uiPriority w:val="99"/>
    <w:unhideWhenUsed/>
    <w:rsid w:val="00331CF5"/>
    <w:pPr>
      <w:spacing w:line="240" w:lineRule="auto"/>
    </w:pPr>
    <w:rPr>
      <w:sz w:val="20"/>
      <w:szCs w:val="20"/>
    </w:rPr>
  </w:style>
  <w:style w:type="character" w:customStyle="1" w:styleId="TekstopmerkingChar">
    <w:name w:val="Tekst opmerking Char"/>
    <w:basedOn w:val="DefaultParagraphFont"/>
    <w:link w:val="CommentText"/>
    <w:uiPriority w:val="99"/>
    <w:rsid w:val="00331CF5"/>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VoetnoottekstChar"/>
    <w:uiPriority w:val="99"/>
    <w:semiHidden/>
    <w:unhideWhenUsed/>
    <w:rsid w:val="00331CF5"/>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331CF5"/>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331CF5"/>
    <w:rPr>
      <w:vertAlign w:val="superscript"/>
    </w:rPr>
  </w:style>
  <w:style w:type="paragraph" w:styleId="CommentSubject">
    <w:name w:val="annotation subject"/>
    <w:basedOn w:val="CommentText"/>
    <w:next w:val="CommentText"/>
    <w:link w:val="OnderwerpvanopmerkingChar"/>
    <w:uiPriority w:val="99"/>
    <w:semiHidden/>
    <w:unhideWhenUsed/>
    <w:rsid w:val="00331CF5"/>
    <w:rPr>
      <w:b/>
      <w:bCs/>
    </w:rPr>
  </w:style>
  <w:style w:type="character" w:customStyle="1" w:styleId="OnderwerpvanopmerkingChar">
    <w:name w:val="Onderwerp van opmerking Char"/>
    <w:basedOn w:val="TekstopmerkingChar"/>
    <w:link w:val="CommentSubject"/>
    <w:uiPriority w:val="99"/>
    <w:semiHidden/>
    <w:rsid w:val="00331CF5"/>
    <w:rPr>
      <w:rFonts w:asciiTheme="minorHAnsi" w:eastAsiaTheme="minorHAnsi" w:hAnsiTheme="minorHAnsi" w:cstheme="minorBidi"/>
      <w:b/>
      <w:bCs/>
      <w:kern w:val="2"/>
      <w:lang w:eastAsia="en-US"/>
      <w14:ligatures w14:val="standardContextual"/>
    </w:rPr>
  </w:style>
  <w:style w:type="paragraph" w:styleId="Revision">
    <w:name w:val="Revision"/>
    <w:hidden/>
    <w:uiPriority w:val="99"/>
    <w:semiHidden/>
    <w:rsid w:val="00794D9C"/>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UnresolvedMention">
    <w:name w:val="Unresolved Mention"/>
    <w:basedOn w:val="DefaultParagraphFont"/>
    <w:uiPriority w:val="99"/>
    <w:semiHidden/>
    <w:unhideWhenUsed/>
    <w:rsid w:val="002E7A8F"/>
    <w:rPr>
      <w:color w:val="605E5C"/>
      <w:shd w:val="clear" w:color="auto" w:fill="E1DFDD"/>
    </w:rPr>
  </w:style>
  <w:style w:type="paragraph" w:customStyle="1" w:styleId="Default">
    <w:name w:val="Default"/>
    <w:rsid w:val="004E3E73"/>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footer" Target="footer1.xml" Id="rId12" /><Relationship Type="http://schemas.openxmlformats.org/officeDocument/2006/relationships/header" Target="header2.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2026/03/06/afschrift-opdrachtbrief-ministeriele-taskforce-slagvaardige-overheid" TargetMode="External" /><Relationship Id="rId2" Type="http://schemas.openxmlformats.org/officeDocument/2006/relationships/hyperlink" Target="https://www.volkshuisvestingnederland.nl/documenten/2025/07/10/eindrapport-adviesgroep-stoer" TargetMode="External" /><Relationship Id="rId3" Type="http://schemas.openxmlformats.org/officeDocument/2006/relationships/hyperlink" Target="https://www.volkshuisvestingnederland.nl/onderwerpen/aanpak-woningnood/versnellingstafels/contactformulier-landelijke-versnellingstafel" TargetMode="External" /><Relationship Id="rId4" Type="http://schemas.openxmlformats.org/officeDocument/2006/relationships/hyperlink" Target="http://www.volkshuisvestingnederland.n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1801</ap:Words>
  <ap:Characters>9911</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2026-06-08T06:19:00.0000000Z</lastPrinted>
  <dcterms:created xsi:type="dcterms:W3CDTF">2026-07-10T11:59:00.0000000Z</dcterms:created>
  <dcterms:modified xsi:type="dcterms:W3CDTF">2026-07-10T11:59:00.0000000Z</dcterms:modified>
  <dc:creator/>
  <lastModifiedBy/>
  <dc:description>------------------------</dc:description>
  <dc:subject/>
  <dc:title/>
  <keywords/>
  <version/>
  <category/>
</coreProperties>
</file>