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E8E" w:rsidP="00C25CC3" w:rsidRDefault="00814E8E" w14:paraId="782BA4C5" w14:textId="77777777">
      <w:r>
        <w:t>Geachte Voorzitter,</w:t>
      </w:r>
    </w:p>
    <w:p w:rsidR="00814E8E" w:rsidP="00C25CC3" w:rsidRDefault="00814E8E" w14:paraId="2B3516DE" w14:textId="77777777"/>
    <w:p w:rsidR="00995A67" w:rsidP="00C25CC3" w:rsidRDefault="03019F0C" w14:paraId="195E881E" w14:textId="101B8221">
      <w:r>
        <w:t xml:space="preserve">Het land- en tuinbouwbeleid van de </w:t>
      </w:r>
      <w:r w:rsidR="3B3706E0">
        <w:t>R</w:t>
      </w:r>
      <w:r>
        <w:t xml:space="preserve">ijksoverheid zoals beschreven in de begroting van het </w:t>
      </w:r>
      <w:r w:rsidR="00C25CC3">
        <w:t>m</w:t>
      </w:r>
      <w:r>
        <w:t>inisterie van Landbouw, Visserij, Voedselkwaliteit en Natuur</w:t>
      </w:r>
      <w:r w:rsidR="522BBD22">
        <w:t xml:space="preserve"> (LVVN)</w:t>
      </w:r>
      <w:r w:rsidR="4814A8BE">
        <w:t xml:space="preserve"> en andere beleidsdocumenten van het </w:t>
      </w:r>
      <w:r w:rsidR="2AC2057A">
        <w:t xml:space="preserve">ministerie </w:t>
      </w:r>
      <w:r w:rsidR="4DB9F06C">
        <w:t>“draagt bij aan een weerbaar, veerkrachtig en veilig functionerend land- en tuinbouw- en voedselsysteem, dat internationaal concurrerend is, met aandacht voor dierenwelzĳn, waarbinnen zorgvuldig wordt omgegaan met natuurlĳke hulpbronnen en waar opbrengsten en reststromen zo efficiënt en hoogwaardig mogelĳk worden (her)benut.” Deze centrale doelstelling is geoperationaliseerd in acht subdoelen, te weten:</w:t>
      </w:r>
    </w:p>
    <w:p w:rsidR="00013DE7" w:rsidP="00C25CC3" w:rsidRDefault="4DB9F06C" w14:paraId="72D3C487" w14:textId="5BFAE614">
      <w:r>
        <w:t xml:space="preserve">1) de versterking van de concurrentiekracht van duurzame agroketens; </w:t>
      </w:r>
      <w:r w:rsidR="00013DE7">
        <w:br/>
      </w:r>
      <w:r>
        <w:t xml:space="preserve">2) de bevordering van voedselzekerheid in de wereld; </w:t>
      </w:r>
      <w:r w:rsidR="00013DE7">
        <w:br/>
      </w:r>
      <w:r>
        <w:t xml:space="preserve">3) de borging van voedselveiligheid en voedselkwaliteit; </w:t>
      </w:r>
      <w:r w:rsidR="00013DE7">
        <w:br/>
      </w:r>
      <w:r>
        <w:t xml:space="preserve">4) de vergroting van de maatschappelĳke waardering van landbouw/voedsel; </w:t>
      </w:r>
      <w:r w:rsidR="00013DE7">
        <w:br/>
      </w:r>
      <w:r>
        <w:t xml:space="preserve">5) de </w:t>
      </w:r>
      <w:r w:rsidR="31765835">
        <w:t>verduurzaming van</w:t>
      </w:r>
      <w:r>
        <w:t xml:space="preserve"> productie en consumptie (d.m.v. kringlooplandbouw); </w:t>
      </w:r>
      <w:r w:rsidR="00013DE7">
        <w:br/>
      </w:r>
      <w:r>
        <w:t xml:space="preserve">6) de bevordering van plantgezondheid; </w:t>
      </w:r>
      <w:r w:rsidR="00013DE7">
        <w:br/>
      </w:r>
      <w:r>
        <w:t>7) de bevordering van diergezondheid;</w:t>
      </w:r>
      <w:r w:rsidR="00013DE7">
        <w:br/>
      </w:r>
      <w:r>
        <w:t>8) de bevordering van dierenwelzĳn.</w:t>
      </w:r>
    </w:p>
    <w:p w:rsidR="00814E8E" w:rsidP="00C25CC3" w:rsidRDefault="00814E8E" w14:paraId="3A4E4441" w14:textId="412752B3">
      <w:r>
        <w:t xml:space="preserve"> </w:t>
      </w:r>
    </w:p>
    <w:p w:rsidR="00013DE7" w:rsidP="00C25CC3" w:rsidRDefault="25BFCEAB" w14:paraId="5032A3D3" w14:textId="7D23BB3D">
      <w:r>
        <w:t>C</w:t>
      </w:r>
      <w:r w:rsidR="4DB9F06C">
        <w:t xml:space="preserve">onform de voorschriften van de Regeling periodiek evaluatieonderzoek 2022 </w:t>
      </w:r>
      <w:r w:rsidR="06A97C87">
        <w:t xml:space="preserve">(RPE) </w:t>
      </w:r>
      <w:r w:rsidR="4DB9F06C">
        <w:t xml:space="preserve">en </w:t>
      </w:r>
      <w:r w:rsidR="06A97C87">
        <w:t xml:space="preserve">als onderdeel van de Strategische Evaluatieagenda (SEA) </w:t>
      </w:r>
      <w:r w:rsidR="4DB9F06C">
        <w:t xml:space="preserve">van </w:t>
      </w:r>
      <w:r w:rsidR="00F63F4A">
        <w:t xml:space="preserve">ons </w:t>
      </w:r>
      <w:r w:rsidR="4DB9F06C">
        <w:t xml:space="preserve">ministerie, </w:t>
      </w:r>
      <w:r w:rsidR="1F008EB6">
        <w:t xml:space="preserve">is </w:t>
      </w:r>
      <w:r w:rsidR="328DD24E">
        <w:t xml:space="preserve">door onderzoeksbureau Dialogic </w:t>
      </w:r>
      <w:r w:rsidR="4DB9F06C">
        <w:t xml:space="preserve">een periodieke rapportage over het in de jaren 2019 tot en met 2024 gevoerde land- en tuinbouwbeleid opgesteld. </w:t>
      </w:r>
      <w:r w:rsidR="06A97C87">
        <w:t>Uw Kamer is eerder geïnformeerd over de opzet, afbakening en planning van deze periodieke rapportage (Kamerstuk 31104, nr. 13 en Kamerstuk 36800-XIV, nr.</w:t>
      </w:r>
      <w:r w:rsidR="00C25CC3">
        <w:t> </w:t>
      </w:r>
      <w:r w:rsidR="06A97C87">
        <w:t>11).</w:t>
      </w:r>
      <w:r w:rsidRPr="2DD4DD12" w:rsidR="06A97C87">
        <w:rPr>
          <w:b/>
          <w:bCs/>
        </w:rPr>
        <w:t xml:space="preserve"> </w:t>
      </w:r>
      <w:r w:rsidR="11440E47">
        <w:t xml:space="preserve">Het opgestelde rapport </w:t>
      </w:r>
      <w:r w:rsidR="1BC45F89">
        <w:t xml:space="preserve">met de resultaten </w:t>
      </w:r>
      <w:r w:rsidR="11440E47">
        <w:t xml:space="preserve">van deze </w:t>
      </w:r>
      <w:r w:rsidR="4DB9F06C">
        <w:t xml:space="preserve">periodieke rapportage </w:t>
      </w:r>
      <w:r w:rsidR="06A97C87">
        <w:t>over het land- en tuinbouwbeleid 2019</w:t>
      </w:r>
      <w:r w:rsidR="1BC45F89">
        <w:t>-</w:t>
      </w:r>
      <w:r w:rsidR="06A97C87">
        <w:t xml:space="preserve">2024 </w:t>
      </w:r>
      <w:r w:rsidR="004778DA">
        <w:t>wordt</w:t>
      </w:r>
      <w:r w:rsidR="4DB9F06C">
        <w:t xml:space="preserve"> hierbij aan</w:t>
      </w:r>
      <w:r w:rsidR="004778DA">
        <w:t>geboden</w:t>
      </w:r>
      <w:r w:rsidR="09AA11A8">
        <w:t xml:space="preserve"> (bijlage 1)</w:t>
      </w:r>
      <w:r w:rsidR="4DB9F06C">
        <w:t xml:space="preserve">. </w:t>
      </w:r>
    </w:p>
    <w:p w:rsidR="00E05EDC" w:rsidP="00C25CC3" w:rsidRDefault="00E05EDC" w14:paraId="35E9B1D8" w14:textId="77777777">
      <w:pPr>
        <w:rPr>
          <w:szCs w:val="18"/>
        </w:rPr>
      </w:pPr>
    </w:p>
    <w:p w:rsidR="00013DE7" w:rsidP="00C25CC3" w:rsidRDefault="06A97C87" w14:paraId="19FD3683" w14:textId="26EF797E">
      <w:r>
        <w:t xml:space="preserve">De RPE vereist dat een onafhankelijk deskundige een oordeel geeft over de validiteit en betrouwbaarheid van de bevindingen van het uitgevoerde onderzoek. </w:t>
      </w:r>
      <w:r w:rsidR="4DB9F06C">
        <w:t>Prof. dr. Henri de Groot, hoogleraar Regionaal Economische Dynamiek aan de Vrije Universiteit Amsterdam heeft als onafhankelijk deskundige deze periodieke rapportage beoordeeld.</w:t>
      </w:r>
    </w:p>
    <w:p w:rsidR="001C3110" w:rsidP="00C25CC3" w:rsidRDefault="00D17A88" w14:paraId="58B38961" w14:textId="799F91BB">
      <w:r>
        <w:br/>
      </w:r>
      <w:r w:rsidR="20970691">
        <w:t>De</w:t>
      </w:r>
      <w:r w:rsidR="1BE84D5A">
        <w:t xml:space="preserve"> evaluatoren van Dialogic concluderen dat de beleidsmix overwegend aanwezig </w:t>
      </w:r>
      <w:r w:rsidR="1BE84D5A">
        <w:lastRenderedPageBreak/>
        <w:t xml:space="preserve">en aantoonbaar is. De </w:t>
      </w:r>
      <w:r w:rsidR="2133F325">
        <w:t xml:space="preserve">beschikbare </w:t>
      </w:r>
      <w:r w:rsidR="1BE84D5A">
        <w:t xml:space="preserve">evaluaties (van individuele instrumenten in de beleidsmix van het gevoerde beleid) bieden volgens Dialogic voldoende basis voor een indicatieve en positieve uitspraak over de doeltreffendheid van de gehele beleidsmix. Dialogic is </w:t>
      </w:r>
      <w:r w:rsidR="5D65962A">
        <w:t xml:space="preserve">positief over de kleine doelmatigheid (de efficiëntie van de uitvoering van de beleidsinstrumenten) en gematigd positief over de grote doelmatigheid (de kosten van het instrument in relatie tot de maatschappelijke opbrengsten van het instrument). Dialogic constateert </w:t>
      </w:r>
      <w:r w:rsidR="16CE2CDA">
        <w:t xml:space="preserve">echter </w:t>
      </w:r>
      <w:r w:rsidR="5D65962A">
        <w:t xml:space="preserve">ook dat niet alle ingezette beleidsinstrumenten doeltreffend en/of doelmatig zijn. Dialogic doet een reeks aanbevelingen over de doelen van het land- en tuinbouwbeleid, de invulling van de beleidsmix, de communicatie over het beleid, de </w:t>
      </w:r>
      <w:r w:rsidR="02E00DAF">
        <w:t xml:space="preserve">wijze van evaluatie en </w:t>
      </w:r>
      <w:r w:rsidR="5D65962A">
        <w:t>verantwoording over het beleid</w:t>
      </w:r>
      <w:r w:rsidR="38E4CC1A">
        <w:t xml:space="preserve"> en</w:t>
      </w:r>
      <w:r w:rsidR="500A2BE6">
        <w:t xml:space="preserve"> de transparantie ervan. Ook de opzet en invulling van de evaluatie van beleid en de daarvoor gebruikte set van indicatoren en streefwaarden kan volgens Dialogic verbeterd worden.</w:t>
      </w:r>
      <w:r>
        <w:br/>
      </w:r>
    </w:p>
    <w:p w:rsidR="001C3110" w:rsidP="00C25CC3" w:rsidRDefault="001C3110" w14:paraId="2FA63933" w14:textId="4F72F8C7">
      <w:r>
        <w:t xml:space="preserve">Het oordeel van de onafhankelijk deskundige over de periodieke rapportage is eveneens bijgesloten (bijlage 2). De onafhankelijk deskundige concludeert dat de vragen in de periodieke rapportage zo goed als mogelijk zijn beantwoord. Dit geldt ook voor de onderbouwing van de conclusies in deze periodieke rapportage. </w:t>
      </w:r>
    </w:p>
    <w:p w:rsidR="009E480C" w:rsidP="00C25CC3" w:rsidRDefault="009E480C" w14:paraId="2D55ADD8" w14:textId="16ED1A31"/>
    <w:p w:rsidR="007F1EED" w:rsidP="00C25CC3" w:rsidRDefault="24FFF5CF" w14:paraId="0EE478B9" w14:textId="7B5313DD">
      <w:r>
        <w:t xml:space="preserve">Namens het kabinet </w:t>
      </w:r>
      <w:r w:rsidR="004778DA">
        <w:t>reageren we</w:t>
      </w:r>
      <w:r>
        <w:t xml:space="preserve"> in deze brief </w:t>
      </w:r>
      <w:r w:rsidR="0FD16B5D">
        <w:t xml:space="preserve">op de bevindingen van Dialogic in deze periodieke rapportage. </w:t>
      </w:r>
    </w:p>
    <w:p w:rsidR="009D24FE" w:rsidP="00C25CC3" w:rsidRDefault="009D24FE" w14:paraId="6E2D6AB0" w14:textId="77777777"/>
    <w:p w:rsidR="007471D8" w:rsidP="00C25CC3" w:rsidRDefault="004778DA" w14:paraId="55378128" w14:textId="140FE7EC">
      <w:r>
        <w:t>We zijn</w:t>
      </w:r>
      <w:r w:rsidR="4CF25281">
        <w:t xml:space="preserve"> tevreden met </w:t>
      </w:r>
      <w:r w:rsidR="15F3C20C">
        <w:t xml:space="preserve">een groot deel van </w:t>
      </w:r>
      <w:r w:rsidR="4CF25281">
        <w:t xml:space="preserve">de conclusies </w:t>
      </w:r>
      <w:r w:rsidR="0241629D">
        <w:t>i</w:t>
      </w:r>
      <w:r w:rsidR="4CF25281">
        <w:t>n de periodieke rapportage</w:t>
      </w:r>
      <w:r w:rsidR="28744B7D">
        <w:t xml:space="preserve"> </w:t>
      </w:r>
      <w:r w:rsidR="001C3110">
        <w:t>land- en tuinbouwbeleid 2019-2024</w:t>
      </w:r>
      <w:r>
        <w:t>,</w:t>
      </w:r>
      <w:r w:rsidR="007F67D4">
        <w:t xml:space="preserve"> </w:t>
      </w:r>
      <w:r w:rsidR="28744B7D">
        <w:t xml:space="preserve">omdat </w:t>
      </w:r>
      <w:r w:rsidR="5EECD057">
        <w:t>deze</w:t>
      </w:r>
      <w:r w:rsidR="28744B7D">
        <w:t xml:space="preserve"> laten zien dat ingezette beleidsinstrumenten veelal bijdragen aan de doelen waarvoor ze bedoeld zijn en dat </w:t>
      </w:r>
      <w:r w:rsidR="5EECD057">
        <w:t>veelal o</w:t>
      </w:r>
      <w:r w:rsidR="28744B7D">
        <w:t>ok doelmatig doen.</w:t>
      </w:r>
      <w:r w:rsidR="6FE02405">
        <w:t xml:space="preserve"> </w:t>
      </w:r>
      <w:r>
        <w:t xml:space="preserve">Ook constateren we </w:t>
      </w:r>
      <w:r w:rsidR="17BD84FB">
        <w:t xml:space="preserve">dat er werk te doen is om </w:t>
      </w:r>
      <w:r w:rsidR="3D6A93E8">
        <w:t xml:space="preserve">de doeltreffendheid en doelmatigheid van </w:t>
      </w:r>
      <w:r w:rsidR="17BD84FB">
        <w:t xml:space="preserve">het </w:t>
      </w:r>
      <w:r w:rsidR="66B646E1">
        <w:t>land- en tuinbouw</w:t>
      </w:r>
      <w:r w:rsidR="17BD84FB">
        <w:t xml:space="preserve">beleid, </w:t>
      </w:r>
      <w:r w:rsidR="66B646E1">
        <w:t xml:space="preserve">de structuur en communicatie over dat beleid </w:t>
      </w:r>
      <w:r w:rsidR="3D6A93E8">
        <w:t>en d</w:t>
      </w:r>
      <w:r w:rsidR="66B646E1">
        <w:t xml:space="preserve">e evaluatie van het </w:t>
      </w:r>
      <w:r w:rsidR="3D6A93E8">
        <w:t xml:space="preserve">land- en tuinbouwbeleid </w:t>
      </w:r>
      <w:r w:rsidR="33B01EAC">
        <w:t xml:space="preserve">op onderdelen </w:t>
      </w:r>
      <w:r w:rsidR="3D6A93E8">
        <w:t>te verbeteren</w:t>
      </w:r>
      <w:r w:rsidR="4CF25281">
        <w:t>.</w:t>
      </w:r>
      <w:r w:rsidR="78B2F3C2">
        <w:t xml:space="preserve"> </w:t>
      </w:r>
    </w:p>
    <w:p w:rsidR="00DE1AEF" w:rsidP="00C25CC3" w:rsidRDefault="007471D8" w14:paraId="2DB24A55" w14:textId="0B6214DE">
      <w:r>
        <w:br/>
      </w:r>
      <w:r w:rsidR="004778DA">
        <w:rPr>
          <w:rFonts w:eastAsia="Verdana" w:cs="Verdana"/>
          <w:szCs w:val="18"/>
        </w:rPr>
        <w:t>We gaan</w:t>
      </w:r>
      <w:r w:rsidRPr="1DE60A43" w:rsidR="3017E5A4">
        <w:rPr>
          <w:rFonts w:eastAsia="Verdana" w:cs="Verdana"/>
          <w:szCs w:val="18"/>
        </w:rPr>
        <w:t xml:space="preserve"> hiermee aan de slag, mede op basis van de aanbevelingen van Dialogic en het oordeel van de onafhankelijk deskundige. De land- en tuinbouwsector staat voor een grote transitieopgave, gericht op</w:t>
      </w:r>
      <w:r w:rsidRPr="1DE60A43" w:rsidR="63BA124E">
        <w:rPr>
          <w:rFonts w:eastAsia="Verdana" w:cs="Verdana"/>
          <w:szCs w:val="18"/>
        </w:rPr>
        <w:t xml:space="preserve"> een</w:t>
      </w:r>
      <w:r w:rsidRPr="1DE60A43" w:rsidR="3017E5A4">
        <w:rPr>
          <w:rFonts w:eastAsia="Verdana" w:cs="Verdana"/>
          <w:szCs w:val="18"/>
        </w:rPr>
        <w:t xml:space="preserve"> duurzaam en volhoudbaar voedselsysteem. De opgaven binnen het land- en tuinbouwbeleid zijn met elkaar verbonden en alleen wanneer deze gezamenlijk op</w:t>
      </w:r>
      <w:r w:rsidR="006E069D">
        <w:rPr>
          <w:rFonts w:eastAsia="Verdana" w:cs="Verdana"/>
          <w:szCs w:val="18"/>
        </w:rPr>
        <w:t>ge</w:t>
      </w:r>
      <w:r w:rsidRPr="1DE60A43" w:rsidR="3017E5A4">
        <w:rPr>
          <w:rFonts w:eastAsia="Verdana" w:cs="Verdana"/>
          <w:szCs w:val="18"/>
        </w:rPr>
        <w:t xml:space="preserve">lost worden kunnen betekenisvolle resultaten worden behaald voor een toekomstbestendige landbouw en natuur. Tot op heden is dit nog niet voldoende gelukt. </w:t>
      </w:r>
      <w:r w:rsidR="004778DA">
        <w:rPr>
          <w:rFonts w:eastAsia="Verdana" w:cs="Verdana"/>
          <w:szCs w:val="18"/>
        </w:rPr>
        <w:t>We zullen</w:t>
      </w:r>
      <w:r w:rsidRPr="1DE60A43" w:rsidR="3017E5A4">
        <w:rPr>
          <w:rFonts w:eastAsia="Verdana" w:cs="Verdana"/>
          <w:szCs w:val="18"/>
        </w:rPr>
        <w:t xml:space="preserve"> meer de nadruk leggen op zowel de samenhang van de doelen als de instrumentenmix. Dit is ook de aanpak van de Ministeriële Taskforce Landbouw, Natuur en Stikstof.</w:t>
      </w:r>
      <w:r w:rsidR="004778DA">
        <w:rPr>
          <w:rFonts w:eastAsia="Verdana" w:cs="Verdana"/>
          <w:szCs w:val="18"/>
        </w:rPr>
        <w:t>We streven naar e</w:t>
      </w:r>
      <w:r w:rsidRPr="1DE60A43" w:rsidR="3017E5A4">
        <w:rPr>
          <w:rFonts w:eastAsia="Verdana" w:cs="Verdana"/>
          <w:szCs w:val="18"/>
        </w:rPr>
        <w:t xml:space="preserve">en samenhangend pakket van normeren, beprijzen en stimuleren inzetten om samen te werken aan een toekomstbestendige agrarische sector. Hiervoor hebben wij al onze partners nodig van medeoverheden, maatschappelijke partijen, natuurorganisaties, (agrarische) keten- en sectorpartijen en andere belanghebbenden. </w:t>
      </w:r>
      <w:r>
        <w:br/>
      </w:r>
      <w:r w:rsidRPr="1DE60A43" w:rsidR="3017E5A4">
        <w:rPr>
          <w:rFonts w:eastAsia="Verdana" w:cs="Verdana"/>
          <w:i/>
          <w:iCs/>
          <w:szCs w:val="18"/>
        </w:rPr>
        <w:t xml:space="preserve"> </w:t>
      </w:r>
      <w:r>
        <w:br/>
      </w:r>
      <w:r w:rsidR="00707907">
        <w:t xml:space="preserve">Een aantal van de aanbevelingen </w:t>
      </w:r>
      <w:r w:rsidR="00DB7B32">
        <w:t xml:space="preserve">zullen moeten leiden tot een aanpassing in de begroting. </w:t>
      </w:r>
      <w:r w:rsidR="004778DA">
        <w:t xml:space="preserve">Er is </w:t>
      </w:r>
      <w:r w:rsidR="45BC64D9">
        <w:t>een proc</w:t>
      </w:r>
      <w:r w:rsidR="00DB7B32">
        <w:t>es in</w:t>
      </w:r>
      <w:r w:rsidR="002E3A05">
        <w:t xml:space="preserve"> </w:t>
      </w:r>
      <w:r w:rsidR="00DB7B32">
        <w:t xml:space="preserve">gang gezet </w:t>
      </w:r>
      <w:r w:rsidR="00F92195">
        <w:t xml:space="preserve">om de doelstellingen zoals deze in de begroting zijn opgenomen </w:t>
      </w:r>
      <w:r w:rsidR="0086197B">
        <w:t xml:space="preserve">als ook de monitoring en afrekenbaarheid </w:t>
      </w:r>
      <w:r w:rsidR="00952ED5">
        <w:t xml:space="preserve">van deze doelen te bezien en waar mogelijk te verbeteren. Een deel van de aanbevelingen die zullen volgen </w:t>
      </w:r>
      <w:r w:rsidR="004778DA">
        <w:t>worden</w:t>
      </w:r>
      <w:r w:rsidR="00952ED5">
        <w:t xml:space="preserve"> mee</w:t>
      </w:r>
      <w:r w:rsidR="004778DA">
        <w:t>genomen</w:t>
      </w:r>
      <w:r w:rsidR="00952ED5">
        <w:t xml:space="preserve"> in dat proces.</w:t>
      </w:r>
      <w:r w:rsidR="001F7D0A">
        <w:t xml:space="preserve"> </w:t>
      </w:r>
      <w:r w:rsidR="004778DA">
        <w:t>Het streven</w:t>
      </w:r>
      <w:r w:rsidR="00FB4704">
        <w:t xml:space="preserve"> is om </w:t>
      </w:r>
      <w:r w:rsidR="008835BE">
        <w:t>aanpassingen op deze vlakken in de begroting</w:t>
      </w:r>
      <w:r w:rsidR="001B6E30">
        <w:t xml:space="preserve"> van</w:t>
      </w:r>
      <w:r w:rsidR="008835BE">
        <w:t xml:space="preserve"> 2028 </w:t>
      </w:r>
      <w:r w:rsidR="00CF29FD">
        <w:t>zichtbaar te maken</w:t>
      </w:r>
      <w:r w:rsidR="001C3110">
        <w:t>.</w:t>
      </w:r>
      <w:r w:rsidR="28744B7D">
        <w:t xml:space="preserve"> </w:t>
      </w:r>
    </w:p>
    <w:p w:rsidR="007D7629" w:rsidP="00C25CC3" w:rsidRDefault="007D7629" w14:paraId="6D4AEECF" w14:textId="77777777"/>
    <w:p w:rsidRPr="006D25E6" w:rsidR="00013DE7" w:rsidP="00C25CC3" w:rsidRDefault="64907D20" w14:paraId="35E606F0" w14:textId="0EFF93BC">
      <w:r>
        <w:t xml:space="preserve">Hieronder </w:t>
      </w:r>
      <w:r w:rsidR="004778DA">
        <w:t xml:space="preserve">worden </w:t>
      </w:r>
      <w:r w:rsidR="38A6447D">
        <w:t xml:space="preserve">de conclusies en aanbevelingen </w:t>
      </w:r>
      <w:r w:rsidR="65E426A4">
        <w:t>uit</w:t>
      </w:r>
      <w:r w:rsidR="38A6447D">
        <w:t xml:space="preserve"> de</w:t>
      </w:r>
      <w:r w:rsidR="1658CB08">
        <w:t xml:space="preserve"> </w:t>
      </w:r>
      <w:r w:rsidR="38A6447D">
        <w:t>periodieke rapportage</w:t>
      </w:r>
      <w:r w:rsidR="004778DA">
        <w:t xml:space="preserve"> nader toegelicht en</w:t>
      </w:r>
      <w:r w:rsidR="3AA21353">
        <w:t xml:space="preserve"> deze</w:t>
      </w:r>
      <w:r w:rsidR="38A6447D">
        <w:t xml:space="preserve"> </w:t>
      </w:r>
      <w:r w:rsidR="3EF40E72">
        <w:t xml:space="preserve">namens het kabinet </w:t>
      </w:r>
      <w:r w:rsidR="38A6447D">
        <w:t>voorzien van reactie en de opvolging die</w:t>
      </w:r>
      <w:r w:rsidR="004778DA">
        <w:t xml:space="preserve"> </w:t>
      </w:r>
      <w:r w:rsidR="38A6447D">
        <w:t xml:space="preserve">aan de aanbevelingen </w:t>
      </w:r>
      <w:r w:rsidR="004778DA">
        <w:t>wordt gegeven</w:t>
      </w:r>
      <w:r w:rsidR="38A6447D">
        <w:t xml:space="preserve">. </w:t>
      </w:r>
      <w:r w:rsidR="004778DA">
        <w:t xml:space="preserve">Daarin geven we </w:t>
      </w:r>
      <w:r w:rsidR="38A6447D">
        <w:t xml:space="preserve">reactie op het oordeel van de onafhankelijk deskundige. </w:t>
      </w:r>
      <w:r w:rsidR="3AA21353">
        <w:t>Eerst</w:t>
      </w:r>
      <w:r w:rsidR="38A6447D">
        <w:t xml:space="preserve"> z</w:t>
      </w:r>
      <w:r w:rsidR="004778DA">
        <w:t>ullen we</w:t>
      </w:r>
      <w:r w:rsidR="38A6447D">
        <w:t xml:space="preserve"> ingaan op de afbakening en methode die gebruikt is </w:t>
      </w:r>
      <w:r w:rsidR="2D742E33">
        <w:t>voor het opstellen van deze periodieke rapportage, ook in relatie tot de verstrekte opdracht</w:t>
      </w:r>
      <w:r w:rsidR="1DA020A9">
        <w:t>.</w:t>
      </w:r>
      <w:r w:rsidR="00C25CC3">
        <w:t xml:space="preserve"> </w:t>
      </w:r>
    </w:p>
    <w:p w:rsidR="00013DE7" w:rsidP="00C25CC3" w:rsidRDefault="00013DE7" w14:paraId="54A4FA4E" w14:textId="77777777">
      <w:pPr>
        <w:rPr>
          <w:szCs w:val="18"/>
          <w:u w:val="single"/>
        </w:rPr>
      </w:pPr>
    </w:p>
    <w:p w:rsidRPr="00755FA9" w:rsidR="00814E8E" w:rsidP="00C25CC3" w:rsidRDefault="00755FA9" w14:paraId="24A5A8BB" w14:textId="040B6CC7">
      <w:pPr>
        <w:rPr>
          <w:b/>
          <w:bCs/>
        </w:rPr>
      </w:pPr>
      <w:r w:rsidRPr="00755FA9">
        <w:rPr>
          <w:b/>
          <w:bCs/>
        </w:rPr>
        <w:t>Afbakening en methode</w:t>
      </w:r>
    </w:p>
    <w:p w:rsidR="00730B74" w:rsidP="00C25CC3" w:rsidRDefault="277DC5BE" w14:paraId="087F88FC" w14:textId="79F41DDD">
      <w:r>
        <w:t xml:space="preserve">De door Dialogic uitgevoerde periodieke rapportage betreft een meta-evaluatie. Dit is een evaluatie die gebaseerd is op een analyse van </w:t>
      </w:r>
      <w:r w:rsidR="4D188B45">
        <w:t xml:space="preserve">de </w:t>
      </w:r>
      <w:r w:rsidR="7224E438">
        <w:t xml:space="preserve">beschikbare </w:t>
      </w:r>
      <w:r>
        <w:t xml:space="preserve">evaluaties van </w:t>
      </w:r>
      <w:r w:rsidR="6CEBEC00">
        <w:t>(individuele)</w:t>
      </w:r>
      <w:r>
        <w:t xml:space="preserve"> beleidsinstrumenten </w:t>
      </w:r>
      <w:r w:rsidR="06140886">
        <w:t>ingezet in</w:t>
      </w:r>
      <w:r>
        <w:t xml:space="preserve"> de periode 2019 tot en met 2024 </w:t>
      </w:r>
      <w:r w:rsidR="332DC23A">
        <w:t xml:space="preserve">van het </w:t>
      </w:r>
      <w:r>
        <w:t xml:space="preserve">gevoerde land- en tuinbouwbeleid (zoals beschreven in artikel 21 van de LVVN-begroting, aangevuld met artikel 24 voor zover </w:t>
      </w:r>
      <w:r w:rsidR="7FA2765D">
        <w:t xml:space="preserve">het </w:t>
      </w:r>
      <w:r w:rsidR="216EFFE7">
        <w:t>de uitvoering</w:t>
      </w:r>
      <w:r>
        <w:t xml:space="preserve"> van</w:t>
      </w:r>
      <w:r w:rsidR="2B6A4390">
        <w:t>,</w:t>
      </w:r>
      <w:r>
        <w:t xml:space="preserve"> en</w:t>
      </w:r>
      <w:r w:rsidR="2B6A4390">
        <w:t xml:space="preserve"> </w:t>
      </w:r>
      <w:r>
        <w:t>toezicht op</w:t>
      </w:r>
      <w:r w:rsidR="7FA2765D">
        <w:t>,</w:t>
      </w:r>
      <w:r>
        <w:t xml:space="preserve"> instrumenten in het kader van het land- en tuinbouwbeleid betrof). Dialogic heeft daartoe de in die periode ingezette beleidsinstrumenten binnen het land- en tuinbouwbeleid geïnventariseerd evenals de uitgevoerde </w:t>
      </w:r>
      <w:r w:rsidR="7BABF836">
        <w:t>beleidsevaluaties</w:t>
      </w:r>
      <w:r>
        <w:t xml:space="preserve">. Dialogic inventariseerde 104 instrumenten waarvan voor 56 instrumenten een evaluatie beschikbaar was. </w:t>
      </w:r>
      <w:r w:rsidR="00496C17">
        <w:t>D</w:t>
      </w:r>
      <w:r w:rsidR="003D7211">
        <w:t xml:space="preserve">e </w:t>
      </w:r>
      <w:r w:rsidR="00422AF5">
        <w:t>beleidsinstrumenten</w:t>
      </w:r>
      <w:r w:rsidR="003D7211">
        <w:t xml:space="preserve"> waarvoor geen </w:t>
      </w:r>
      <w:r w:rsidR="00F64DFB">
        <w:t>evaluatie beschik</w:t>
      </w:r>
      <w:r w:rsidR="006E5497">
        <w:t>baar was</w:t>
      </w:r>
      <w:r w:rsidR="00496C17">
        <w:t xml:space="preserve"> betreft deels beleidsinstrumenten waarvoor geen verplichting tot evaluatie g</w:t>
      </w:r>
      <w:r w:rsidR="0079771D">
        <w:t>old</w:t>
      </w:r>
      <w:r w:rsidR="00496C17">
        <w:t xml:space="preserve"> en deels beleidsinstrumenten die nog niet </w:t>
      </w:r>
      <w:r w:rsidR="00033E08">
        <w:t>geëvalueerd konden worden.</w:t>
      </w:r>
      <w:r w:rsidR="00422AF5">
        <w:t xml:space="preserve"> </w:t>
      </w:r>
      <w:r w:rsidR="6B780697">
        <w:t xml:space="preserve">Het </w:t>
      </w:r>
      <w:r w:rsidR="14B547B3">
        <w:t>evaluatie</w:t>
      </w:r>
      <w:r w:rsidR="6B780697">
        <w:t xml:space="preserve">onderzoek kijkt dus terug en </w:t>
      </w:r>
      <w:r w:rsidR="5375087D">
        <w:t xml:space="preserve">doet </w:t>
      </w:r>
      <w:r w:rsidR="6449DFF3">
        <w:t xml:space="preserve">op basis daarvan </w:t>
      </w:r>
      <w:r w:rsidR="6B780697">
        <w:t xml:space="preserve">aanbevelingen </w:t>
      </w:r>
      <w:r w:rsidR="5375087D">
        <w:t xml:space="preserve">voor </w:t>
      </w:r>
      <w:r w:rsidR="6B780697">
        <w:t>verbeter</w:t>
      </w:r>
      <w:r w:rsidR="5375087D">
        <w:t>ing</w:t>
      </w:r>
      <w:r w:rsidR="297821B9">
        <w:t xml:space="preserve"> van het beleid</w:t>
      </w:r>
      <w:r w:rsidR="6B780697">
        <w:t>.</w:t>
      </w:r>
    </w:p>
    <w:p w:rsidR="00643C14" w:rsidP="00C25CC3" w:rsidRDefault="00643C14" w14:paraId="5A965A15" w14:textId="77777777"/>
    <w:p w:rsidR="00C95A6C" w:rsidP="00C25CC3" w:rsidRDefault="5F2B3974" w14:paraId="6BD0322C" w14:textId="46D1DE83">
      <w:r>
        <w:t xml:space="preserve">Deze aanpak brengt met zich mee dat </w:t>
      </w:r>
      <w:r w:rsidR="13713FA1">
        <w:t xml:space="preserve">de conclusies en aanbevelingen in het rapport deels betrekking hebben op beleidsinstrumenten die nu niet meer bestaan. </w:t>
      </w:r>
      <w:r w:rsidR="3FA591A6">
        <w:t xml:space="preserve">In de periode 2019-2024 hebben zich enkele onvoorziene buitengewone </w:t>
      </w:r>
      <w:r w:rsidR="73541527">
        <w:t xml:space="preserve">gebeurtenissen </w:t>
      </w:r>
      <w:r w:rsidR="3FA591A6">
        <w:t xml:space="preserve">voorgedaan die </w:t>
      </w:r>
      <w:r w:rsidR="5A814240">
        <w:t>een politieke en beleids</w:t>
      </w:r>
      <w:r w:rsidR="5637FB25">
        <w:t xml:space="preserve">matige </w:t>
      </w:r>
      <w:r w:rsidR="5A814240">
        <w:t xml:space="preserve">reactie uitgelokt hebben. Het betreft met name de Russische inval </w:t>
      </w:r>
      <w:r w:rsidR="4330DBF8">
        <w:t xml:space="preserve">in </w:t>
      </w:r>
      <w:r w:rsidR="73541527">
        <w:t>Oekraïne</w:t>
      </w:r>
      <w:r w:rsidR="4330DBF8">
        <w:t xml:space="preserve"> en de </w:t>
      </w:r>
      <w:r w:rsidR="73541527">
        <w:t>uitbraak van de Covid</w:t>
      </w:r>
      <w:r w:rsidR="51D6018C">
        <w:t>-</w:t>
      </w:r>
      <w:r w:rsidR="73541527">
        <w:t>19</w:t>
      </w:r>
      <w:r w:rsidR="5622B5A4">
        <w:t xml:space="preserve"> </w:t>
      </w:r>
      <w:r w:rsidR="73541527">
        <w:t xml:space="preserve">pandemie. Beide gebeurtenissen hadden grote gevolgen, </w:t>
      </w:r>
      <w:r w:rsidR="617609C1">
        <w:t>ook voor de land- en tuinbouw in Nederland</w:t>
      </w:r>
      <w:r w:rsidR="06238975">
        <w:t xml:space="preserve">, die ook noopten tot overheidsingrijpen. Daartoe zijn </w:t>
      </w:r>
      <w:r w:rsidR="7064FDFC">
        <w:t xml:space="preserve">in die periode </w:t>
      </w:r>
      <w:r w:rsidR="06238975">
        <w:t xml:space="preserve">beleidsinstrumenten ontwikkeld en </w:t>
      </w:r>
      <w:r w:rsidR="4DA49D76">
        <w:t xml:space="preserve">uitgevoerd </w:t>
      </w:r>
      <w:r w:rsidRPr="00A31560" w:rsidR="59D1E73F">
        <w:t>zoals</w:t>
      </w:r>
      <w:r w:rsidRPr="00A31560" w:rsidR="00CC4539">
        <w:t xml:space="preserve"> de </w:t>
      </w:r>
      <w:r w:rsidRPr="00A31560" w:rsidR="00A31560">
        <w:t>Noodsteunregelingen Covid-19</w:t>
      </w:r>
      <w:r w:rsidR="59D1E73F">
        <w:t xml:space="preserve"> </w:t>
      </w:r>
      <w:r w:rsidR="6CAB4F68">
        <w:t xml:space="preserve">met wezenlijke </w:t>
      </w:r>
      <w:r w:rsidR="4DA89B4B">
        <w:t>financiële</w:t>
      </w:r>
      <w:r w:rsidR="6CAB4F68">
        <w:t xml:space="preserve"> </w:t>
      </w:r>
      <w:r w:rsidR="4DA89B4B">
        <w:t>impact op de LVVN-begroting</w:t>
      </w:r>
      <w:r w:rsidR="49160FD8">
        <w:t>. I</w:t>
      </w:r>
      <w:r w:rsidR="06238975">
        <w:t xml:space="preserve">nmiddels </w:t>
      </w:r>
      <w:r w:rsidR="49160FD8">
        <w:t xml:space="preserve">zijn deze instrumenten </w:t>
      </w:r>
      <w:r w:rsidR="06238975">
        <w:t xml:space="preserve">ook weer </w:t>
      </w:r>
      <w:r w:rsidR="59D1E73F">
        <w:t>beëindigd.</w:t>
      </w:r>
      <w:r w:rsidR="4DA49D76">
        <w:t xml:space="preserve"> </w:t>
      </w:r>
      <w:r w:rsidR="3994762F">
        <w:t>Dit</w:t>
      </w:r>
      <w:r w:rsidR="30479216">
        <w:t xml:space="preserve"> betreft </w:t>
      </w:r>
      <w:r w:rsidR="3994762F">
        <w:t xml:space="preserve">dus </w:t>
      </w:r>
      <w:r w:rsidR="64CDFDFF">
        <w:t>beleids</w:t>
      </w:r>
      <w:r w:rsidR="30479216">
        <w:t xml:space="preserve">instrumenten in reactie op uitzonderlijke omstandigheden waarvan </w:t>
      </w:r>
      <w:r w:rsidR="01EACAB0">
        <w:t xml:space="preserve">niet te voorspellen is of en in </w:t>
      </w:r>
      <w:r w:rsidR="3E64EF72">
        <w:t xml:space="preserve">welke </w:t>
      </w:r>
      <w:r w:rsidR="64CDFDFF">
        <w:t xml:space="preserve">vorm </w:t>
      </w:r>
      <w:r w:rsidR="3E64EF72">
        <w:t>deze</w:t>
      </w:r>
      <w:r w:rsidR="64CDFDFF">
        <w:t xml:space="preserve"> </w:t>
      </w:r>
      <w:r w:rsidR="3E64EF72">
        <w:t xml:space="preserve">ooit </w:t>
      </w:r>
      <w:r w:rsidR="64CDFDFF">
        <w:t>nog een keer zullen worden ingezet.</w:t>
      </w:r>
      <w:r w:rsidR="49160FD8">
        <w:t xml:space="preserve"> </w:t>
      </w:r>
    </w:p>
    <w:p w:rsidR="00013DE7" w:rsidP="00C25CC3" w:rsidRDefault="7064FDFC" w14:paraId="5931A7AB" w14:textId="7656D0EC">
      <w:r>
        <w:t xml:space="preserve">Anderzijds </w:t>
      </w:r>
      <w:r w:rsidR="00A63A5D">
        <w:t>zijn</w:t>
      </w:r>
      <w:r w:rsidR="59D1E73F">
        <w:t xml:space="preserve"> in de tweede helft van de periode 2019-2024 ook beleid</w:t>
      </w:r>
      <w:r w:rsidR="00A63A5D">
        <w:t>sinstrumenten</w:t>
      </w:r>
      <w:r w:rsidR="59D1E73F">
        <w:t xml:space="preserve"> ontwikkeld en</w:t>
      </w:r>
      <w:r w:rsidR="00D801B7">
        <w:t xml:space="preserve"> tot</w:t>
      </w:r>
      <w:r w:rsidR="59D1E73F">
        <w:t xml:space="preserve"> uitvoering ge</w:t>
      </w:r>
      <w:r w:rsidR="00D801B7">
        <w:t>komen</w:t>
      </w:r>
      <w:r w:rsidR="32CD283F">
        <w:t xml:space="preserve"> die nog niet (</w:t>
      </w:r>
      <w:r w:rsidR="6C53770E">
        <w:t>gedurende of na de looptijd van het beleid</w:t>
      </w:r>
      <w:r w:rsidR="58C7DE7B">
        <w:t>)</w:t>
      </w:r>
      <w:r w:rsidR="6C53770E">
        <w:t xml:space="preserve"> </w:t>
      </w:r>
      <w:r w:rsidR="32CD283F">
        <w:t xml:space="preserve">geëvalueerd zijn en die </w:t>
      </w:r>
      <w:r w:rsidR="2FFB0181">
        <w:t xml:space="preserve">dus ook niet meegenomen zijn </w:t>
      </w:r>
      <w:r w:rsidR="6C53770E">
        <w:t xml:space="preserve">kunnen worden </w:t>
      </w:r>
      <w:r w:rsidR="2FFB0181">
        <w:t xml:space="preserve">in deze periodieke rapportage. </w:t>
      </w:r>
      <w:r w:rsidR="6C53770E">
        <w:t xml:space="preserve">Het betreft hier met name instrumenten </w:t>
      </w:r>
      <w:r w:rsidR="324CEF1E">
        <w:t xml:space="preserve">die </w:t>
      </w:r>
      <w:r w:rsidR="6C53770E">
        <w:t>ontwikkeld</w:t>
      </w:r>
      <w:r w:rsidR="68FCD58A">
        <w:t xml:space="preserve"> zijn</w:t>
      </w:r>
      <w:r w:rsidR="6C53770E">
        <w:t xml:space="preserve"> in het kader van de aanpak piekbelasting</w:t>
      </w:r>
      <w:r w:rsidR="6D5C36E3">
        <w:t xml:space="preserve"> stikstof: de </w:t>
      </w:r>
      <w:r w:rsidR="64A52125">
        <w:t>beëindiging</w:t>
      </w:r>
      <w:r w:rsidR="6D5C36E3">
        <w:t xml:space="preserve">sregelingen Lbv, Lbv-plus, Lbv-kleinere sectoren en de verplaatsingsregeling Lvvp. </w:t>
      </w:r>
      <w:r w:rsidR="2FFB0181">
        <w:t xml:space="preserve">Ook dit </w:t>
      </w:r>
      <w:r w:rsidR="53E066B4">
        <w:t xml:space="preserve">zijn </w:t>
      </w:r>
      <w:r w:rsidR="2FFB0181">
        <w:t>instrumenten waarvoor</w:t>
      </w:r>
      <w:r w:rsidR="53E066B4">
        <w:t xml:space="preserve"> zeer substantiële</w:t>
      </w:r>
      <w:r w:rsidR="6CAB4F68">
        <w:t xml:space="preserve"> bedragen </w:t>
      </w:r>
      <w:r w:rsidR="53E066B4">
        <w:t xml:space="preserve">in de LVVN-begroting gereserveerd zijn, maar </w:t>
      </w:r>
      <w:r w:rsidR="5F0B67AD">
        <w:t xml:space="preserve">waarvan over </w:t>
      </w:r>
      <w:r w:rsidR="62C3E676">
        <w:t xml:space="preserve">feitelijk </w:t>
      </w:r>
      <w:r w:rsidR="28C2D6DB">
        <w:t>doelbereik, doeltreffendheid</w:t>
      </w:r>
      <w:r w:rsidR="2816F814">
        <w:t xml:space="preserve"> en </w:t>
      </w:r>
      <w:r w:rsidR="62C3E676">
        <w:t xml:space="preserve">doelmatigheid nog te weinig informatie voorhanden was </w:t>
      </w:r>
      <w:r w:rsidR="5D79B3E5">
        <w:t xml:space="preserve">bij het opstellen van de periodieke rapportage om </w:t>
      </w:r>
      <w:r w:rsidR="5FFB4ADA">
        <w:t xml:space="preserve">hier </w:t>
      </w:r>
      <w:r w:rsidR="1BD0B562">
        <w:t>in de</w:t>
      </w:r>
      <w:r w:rsidR="297884B5">
        <w:t>ze</w:t>
      </w:r>
      <w:r w:rsidR="1BD0B562">
        <w:t xml:space="preserve"> periodieke rapportage </w:t>
      </w:r>
      <w:r w:rsidR="5D79B3E5">
        <w:t>betekenisvolle uitspraken over te kunnen doen</w:t>
      </w:r>
      <w:r w:rsidR="53304144">
        <w:t>.</w:t>
      </w:r>
    </w:p>
    <w:p w:rsidR="00CE37BE" w:rsidP="00C25CC3" w:rsidRDefault="009812C8" w14:paraId="38CA849B" w14:textId="338ADE27">
      <w:pPr>
        <w:rPr>
          <w:b/>
          <w:bCs/>
        </w:rPr>
      </w:pPr>
      <w:r>
        <w:br/>
      </w:r>
      <w:r w:rsidRPr="2DD4DD12" w:rsidR="3D1E8C45">
        <w:rPr>
          <w:b/>
          <w:bCs/>
        </w:rPr>
        <w:t xml:space="preserve">Conclusies en aanbevelingen </w:t>
      </w:r>
      <w:r w:rsidRPr="2DD4DD12" w:rsidR="375ACA2B">
        <w:rPr>
          <w:b/>
          <w:bCs/>
        </w:rPr>
        <w:t>over</w:t>
      </w:r>
      <w:r w:rsidRPr="2DD4DD12" w:rsidR="3D1E8C45">
        <w:rPr>
          <w:b/>
          <w:bCs/>
        </w:rPr>
        <w:t xml:space="preserve"> de legitimatie van het gevoerde </w:t>
      </w:r>
      <w:r w:rsidRPr="2DD4DD12" w:rsidR="5FB1369B">
        <w:rPr>
          <w:b/>
          <w:bCs/>
        </w:rPr>
        <w:t>land- en tuinbouw</w:t>
      </w:r>
      <w:r w:rsidRPr="2DD4DD12" w:rsidR="3D1E8C45">
        <w:rPr>
          <w:b/>
          <w:bCs/>
        </w:rPr>
        <w:t>beleid</w:t>
      </w:r>
      <w:r w:rsidRPr="2DD4DD12" w:rsidR="05102EF4">
        <w:rPr>
          <w:b/>
          <w:bCs/>
        </w:rPr>
        <w:t xml:space="preserve">, </w:t>
      </w:r>
      <w:r w:rsidRPr="2DD4DD12" w:rsidR="4EA12538">
        <w:rPr>
          <w:b/>
          <w:bCs/>
        </w:rPr>
        <w:t xml:space="preserve">en </w:t>
      </w:r>
      <w:r w:rsidRPr="2DD4DD12" w:rsidR="5B2A21FE">
        <w:rPr>
          <w:b/>
          <w:bCs/>
        </w:rPr>
        <w:t xml:space="preserve">de </w:t>
      </w:r>
      <w:r w:rsidRPr="2DD4DD12" w:rsidR="0A15BD32">
        <w:rPr>
          <w:b/>
          <w:bCs/>
        </w:rPr>
        <w:t xml:space="preserve">samenhang en </w:t>
      </w:r>
      <w:r w:rsidRPr="2DD4DD12" w:rsidR="5FB1369B">
        <w:rPr>
          <w:b/>
          <w:bCs/>
        </w:rPr>
        <w:t>opbouw van het beleid</w:t>
      </w:r>
    </w:p>
    <w:p w:rsidR="0038553A" w:rsidP="00C25CC3" w:rsidRDefault="6AE4BA0A" w14:paraId="1695D12A" w14:textId="5D8EE37D">
      <w:r>
        <w:t xml:space="preserve">In de periodieke rapportage wordt geconcludeerd dat </w:t>
      </w:r>
      <w:r w:rsidR="218D08AE">
        <w:t>het gevoerde land- en tuinbouwbeleid verschillende aanleidingen kent per subdoel</w:t>
      </w:r>
      <w:r w:rsidR="682A64CD">
        <w:t xml:space="preserve">. </w:t>
      </w:r>
      <w:r w:rsidR="3F313E33">
        <w:t>Deze aanleidingen vinden hun oorsprong in markt-, systeem-, en transitiefalen.</w:t>
      </w:r>
      <w:r w:rsidR="5194DDC9">
        <w:t xml:space="preserve"> In de periodieke rapportage worden de argumenten voor een overheidsrol </w:t>
      </w:r>
      <w:r w:rsidR="4F6A9856">
        <w:t>per subdoel van het land- en tuinbouwbeleid uiteengezet.</w:t>
      </w:r>
      <w:r w:rsidR="3F313E33">
        <w:t xml:space="preserve"> </w:t>
      </w:r>
      <w:r w:rsidR="682A64CD">
        <w:t xml:space="preserve">Er worden geen indicaties gevonden dat deze aanleidingen niet meer </w:t>
      </w:r>
      <w:r w:rsidR="357E1753">
        <w:t>relevant zijn. De gekozen instrumenten sluiten doorgaans aan bij de ge</w:t>
      </w:r>
      <w:r w:rsidR="3C3D8935">
        <w:t xml:space="preserve">stelde </w:t>
      </w:r>
      <w:r w:rsidR="357E1753">
        <w:t>doelen</w:t>
      </w:r>
      <w:r w:rsidR="3C3D8935">
        <w:t>.</w:t>
      </w:r>
      <w:r w:rsidR="357E1753">
        <w:t xml:space="preserve"> </w:t>
      </w:r>
      <w:r w:rsidR="02270DA1">
        <w:t xml:space="preserve">Over de </w:t>
      </w:r>
      <w:r w:rsidR="25D323AF">
        <w:t xml:space="preserve">verantwoordelijkheidsverdeling tussen rijksoverheid en markt </w:t>
      </w:r>
      <w:r w:rsidR="5B0197DC">
        <w:t xml:space="preserve">wordt in </w:t>
      </w:r>
      <w:r w:rsidR="728F7BCF">
        <w:t xml:space="preserve">de </w:t>
      </w:r>
      <w:r w:rsidR="4D305A81">
        <w:t xml:space="preserve">uitgevoerde </w:t>
      </w:r>
      <w:r w:rsidR="5B0197DC">
        <w:t xml:space="preserve">beleidsevaluaties van individuele beleidsinstrumenten </w:t>
      </w:r>
      <w:r w:rsidR="4D305A81">
        <w:t xml:space="preserve">in het land- en tuinbouwbeleid </w:t>
      </w:r>
      <w:r w:rsidR="5937D90C">
        <w:t xml:space="preserve">volgens Dialogic </w:t>
      </w:r>
      <w:r w:rsidR="4D305A81">
        <w:t>nauwelijks aandacht besteed</w:t>
      </w:r>
      <w:r w:rsidR="1BC842AC">
        <w:t xml:space="preserve">. </w:t>
      </w:r>
      <w:r w:rsidR="268CBA58">
        <w:t>Hierdoor wa</w:t>
      </w:r>
      <w:r w:rsidR="6429C17F">
        <w:t>s</w:t>
      </w:r>
      <w:r w:rsidR="268CBA58">
        <w:t xml:space="preserve"> het voor Dialogic moeilijk om </w:t>
      </w:r>
      <w:r w:rsidR="0C91F79C">
        <w:t xml:space="preserve">te beoordelen in hoeverre de beleidsmix een optimale </w:t>
      </w:r>
      <w:r w:rsidR="398BF49F">
        <w:t>verantwoordelijkheidsverdeling</w:t>
      </w:r>
      <w:r w:rsidR="0C91F79C">
        <w:t xml:space="preserve"> tussen rijksoverheid en markt stimuleert. </w:t>
      </w:r>
      <w:r w:rsidR="260D4F61">
        <w:t xml:space="preserve">Dit betekent volgens Dialogic dat de legitimiteit van beleidsinstrumenten weinig </w:t>
      </w:r>
      <w:r w:rsidR="7EA9F825">
        <w:t>kritisch beschouwd wordt.</w:t>
      </w:r>
      <w:r w:rsidR="00C25CC3">
        <w:t xml:space="preserve"> </w:t>
      </w:r>
    </w:p>
    <w:p w:rsidR="0038553A" w:rsidP="00C25CC3" w:rsidRDefault="0038553A" w14:paraId="0ECE76C4" w14:textId="77777777"/>
    <w:p w:rsidR="004565F0" w:rsidP="00C25CC3" w:rsidRDefault="09D00B90" w14:paraId="690956C5" w14:textId="1A513D55">
      <w:r>
        <w:t>Deze laatst</w:t>
      </w:r>
      <w:r w:rsidR="7BD10E15">
        <w:t>genoemd</w:t>
      </w:r>
      <w:r>
        <w:t xml:space="preserve">e </w:t>
      </w:r>
      <w:r w:rsidR="6310F6F3">
        <w:t>conclusie van Dialogic deel</w:t>
      </w:r>
      <w:r w:rsidR="2CB2A90F">
        <w:t>t het kabinet</w:t>
      </w:r>
      <w:r w:rsidR="0D1008EE">
        <w:t xml:space="preserve"> </w:t>
      </w:r>
      <w:r w:rsidR="6310F6F3">
        <w:t xml:space="preserve">niet. Juist in de voorbereiding en ontwikkeling van beleid, en in de politieke afweging </w:t>
      </w:r>
      <w:r w:rsidR="705378AA">
        <w:t xml:space="preserve">of beleidsinzet nodig is en in welke vorm, komt ook de vraag aan de orde </w:t>
      </w:r>
      <w:r w:rsidR="5457D2AA">
        <w:t>of overheidsinzet nodig of gewenst is, en welke vorm d</w:t>
      </w:r>
      <w:r w:rsidR="0D60D4CC">
        <w:t xml:space="preserve">eze inzet dan zou moeten krijgen. Dat </w:t>
      </w:r>
      <w:r w:rsidR="224556E2">
        <w:t>is een afweging die gebaseerd is op feiten</w:t>
      </w:r>
      <w:r w:rsidR="516D2B15">
        <w:t>, maar</w:t>
      </w:r>
      <w:r w:rsidR="685AFDB1">
        <w:t xml:space="preserve"> uiteindelijk ook een </w:t>
      </w:r>
      <w:r w:rsidR="096E6C9C">
        <w:t>normatieve</w:t>
      </w:r>
      <w:r w:rsidR="4A207327">
        <w:t xml:space="preserve"> en</w:t>
      </w:r>
      <w:r w:rsidR="685AFDB1">
        <w:t xml:space="preserve"> politieke</w:t>
      </w:r>
      <w:r w:rsidR="096E6C9C">
        <w:t xml:space="preserve"> afweging</w:t>
      </w:r>
      <w:r w:rsidR="4F068ECA">
        <w:t xml:space="preserve"> is</w:t>
      </w:r>
      <w:r w:rsidR="096E6C9C">
        <w:t>. De</w:t>
      </w:r>
      <w:r w:rsidR="34A0C313">
        <w:t xml:space="preserve"> overwegingen die een rol spe</w:t>
      </w:r>
      <w:r w:rsidR="2FF11500">
        <w:t>l</w:t>
      </w:r>
      <w:r w:rsidR="34A0C313">
        <w:t>en in de</w:t>
      </w:r>
      <w:r w:rsidR="096E6C9C">
        <w:t xml:space="preserve">ze afweging </w:t>
      </w:r>
      <w:r w:rsidR="1D079B31">
        <w:t xml:space="preserve">zijn </w:t>
      </w:r>
      <w:r w:rsidR="1FFD488D">
        <w:t xml:space="preserve">veelal terug te vinden in de toelichtingen bij regelingsteksten, </w:t>
      </w:r>
      <w:r w:rsidR="7BD10E15">
        <w:t xml:space="preserve">in </w:t>
      </w:r>
      <w:r w:rsidR="1FFD488D">
        <w:t xml:space="preserve">beleidsbrieven en </w:t>
      </w:r>
      <w:r w:rsidR="2FF8ED71">
        <w:t>in parlementaire behandelingen of be</w:t>
      </w:r>
      <w:r w:rsidR="0EF6A494">
        <w:t>raadslagingen over</w:t>
      </w:r>
      <w:r w:rsidR="3F2921AF">
        <w:t xml:space="preserve"> het</w:t>
      </w:r>
      <w:r w:rsidR="0EF6A494">
        <w:t xml:space="preserve"> te voeren overheidsbeleid. In </w:t>
      </w:r>
      <w:r w:rsidR="0BED61DA">
        <w:t>beleidsevaluaties van lopend of afgerond beleid</w:t>
      </w:r>
      <w:r w:rsidR="00F80900">
        <w:t xml:space="preserve">, die een belangrijke </w:t>
      </w:r>
      <w:r w:rsidR="49F4F4EA">
        <w:t>bouwsteen zijn</w:t>
      </w:r>
      <w:r w:rsidR="6FCEFC51">
        <w:t xml:space="preserve"> van de periodieke rapportage,</w:t>
      </w:r>
      <w:r w:rsidR="0BED61DA">
        <w:t xml:space="preserve"> zal dit aspect wellicht </w:t>
      </w:r>
      <w:r w:rsidR="685AFDB1">
        <w:t xml:space="preserve">vaak </w:t>
      </w:r>
      <w:r w:rsidR="0BED61DA">
        <w:t xml:space="preserve">veel minder </w:t>
      </w:r>
      <w:r w:rsidR="685AFDB1">
        <w:t xml:space="preserve">of niet </w:t>
      </w:r>
      <w:r w:rsidR="0BED61DA">
        <w:t>belicht worden</w:t>
      </w:r>
      <w:r w:rsidR="457CD26B">
        <w:t xml:space="preserve">, aangezien dan niet meer aan de orde is waarom het beleid </w:t>
      </w:r>
      <w:r w:rsidR="38F1AB3F">
        <w:t xml:space="preserve">tot stand </w:t>
      </w:r>
      <w:r w:rsidR="457CD26B">
        <w:t>is</w:t>
      </w:r>
      <w:r w:rsidR="12FF6929">
        <w:t xml:space="preserve"> gekomen</w:t>
      </w:r>
      <w:r w:rsidR="457CD26B">
        <w:t xml:space="preserve">, maar </w:t>
      </w:r>
      <w:r w:rsidR="685AFDB1">
        <w:t>veeleer de vraag of het beleid de resultaten heeft opgeleverd die bedoeld waren.</w:t>
      </w:r>
      <w:r w:rsidR="00C25CC3">
        <w:t xml:space="preserve"> </w:t>
      </w:r>
    </w:p>
    <w:p w:rsidR="004565F0" w:rsidP="00C25CC3" w:rsidRDefault="004565F0" w14:paraId="699EFC2F" w14:textId="77777777"/>
    <w:p w:rsidR="00A31560" w:rsidP="00C25CC3" w:rsidRDefault="2F133000" w14:paraId="10CFD48D" w14:textId="77777777">
      <w:r>
        <w:t xml:space="preserve">Over de samenhang van het hoofddoel en de subdoelen van het </w:t>
      </w:r>
      <w:r w:rsidR="05710C1E">
        <w:t>land- en tuinbouwbeleid</w:t>
      </w:r>
      <w:r w:rsidR="0F09CCF3">
        <w:t xml:space="preserve"> constateert Dialogic</w:t>
      </w:r>
      <w:r w:rsidR="05710C1E">
        <w:t xml:space="preserve"> dat de nagestreefde subdoelen niet alle</w:t>
      </w:r>
      <w:r w:rsidR="664FF97B">
        <w:t>maal</w:t>
      </w:r>
      <w:r w:rsidR="05710C1E">
        <w:t xml:space="preserve"> herkenbaar zijn in het hoofddoel van het beleid. Ook wordt geconstateerd dat op twee subdoelen maar weinig </w:t>
      </w:r>
      <w:r w:rsidR="7EA86B23">
        <w:t>beleids</w:t>
      </w:r>
      <w:r w:rsidR="05710C1E">
        <w:t xml:space="preserve">instrumenten door LVVN worden ingezet, te weten het subdoel ‘de bevordering van voedselzekerheid in de wereld’ en het subdoel </w:t>
      </w:r>
      <w:r w:rsidR="05676976">
        <w:t>‘</w:t>
      </w:r>
      <w:r w:rsidR="05710C1E">
        <w:t>de vergroting van de maatschappelĳke waardering van landbouw/voedsel</w:t>
      </w:r>
      <w:r w:rsidR="05676976">
        <w:t>’.</w:t>
      </w:r>
      <w:r w:rsidR="17D4699C">
        <w:t xml:space="preserve"> Dialogic concludeert ook dat deze twee subdoelen </w:t>
      </w:r>
      <w:r w:rsidR="7537C755">
        <w:t xml:space="preserve">minder direct aansluiten op </w:t>
      </w:r>
      <w:r w:rsidR="177EC5A8">
        <w:t>de algemene doelstelling.</w:t>
      </w:r>
      <w:r w:rsidR="1C639CEE">
        <w:t xml:space="preserve"> Aanbevolen wordt om </w:t>
      </w:r>
      <w:r w:rsidR="580FD013">
        <w:t xml:space="preserve">alle subdoelen in de hoofddoelstelling te benoemen en voor de twee genoemde subdoelen te heroverwegen of </w:t>
      </w:r>
      <w:r w:rsidR="0F8327AA">
        <w:t>de beide genoemde subdoelen deel moeten zijn van het land- en tuinbouwbeleid</w:t>
      </w:r>
      <w:r w:rsidR="79AEFAB2">
        <w:t>.</w:t>
      </w:r>
      <w:r w:rsidR="6BC9ADD6">
        <w:t xml:space="preserve"> </w:t>
      </w:r>
      <w:r w:rsidR="7BFB0AAC">
        <w:t xml:space="preserve">Dialogic constateert dat er </w:t>
      </w:r>
      <w:r w:rsidR="22B50DF5">
        <w:t xml:space="preserve">in de geraadpleegde beleidsevaluaties </w:t>
      </w:r>
      <w:r w:rsidR="354FF28F">
        <w:t xml:space="preserve">nauwelijks aandacht is voor </w:t>
      </w:r>
      <w:r w:rsidR="62B9C2CB">
        <w:t xml:space="preserve">de </w:t>
      </w:r>
      <w:r w:rsidR="354FF28F">
        <w:t xml:space="preserve">samenhang </w:t>
      </w:r>
      <w:r w:rsidR="22B50DF5">
        <w:t>tussen instrumenten en subdoelen in de beleidsmix voor het land- en tuinbouwbeleid.</w:t>
      </w:r>
      <w:r w:rsidR="354FF28F">
        <w:t xml:space="preserve"> </w:t>
      </w:r>
    </w:p>
    <w:p w:rsidR="00A31560" w:rsidP="00C25CC3" w:rsidRDefault="00A31560" w14:paraId="11AB21E3" w14:textId="77777777"/>
    <w:p w:rsidR="00B2460D" w:rsidP="00C25CC3" w:rsidRDefault="54D66B81" w14:paraId="76B5F9E7" w14:textId="6DBF7636">
      <w:r>
        <w:t>Dialogic constateert ook dat nationale regelingen nog steeds overwegend goed aansluiten bij het Europese land- en tuinbouwbeleid</w:t>
      </w:r>
      <w:r w:rsidR="3B1334D9">
        <w:t xml:space="preserve">, maar constateert ook dat </w:t>
      </w:r>
      <w:r w:rsidR="5B45AB00">
        <w:t>onder</w:t>
      </w:r>
      <w:r w:rsidR="0D19FA0D">
        <w:t xml:space="preserve"> </w:t>
      </w:r>
      <w:r>
        <w:t xml:space="preserve">subdoel 5 (verduurzaming van productie en consumptie) waterkwaliteit </w:t>
      </w:r>
      <w:r w:rsidR="5B45AB00">
        <w:t xml:space="preserve">in relatie tot het voldoen aan de </w:t>
      </w:r>
      <w:r w:rsidR="73E5BBDC">
        <w:t>Kaderrichtlijn Water (</w:t>
      </w:r>
      <w:r w:rsidR="5B45AB00">
        <w:t>KRW</w:t>
      </w:r>
      <w:r w:rsidR="2F760382">
        <w:t>)</w:t>
      </w:r>
      <w:r w:rsidR="5B45AB00">
        <w:t xml:space="preserve"> een </w:t>
      </w:r>
      <w:r>
        <w:t xml:space="preserve">aandachtspunt blijft. </w:t>
      </w:r>
      <w:r w:rsidR="6B3FAFA6">
        <w:t>Over de vraag i</w:t>
      </w:r>
      <w:r w:rsidR="5E40FB58">
        <w:t xml:space="preserve">n hoeverre </w:t>
      </w:r>
      <w:r w:rsidR="6B3FAFA6">
        <w:t>d</w:t>
      </w:r>
      <w:r w:rsidR="5E40FB58">
        <w:t xml:space="preserve">e beleidsmix als eenvoudiger, begrijpelijker en beter toepasbaar </w:t>
      </w:r>
      <w:r w:rsidR="6B3FAFA6">
        <w:t xml:space="preserve">wordt </w:t>
      </w:r>
      <w:r w:rsidR="5E40FB58">
        <w:t>ervaren sinds de beleidsdoorlichting</w:t>
      </w:r>
      <w:r w:rsidR="6B3FAFA6">
        <w:t xml:space="preserve"> die in 2019 is gepubliceerd</w:t>
      </w:r>
      <w:r w:rsidR="4D17F145">
        <w:t>,</w:t>
      </w:r>
      <w:r w:rsidR="6B3FAFA6">
        <w:t xml:space="preserve"> </w:t>
      </w:r>
      <w:r w:rsidR="0A436EA0">
        <w:t>con</w:t>
      </w:r>
      <w:r w:rsidR="03914153">
        <w:t xml:space="preserve">cludeert </w:t>
      </w:r>
      <w:r w:rsidR="0A436EA0">
        <w:t xml:space="preserve">Dialogic dat </w:t>
      </w:r>
      <w:r w:rsidR="15F1F2A2">
        <w:t xml:space="preserve">het land- en tuinbouwbeleid complex </w:t>
      </w:r>
      <w:r w:rsidR="638E5FDD">
        <w:t>is vanwege het grote aantal doelen en instrumenten</w:t>
      </w:r>
      <w:r w:rsidR="6592C7B5">
        <w:t xml:space="preserve">, en </w:t>
      </w:r>
      <w:r w:rsidR="5E40FB58">
        <w:t>bovendien complexer</w:t>
      </w:r>
      <w:r w:rsidR="3588DD8E">
        <w:t xml:space="preserve"> is</w:t>
      </w:r>
      <w:r w:rsidR="5E40FB58">
        <w:t xml:space="preserve"> geworden door maatschappelijke en politieke ontwikkelingen</w:t>
      </w:r>
      <w:r w:rsidR="292A253A">
        <w:t xml:space="preserve">, met een toename van het aantal instrumenten als gevolg. </w:t>
      </w:r>
      <w:r w:rsidR="7D6F0B7E">
        <w:t>Dialogic heeft we</w:t>
      </w:r>
      <w:r w:rsidR="5E40FB58">
        <w:t xml:space="preserve">inig signalen dat het beleid minder uitvoerbaar </w:t>
      </w:r>
      <w:r w:rsidR="571CD60F">
        <w:t xml:space="preserve">zou zijn dan in de </w:t>
      </w:r>
      <w:r w:rsidR="69990DD0">
        <w:t>periode van de beleidsdoorlichting</w:t>
      </w:r>
      <w:r w:rsidR="605F6945">
        <w:t xml:space="preserve"> </w:t>
      </w:r>
      <w:r w:rsidR="5294B45B">
        <w:t xml:space="preserve">agrobeleid </w:t>
      </w:r>
      <w:r w:rsidR="605F6945">
        <w:t>2015-2019</w:t>
      </w:r>
      <w:r w:rsidR="2D6929FD">
        <w:t xml:space="preserve">, maar </w:t>
      </w:r>
      <w:r w:rsidR="24B47F13">
        <w:t xml:space="preserve">ziet wel </w:t>
      </w:r>
      <w:r w:rsidR="13259E42">
        <w:t xml:space="preserve">signalen dat soms </w:t>
      </w:r>
      <w:r w:rsidR="5E40FB58">
        <w:t xml:space="preserve">instrumenten </w:t>
      </w:r>
      <w:r w:rsidR="13259E42">
        <w:t>(</w:t>
      </w:r>
      <w:r w:rsidR="5E40FB58">
        <w:t xml:space="preserve">te) complex zijn voor de doelgroep, wat </w:t>
      </w:r>
      <w:r w:rsidR="13259E42">
        <w:t xml:space="preserve">ook </w:t>
      </w:r>
      <w:r w:rsidR="5E40FB58">
        <w:t xml:space="preserve">de uitvoering compliceert. </w:t>
      </w:r>
      <w:r w:rsidR="2E6C03D8">
        <w:t xml:space="preserve">Dialogic </w:t>
      </w:r>
      <w:r w:rsidR="1288F213">
        <w:t xml:space="preserve">verwijst in dit </w:t>
      </w:r>
      <w:r w:rsidR="5E40FB58">
        <w:t xml:space="preserve">verband naar de invoeringstoets die ook sinds een aantal jaar wordt gebruikt. </w:t>
      </w:r>
    </w:p>
    <w:p w:rsidR="0038553A" w:rsidP="00C25CC3" w:rsidRDefault="0038553A" w14:paraId="24A6FBB6" w14:textId="77777777"/>
    <w:p w:rsidR="00650170" w:rsidP="00C25CC3" w:rsidRDefault="004778DA" w14:paraId="3EEB8DD2" w14:textId="3E5B9643">
      <w:r>
        <w:t>Het kabinet neemt</w:t>
      </w:r>
      <w:r w:rsidR="7EEDBE9B">
        <w:t xml:space="preserve"> de conclusies van deze </w:t>
      </w:r>
      <w:r w:rsidR="4BB44B92">
        <w:t xml:space="preserve">periodieke rapportage ter harte en </w:t>
      </w:r>
      <w:r w:rsidR="37136A1D">
        <w:t>za</w:t>
      </w:r>
      <w:r w:rsidR="6B2E1200">
        <w:t xml:space="preserve">l </w:t>
      </w:r>
      <w:r w:rsidR="5434EDD4">
        <w:t xml:space="preserve">de centrale doelstelling en de subdoelstellingen van het land- en tuinbouw </w:t>
      </w:r>
      <w:r w:rsidR="3F5903B0">
        <w:t>bezien</w:t>
      </w:r>
      <w:r w:rsidR="5294B45B">
        <w:t xml:space="preserve">. </w:t>
      </w:r>
      <w:r>
        <w:t>We streven</w:t>
      </w:r>
      <w:r w:rsidR="5294B45B">
        <w:t xml:space="preserve"> ernaar deze </w:t>
      </w:r>
      <w:r w:rsidR="5EDD46EA">
        <w:t>waar nodig aan</w:t>
      </w:r>
      <w:r w:rsidR="5294B45B">
        <w:t xml:space="preserve"> te </w:t>
      </w:r>
      <w:r w:rsidR="5EDD46EA">
        <w:t xml:space="preserve">passen </w:t>
      </w:r>
      <w:r w:rsidR="5434EDD4">
        <w:t xml:space="preserve">in de LVVN-begroting voor </w:t>
      </w:r>
      <w:r w:rsidR="67A92D16">
        <w:t>2028.</w:t>
      </w:r>
      <w:r w:rsidR="0DCEA164">
        <w:t xml:space="preserve"> </w:t>
      </w:r>
      <w:r>
        <w:t>We delen</w:t>
      </w:r>
      <w:r w:rsidR="2A6BEB02">
        <w:t xml:space="preserve"> de conclusie van Dialogic dat het land- en tuinbouwbeleid een breed en complex beleidsterrein is</w:t>
      </w:r>
      <w:r w:rsidR="57B1A03E">
        <w:t xml:space="preserve">, met een grote impact op de samenleving en dat, omgekeerd, veel </w:t>
      </w:r>
      <w:r w:rsidR="2CF69667">
        <w:t xml:space="preserve">aandacht krijgt uit de samenleving. </w:t>
      </w:r>
      <w:r w:rsidR="7C30573D">
        <w:t xml:space="preserve">Die aandacht lijkt </w:t>
      </w:r>
      <w:r w:rsidR="6EE2C266">
        <w:t xml:space="preserve">het kabinet zeer </w:t>
      </w:r>
      <w:r w:rsidR="7C30573D">
        <w:t xml:space="preserve">terecht en is </w:t>
      </w:r>
      <w:r w:rsidR="5FE11C42">
        <w:t xml:space="preserve">een </w:t>
      </w:r>
      <w:r w:rsidR="7C30573D">
        <w:t xml:space="preserve">extra </w:t>
      </w:r>
      <w:r w:rsidR="5FE11C42">
        <w:t xml:space="preserve">aansporing </w:t>
      </w:r>
      <w:r w:rsidR="7C30573D">
        <w:t xml:space="preserve">om </w:t>
      </w:r>
      <w:r w:rsidR="7358A126">
        <w:t>in de beleidsvorming</w:t>
      </w:r>
      <w:r w:rsidR="5FE11C42">
        <w:t xml:space="preserve"> steeds</w:t>
      </w:r>
      <w:r w:rsidR="2D18B337">
        <w:t xml:space="preserve"> </w:t>
      </w:r>
      <w:r w:rsidR="366B874B">
        <w:t xml:space="preserve">opnieuw </w:t>
      </w:r>
      <w:r w:rsidR="2D18B337">
        <w:t xml:space="preserve">de redenen voor </w:t>
      </w:r>
      <w:r w:rsidR="1059B99D">
        <w:t xml:space="preserve">en verwachte effecten van </w:t>
      </w:r>
      <w:r w:rsidR="2D18B337">
        <w:t xml:space="preserve">(voorgestelde) </w:t>
      </w:r>
      <w:r w:rsidR="1E27FD9D">
        <w:t xml:space="preserve">invulling van </w:t>
      </w:r>
      <w:r w:rsidR="21E6C8C7">
        <w:t xml:space="preserve">(nieuw) </w:t>
      </w:r>
      <w:r w:rsidR="1E27FD9D">
        <w:t>beleid</w:t>
      </w:r>
      <w:r w:rsidR="21E6C8C7">
        <w:t>, ook in samenhang met reeds bestaand beleid,</w:t>
      </w:r>
      <w:r w:rsidR="0BCD4377">
        <w:t xml:space="preserve"> </w:t>
      </w:r>
      <w:r w:rsidR="1059B99D">
        <w:t xml:space="preserve">grondig </w:t>
      </w:r>
      <w:r w:rsidR="0BCD4377">
        <w:t>te motiveren</w:t>
      </w:r>
      <w:r w:rsidR="1059B99D">
        <w:t xml:space="preserve">. </w:t>
      </w:r>
    </w:p>
    <w:p w:rsidR="00650170" w:rsidP="00C25CC3" w:rsidRDefault="00650170" w14:paraId="53075D92" w14:textId="77777777"/>
    <w:p w:rsidRPr="00501755" w:rsidR="00D514C4" w:rsidP="00C25CC3" w:rsidRDefault="004778DA" w14:paraId="63E8907E" w14:textId="3D4EFAB2">
      <w:r>
        <w:t xml:space="preserve">We erkennen </w:t>
      </w:r>
      <w:r w:rsidR="2B77DCFE">
        <w:t>dat de directe inzet van LVVN-instrumenten voor het subdoel ‘bevordering van mondiale voedselzekerheid’ relatief beperkt is. Tegelijkertijd maakt dit subdoel onderdeel uit van een bredere kabinetsbrede inzet op mondiale voedselsystemen, waarbij ook het ministerie van Buitenlandse Handel en Ontwikkelingshulp een belangrijke rol vervult. De bijdrage van LVVN ligt daarbij met name op het terrein van kennis, innovatie en internationale samenwerking, onder meer via multilaterale organisaties zoals de FAO en via de internationale positionering van de Nederlandse land- en tuinbouwsector, bijvoorbeeld via het</w:t>
      </w:r>
      <w:r w:rsidR="2FEF040B">
        <w:t xml:space="preserve"> LVVN Attaché</w:t>
      </w:r>
      <w:r w:rsidR="2B77DCFE">
        <w:t xml:space="preserve"> </w:t>
      </w:r>
      <w:r w:rsidR="6A7B173F">
        <w:t>N</w:t>
      </w:r>
      <w:r w:rsidR="2B77DCFE">
        <w:t>etwerk</w:t>
      </w:r>
      <w:r w:rsidR="347480A9">
        <w:t xml:space="preserve"> (LAN)</w:t>
      </w:r>
      <w:r w:rsidR="2B77DCFE">
        <w:t>. Daarnaast is de mondiale voedselzekerheidsagenda nauw verweven met de ontwikkeling van een sterk, innovatief en duurzaam nationaal landbouw- en voedselsysteem. De Nederlandse inzet op dit terrein draagt niet alleen bij aan mondiale voedselzekerheid, maar ook aan stabiliteit van internationale voedselmarkten, hetgeen mede van belang is voor prijsstabiliteit en economische zekerheid in Nederland en Europa.</w:t>
      </w:r>
      <w:r w:rsidR="1E383583">
        <w:t xml:space="preserve"> </w:t>
      </w:r>
      <w:r>
        <w:t>Dat</w:t>
      </w:r>
      <w:r w:rsidR="1E383583">
        <w:t xml:space="preserve"> subdoel </w:t>
      </w:r>
      <w:r>
        <w:t>zal d</w:t>
      </w:r>
      <w:r w:rsidR="1E383583">
        <w:t xml:space="preserve">an ook </w:t>
      </w:r>
      <w:r>
        <w:t xml:space="preserve">worden </w:t>
      </w:r>
      <w:r w:rsidR="1E383583">
        <w:t xml:space="preserve">behouden. </w:t>
      </w:r>
    </w:p>
    <w:p w:rsidRPr="00501755" w:rsidR="00D514C4" w:rsidP="00C25CC3" w:rsidRDefault="00D514C4" w14:paraId="6BFC19EC" w14:textId="77777777"/>
    <w:p w:rsidR="00D514C4" w:rsidP="00C25CC3" w:rsidRDefault="00D514C4" w14:paraId="319AF38E" w14:textId="1F319E72">
      <w:r>
        <w:t xml:space="preserve">Het kabinet herkent de conclusie dat het subdoel ‘vergroten van de maatschappelijke waardering van landbouw en voedsel’ niet goed tot zijn recht komt in het huidige beleid. Het nastreven van dit doel gebeurt feitelijk vooral door de inzet op de andere subdoelen van het land- en tuinbouwbeleid, bijvoorbeeld op voedselveiligheid en voedselkwaliteit, diergezondheid en dierwaardigheid, verduurzaming van productie en consumptie. </w:t>
      </w:r>
      <w:r w:rsidR="004778DA">
        <w:t>We zijn dan ook</w:t>
      </w:r>
      <w:r>
        <w:t xml:space="preserve"> niet voornemens om nieuwe beleidsinstrumenten enkel of met als hoofddoel het verbeteren van de waardering van landbouw en voedsel te introduceren omdat </w:t>
      </w:r>
      <w:r w:rsidR="004778DA">
        <w:t>we van mening zijn</w:t>
      </w:r>
      <w:r w:rsidR="00C25CC3">
        <w:t xml:space="preserve"> </w:t>
      </w:r>
      <w:r>
        <w:t>dat een positieve waardering van de landbouw en voedsel het resultaat moet zijn van een land- en tuinbouw die zichtbaar kwalitatief hoogwaardig voedsel op een verantwoorde en duurzame manier produceert</w:t>
      </w:r>
      <w:r w:rsidR="00F67DAE">
        <w:t>;</w:t>
      </w:r>
      <w:r>
        <w:t xml:space="preserve"> voedsel dat consumenten in Nederland en elders graag willen hebben en hoog waarderen. </w:t>
      </w:r>
      <w:r w:rsidR="00FB43FB">
        <w:t>We laten daarom dit</w:t>
      </w:r>
      <w:r>
        <w:t xml:space="preserve"> subdoel als zodanig laten vervallen, maar het belang van waardering van landbouw en voedsel in Nederland wel opnemen in het hoofddoel van het beleid, als afgeleide van de andere elementen van het hoofddoel.</w:t>
      </w:r>
    </w:p>
    <w:p w:rsidR="00D514C4" w:rsidP="00C25CC3" w:rsidRDefault="00D514C4" w14:paraId="0DEC3C3C" w14:textId="77777777"/>
    <w:p w:rsidR="00F67DAE" w:rsidP="00C25CC3" w:rsidRDefault="2691CFD5" w14:paraId="3AA556FC" w14:textId="05062AAA">
      <w:r>
        <w:t xml:space="preserve">Ten aanzien van de begrijpelijkheid en uitvoerbaarheid van het land- en tuinbouwbeleid </w:t>
      </w:r>
      <w:r w:rsidR="32E1093C">
        <w:t xml:space="preserve">wijst Dialogic terecht op de </w:t>
      </w:r>
      <w:r w:rsidR="2D4AF3B8">
        <w:t xml:space="preserve">sinds 2024 </w:t>
      </w:r>
      <w:r w:rsidR="1185D625">
        <w:t>ingevoerde invoeringstoets</w:t>
      </w:r>
      <w:r w:rsidR="718DAF52">
        <w:t xml:space="preserve">. </w:t>
      </w:r>
      <w:r w:rsidR="00FB43FB">
        <w:t>Het kabinet z</w:t>
      </w:r>
      <w:r w:rsidR="2D6A89B3">
        <w:t>ie</w:t>
      </w:r>
      <w:r w:rsidR="00FB43FB">
        <w:t>t</w:t>
      </w:r>
      <w:r w:rsidR="2D6A89B3">
        <w:t xml:space="preserve"> deze conclusie uit de periodieke rapportage ook als een </w:t>
      </w:r>
      <w:r w:rsidR="3A093F53">
        <w:t xml:space="preserve">aanmoediging om </w:t>
      </w:r>
      <w:r w:rsidR="70292851">
        <w:t xml:space="preserve">(nieuw) beleid </w:t>
      </w:r>
      <w:r w:rsidR="7FFD1328">
        <w:t xml:space="preserve">te onderwerpen aan </w:t>
      </w:r>
      <w:r w:rsidR="3A093F53">
        <w:t>d</w:t>
      </w:r>
      <w:r w:rsidR="4603E3E9">
        <w:t>e</w:t>
      </w:r>
      <w:r w:rsidR="7FFD1328">
        <w:t xml:space="preserve"> invoerings</w:t>
      </w:r>
      <w:r w:rsidR="4603E3E9">
        <w:t>toets</w:t>
      </w:r>
      <w:r w:rsidR="7FFD1328">
        <w:t>.</w:t>
      </w:r>
      <w:r w:rsidR="4603E3E9">
        <w:t xml:space="preserve"> </w:t>
      </w:r>
      <w:r w:rsidR="0A53FF3B">
        <w:t>Overigens vinden er conform het beleidskompas al toetsen plaats op effecten voor bedrijven en op handhaafbaarheid, uitvoerbaarheid en fraudebestendigheid</w:t>
      </w:r>
      <w:r w:rsidR="08C7170F">
        <w:t xml:space="preserve"> van nieuwe beleidsinstrumenten</w:t>
      </w:r>
      <w:r w:rsidR="0A53FF3B">
        <w:t>.</w:t>
      </w:r>
    </w:p>
    <w:p w:rsidR="00F67DAE" w:rsidP="00C25CC3" w:rsidRDefault="00F67DAE" w14:paraId="2179672C" w14:textId="77777777"/>
    <w:p w:rsidR="00B2460D" w:rsidP="00C25CC3" w:rsidRDefault="00BD69A8" w14:paraId="4192B54B" w14:textId="4EE40D98">
      <w:r>
        <w:t>Ten aanzien van het subdoel ‘</w:t>
      </w:r>
      <w:r w:rsidR="5D00926D">
        <w:t>verduurzaming van</w:t>
      </w:r>
      <w:r>
        <w:t xml:space="preserve"> productie en consumptie (d.m.v. kringlooplandbouw)’ merkt Dialogic op dat onder dit subdoel een breed scala aan instrumenten </w:t>
      </w:r>
      <w:r w:rsidR="00515025">
        <w:t xml:space="preserve">wordt ingezet op een variëteit aan onderwerpen. Dialogic beveelt aan om </w:t>
      </w:r>
      <w:r w:rsidR="00C3608D">
        <w:t xml:space="preserve">voor de overzichtelijkheid van het beleid dit subdoel verder uit te splitsen in </w:t>
      </w:r>
      <w:r w:rsidR="00ED6718">
        <w:t xml:space="preserve">meerdere </w:t>
      </w:r>
      <w:r w:rsidR="00DD58D3">
        <w:t>thema’s</w:t>
      </w:r>
      <w:r w:rsidR="00ED6718">
        <w:t xml:space="preserve">. Dit kan </w:t>
      </w:r>
      <w:r w:rsidR="00B7020F">
        <w:t xml:space="preserve">volgens Dialogic </w:t>
      </w:r>
      <w:r w:rsidR="00ED6718">
        <w:t xml:space="preserve">ook </w:t>
      </w:r>
      <w:r w:rsidR="00B7020F">
        <w:t xml:space="preserve">bijdragen aan betere beoordeling van de doeltreffendheid van </w:t>
      </w:r>
      <w:r w:rsidR="003E4D0D">
        <w:t xml:space="preserve">de beleidsmix voor elk </w:t>
      </w:r>
      <w:r w:rsidR="0047488B">
        <w:t>thema binnen</w:t>
      </w:r>
      <w:r w:rsidR="00515025">
        <w:t xml:space="preserve"> dit subdoel.</w:t>
      </w:r>
      <w:r w:rsidR="00ED6718">
        <w:t xml:space="preserve"> Hierdoor kan mogelijk ook </w:t>
      </w:r>
      <w:r w:rsidR="00C81C22">
        <w:t xml:space="preserve">gerichter </w:t>
      </w:r>
      <w:r w:rsidR="00ED6718">
        <w:t xml:space="preserve">worden </w:t>
      </w:r>
      <w:r w:rsidR="00A22B81">
        <w:t xml:space="preserve">gekeken welk type instrumentarium </w:t>
      </w:r>
      <w:r w:rsidR="00967B78">
        <w:t xml:space="preserve">het best geschikt is. </w:t>
      </w:r>
      <w:r w:rsidR="00376EEA">
        <w:t>I</w:t>
      </w:r>
      <w:r w:rsidR="001268CB">
        <w:t xml:space="preserve">n dit verband </w:t>
      </w:r>
      <w:r w:rsidR="009152F7">
        <w:t>verwijst Dialogic nog naar een eerder uitgebracht</w:t>
      </w:r>
      <w:r w:rsidR="00AB6AD7">
        <w:t xml:space="preserve"> advies v</w:t>
      </w:r>
      <w:r w:rsidR="009152F7">
        <w:t xml:space="preserve">an </w:t>
      </w:r>
      <w:r w:rsidR="000B3239">
        <w:t xml:space="preserve">de Raad voor de Leefomgeving en Infrastructuur (Rli) </w:t>
      </w:r>
      <w:r w:rsidR="00AB6AD7">
        <w:t xml:space="preserve">die meende dat het </w:t>
      </w:r>
      <w:r w:rsidR="00C81C22">
        <w:t xml:space="preserve">beleid </w:t>
      </w:r>
      <w:r w:rsidR="00AB6AD7">
        <w:t xml:space="preserve">ten aanzien van waterkwaliteit </w:t>
      </w:r>
      <w:r w:rsidR="00C81C22">
        <w:t xml:space="preserve">te vrijblijvend was en dat er meer concrete, juridisch bindende afspraken </w:t>
      </w:r>
      <w:r w:rsidR="007E6B3B">
        <w:t xml:space="preserve">zouden moeten </w:t>
      </w:r>
      <w:r w:rsidR="00C81C22">
        <w:t>worden gemaakt.</w:t>
      </w:r>
    </w:p>
    <w:p w:rsidR="00BD69A8" w:rsidP="00C25CC3" w:rsidRDefault="00BD69A8" w14:paraId="13612B38" w14:textId="77777777"/>
    <w:p w:rsidRPr="003A06BD" w:rsidR="00156886" w:rsidP="00C25CC3" w:rsidRDefault="3F5903B0" w14:paraId="49207A5D" w14:textId="48BB75C3">
      <w:r>
        <w:t>De aanbeveling om</w:t>
      </w:r>
      <w:r w:rsidR="394C77FA">
        <w:t xml:space="preserve"> het subdoel ‘verduurzaming van de productie en consumptie’ dat een groot gevarieerd subdoel is, </w:t>
      </w:r>
      <w:r>
        <w:t xml:space="preserve">nader te specificeren, </w:t>
      </w:r>
      <w:r w:rsidR="394C77FA">
        <w:t>ne</w:t>
      </w:r>
      <w:r w:rsidR="006B4561">
        <w:t>emt het kabinet</w:t>
      </w:r>
      <w:r w:rsidR="394C77FA">
        <w:t xml:space="preserve"> </w:t>
      </w:r>
      <w:r w:rsidR="272B418F">
        <w:t>over</w:t>
      </w:r>
      <w:r w:rsidR="394C77FA">
        <w:t xml:space="preserve">. </w:t>
      </w:r>
      <w:r w:rsidR="006B4561">
        <w:t>Er</w:t>
      </w:r>
      <w:r w:rsidR="394C77FA">
        <w:t xml:space="preserve"> zal daartoe binnen dit subdoel duidelijker onderscheid </w:t>
      </w:r>
      <w:r w:rsidR="006B4561">
        <w:t>worden gemaakt</w:t>
      </w:r>
      <w:r w:rsidR="394C77FA">
        <w:t xml:space="preserve"> tussen de verschillende duurzaamheidsopgaven</w:t>
      </w:r>
      <w:r w:rsidR="72B3DAFF">
        <w:t xml:space="preserve"> voor de land- en tuinbouw</w:t>
      </w:r>
      <w:r w:rsidR="2E1281A6">
        <w:t xml:space="preserve"> </w:t>
      </w:r>
      <w:r w:rsidR="548F5B0F">
        <w:t xml:space="preserve">en het voedselsysteem </w:t>
      </w:r>
      <w:r w:rsidR="2E1281A6">
        <w:t>(</w:t>
      </w:r>
      <w:r w:rsidR="493378F2">
        <w:t xml:space="preserve">bijvoorbeeld het </w:t>
      </w:r>
      <w:r w:rsidR="2E1281A6">
        <w:t xml:space="preserve">verminderen </w:t>
      </w:r>
      <w:r w:rsidR="24D4E831">
        <w:t>van de verliezen van stikstof, broeikasgassen, nutriënten en gewasbeschermingsmiddelen naar het milieu, en het verduurzamen van de voedselconsumptie</w:t>
      </w:r>
      <w:r w:rsidR="19E1F400">
        <w:t>)</w:t>
      </w:r>
      <w:r w:rsidR="394C77FA">
        <w:t xml:space="preserve">. </w:t>
      </w:r>
      <w:r w:rsidR="03D3440E">
        <w:t xml:space="preserve">Daarbij </w:t>
      </w:r>
      <w:r w:rsidR="006B4561">
        <w:t xml:space="preserve">verliezen we </w:t>
      </w:r>
      <w:r w:rsidR="03D3440E">
        <w:t>niet uit het oog dat er dwarsverbanden zijn tussen duurzaamheidsthema’s waarbij het streven is om beleidsinstrumenten te laten bijdragen aan meerdere (duurzaamheids)doelen</w:t>
      </w:r>
      <w:r w:rsidR="2E1281A6">
        <w:t xml:space="preserve"> tegelijkertijd</w:t>
      </w:r>
      <w:r w:rsidR="03D3440E">
        <w:t>.</w:t>
      </w:r>
      <w:r w:rsidR="006B4561">
        <w:t xml:space="preserve"> I</w:t>
      </w:r>
      <w:r w:rsidR="562A075B">
        <w:t>n dit verband</w:t>
      </w:r>
      <w:r w:rsidR="006B4561">
        <w:t xml:space="preserve"> merken we</w:t>
      </w:r>
      <w:r w:rsidR="562A075B">
        <w:t xml:space="preserve"> wel op dat naast LVVN ook andere departementen en overheden verantwoordelijkheden en taken kunnen hebben inzake het realiseren van deze duurzaamheidsopgaven. En dat daarnaast het bereiken van doelen ook beïnvloed wordt door factoren buiten de overheidsinzet.</w:t>
      </w:r>
    </w:p>
    <w:p w:rsidRPr="003A06BD" w:rsidR="002B3779" w:rsidP="00C25CC3" w:rsidRDefault="006B4561" w14:paraId="7FBDB125" w14:textId="37F133FF">
      <w:pPr>
        <w:rPr>
          <w:strike/>
        </w:rPr>
      </w:pPr>
      <w:r>
        <w:t xml:space="preserve">We streven </w:t>
      </w:r>
      <w:r w:rsidR="1A50A424">
        <w:t xml:space="preserve">ernaar om </w:t>
      </w:r>
      <w:r w:rsidR="00670E48">
        <w:t>uw Kamer o</w:t>
      </w:r>
      <w:r w:rsidR="3288AB9E">
        <w:t>ver d</w:t>
      </w:r>
      <w:r w:rsidR="0E1307FE">
        <w:t xml:space="preserve">e precieze nadere indeling </w:t>
      </w:r>
      <w:r w:rsidR="3288AB9E">
        <w:t xml:space="preserve">van dit subdoel </w:t>
      </w:r>
      <w:r w:rsidR="00670E48">
        <w:t xml:space="preserve">te </w:t>
      </w:r>
      <w:r w:rsidR="3288AB9E">
        <w:t xml:space="preserve">informeren in de </w:t>
      </w:r>
      <w:r w:rsidR="0D0D23E8">
        <w:t>LVVN-</w:t>
      </w:r>
      <w:r w:rsidR="3288AB9E">
        <w:t xml:space="preserve">begroting </w:t>
      </w:r>
      <w:r w:rsidR="0D0D23E8">
        <w:t xml:space="preserve">voor </w:t>
      </w:r>
      <w:r w:rsidR="30ECBCF7">
        <w:t xml:space="preserve">2028. </w:t>
      </w:r>
    </w:p>
    <w:p w:rsidRPr="003A06BD" w:rsidR="002B3779" w:rsidP="00C25CC3" w:rsidRDefault="002B3779" w14:paraId="60BC370F" w14:textId="77777777"/>
    <w:p w:rsidR="008160E4" w:rsidP="00C25CC3" w:rsidRDefault="1987E0E7" w14:paraId="66B6D94C" w14:textId="5CDC7309">
      <w:r>
        <w:t xml:space="preserve">De opvatting dat het beleid inzake waterkwaliteit te vrijblijvend zou zijn, </w:t>
      </w:r>
      <w:r w:rsidR="006804F6">
        <w:t>delen wij</w:t>
      </w:r>
      <w:r>
        <w:t xml:space="preserve"> niet. Via de actieprogramma's Nitraatrichtlijn wordt voornamelijk ingezet op normerend instrumentarium. Zo is er regelgeving ten aanzien van de productie, verwerking, transport en het gebruik van dierlijke meststoffen. Belangrijke onderdelen daarvan zijn met name de gebruiksnormen voor stikstof en fosfaat, de uitrijdperiodes en bouwplanmaatregelen zoals regels ten aanzien van het gebruik van vanggewassen en gewasrotatie. Deze regelgeving wordt regelmatig aangescherpt. Zo zijn er vanaf 2024 met nutriënten verontreinigde gebieden (de NV-gebieden) aangewezen waar de waterkwaliteit (vanwege stikstof of fosfor) onvoldoende is. Sinds 2025 mag in deze gebieden 20% minder stikstof worden aangewend dan de reguliere stikstofgebruiksnorm. Deze verzwaring van regelgeving is bedoeld om de Europese doelen vanuit de Nitraatrichtlijn en de </w:t>
      </w:r>
      <w:r w:rsidR="5B10467E">
        <w:t>KRW</w:t>
      </w:r>
      <w:r>
        <w:t xml:space="preserve"> te kunnen halen. De resultaten van het gevoerde beleid en de mate waarin de doelen van het waterkwaliteitsbeleid worden gehaald, worden betrokken in de invulling van toekomstig beleid, bijvoorbeeld bij de invulling van het achtste Actieprogramma Nitraatrichtlijn en de uitwerking van de Ministeriële Taskforce ‘Landbouw, Natuur en Stikstof'.</w:t>
      </w:r>
    </w:p>
    <w:p w:rsidR="008160E4" w:rsidP="00C25CC3" w:rsidRDefault="008160E4" w14:paraId="0FBB2509" w14:textId="77777777">
      <w:pPr>
        <w:rPr>
          <w:szCs w:val="18"/>
        </w:rPr>
      </w:pPr>
    </w:p>
    <w:p w:rsidR="0071749C" w:rsidP="00C25CC3" w:rsidRDefault="048256D6" w14:paraId="73145D1A" w14:textId="0FC0875F">
      <w:r w:rsidRPr="25326042">
        <w:rPr>
          <w:b/>
          <w:bCs/>
        </w:rPr>
        <w:t xml:space="preserve">Conclusies en aanbevelingen </w:t>
      </w:r>
      <w:r w:rsidRPr="25326042" w:rsidR="0C391C43">
        <w:rPr>
          <w:b/>
          <w:bCs/>
        </w:rPr>
        <w:t>over</w:t>
      </w:r>
      <w:r w:rsidRPr="25326042">
        <w:rPr>
          <w:b/>
          <w:bCs/>
        </w:rPr>
        <w:t xml:space="preserve"> de werking van instrumenten en instrumentenmix</w:t>
      </w:r>
      <w:r w:rsidR="006F5CB0">
        <w:rPr>
          <w:b/>
          <w:bCs/>
        </w:rPr>
        <w:t xml:space="preserve">: </w:t>
      </w:r>
      <w:r w:rsidRPr="25326042">
        <w:rPr>
          <w:b/>
          <w:bCs/>
        </w:rPr>
        <w:t>doeltreffendheid, doelmatigheid en andere beoordelingscriteria</w:t>
      </w:r>
      <w:r>
        <w:t xml:space="preserve"> </w:t>
      </w:r>
    </w:p>
    <w:p w:rsidR="003378C7" w:rsidP="00C25CC3" w:rsidRDefault="4E242783" w14:paraId="4B541948" w14:textId="79B1E0F2">
      <w:pPr>
        <w:rPr>
          <w:rFonts w:eastAsia="Verdana" w:cs="Verdana"/>
        </w:rPr>
      </w:pPr>
      <w:r w:rsidRPr="56172043">
        <w:rPr>
          <w:rFonts w:eastAsia="Verdana" w:cs="Verdana"/>
        </w:rPr>
        <w:t>Dialogic concludeert</w:t>
      </w:r>
      <w:r w:rsidRPr="56172043" w:rsidR="7AF63259">
        <w:rPr>
          <w:rFonts w:eastAsia="Verdana" w:cs="Verdana"/>
        </w:rPr>
        <w:t xml:space="preserve"> dat </w:t>
      </w:r>
      <w:r w:rsidRPr="56172043" w:rsidR="75628F09">
        <w:rPr>
          <w:rFonts w:eastAsia="Verdana" w:cs="Verdana"/>
        </w:rPr>
        <w:t>de doeltreffendheid</w:t>
      </w:r>
      <w:r w:rsidRPr="56172043" w:rsidR="489E7B8A">
        <w:rPr>
          <w:rFonts w:eastAsia="Verdana" w:cs="Verdana"/>
        </w:rPr>
        <w:t xml:space="preserve"> van de beleidsmix overwegend aanwezig en aantoonbaar is</w:t>
      </w:r>
      <w:r w:rsidRPr="56172043" w:rsidR="7F2D0415">
        <w:rPr>
          <w:rFonts w:eastAsia="Verdana" w:cs="Verdana"/>
        </w:rPr>
        <w:t xml:space="preserve">. </w:t>
      </w:r>
      <w:r w:rsidRPr="56172043" w:rsidR="6593D0A4">
        <w:rPr>
          <w:rFonts w:eastAsia="Verdana" w:cs="Verdana"/>
        </w:rPr>
        <w:t xml:space="preserve">De beleidsmix levert een bijdrage aan het bereiken van de doelen. </w:t>
      </w:r>
      <w:r w:rsidRPr="56172043" w:rsidR="7503E08E">
        <w:rPr>
          <w:rFonts w:eastAsia="Verdana" w:cs="Verdana"/>
        </w:rPr>
        <w:t>Volgens Dialogic is</w:t>
      </w:r>
      <w:r w:rsidRPr="56172043" w:rsidR="163536BD">
        <w:rPr>
          <w:rFonts w:eastAsia="Verdana" w:cs="Verdana"/>
        </w:rPr>
        <w:t xml:space="preserve"> niet eenduidig vast te stellen of</w:t>
      </w:r>
      <w:r w:rsidRPr="56172043" w:rsidR="46712535">
        <w:rPr>
          <w:rFonts w:eastAsia="Verdana" w:cs="Verdana"/>
        </w:rPr>
        <w:t xml:space="preserve"> bepaalde</w:t>
      </w:r>
      <w:r w:rsidRPr="56172043" w:rsidR="163536BD">
        <w:rPr>
          <w:rFonts w:eastAsia="Verdana" w:cs="Verdana"/>
        </w:rPr>
        <w:t xml:space="preserve"> </w:t>
      </w:r>
      <w:r w:rsidRPr="56172043" w:rsidR="55C1168C">
        <w:rPr>
          <w:rFonts w:eastAsia="Verdana" w:cs="Verdana"/>
        </w:rPr>
        <w:t>instrument</w:t>
      </w:r>
      <w:r w:rsidRPr="56172043" w:rsidR="751AD2DB">
        <w:rPr>
          <w:rFonts w:eastAsia="Verdana" w:cs="Verdana"/>
        </w:rPr>
        <w:t>en</w:t>
      </w:r>
      <w:r w:rsidRPr="56172043" w:rsidR="55C1168C">
        <w:rPr>
          <w:rFonts w:eastAsia="Verdana" w:cs="Verdana"/>
        </w:rPr>
        <w:t xml:space="preserve"> doeltreffen</w:t>
      </w:r>
      <w:r w:rsidRPr="56172043" w:rsidR="1F146D7D">
        <w:rPr>
          <w:rFonts w:eastAsia="Verdana" w:cs="Verdana"/>
        </w:rPr>
        <w:t xml:space="preserve">der zijn dan anderen, zoals normerende instrumenten in vergelijking met stimulerende instrumenten. </w:t>
      </w:r>
      <w:r w:rsidRPr="56172043" w:rsidR="32D529DB">
        <w:rPr>
          <w:rFonts w:eastAsia="Verdana" w:cs="Verdana"/>
        </w:rPr>
        <w:t>De behaalde cijfers</w:t>
      </w:r>
      <w:r w:rsidRPr="56172043" w:rsidR="3B7B23FF">
        <w:rPr>
          <w:rFonts w:eastAsia="Verdana" w:cs="Verdana"/>
        </w:rPr>
        <w:t xml:space="preserve"> omtrent </w:t>
      </w:r>
      <w:r w:rsidRPr="56172043" w:rsidR="14011BD2">
        <w:rPr>
          <w:rFonts w:eastAsia="Verdana" w:cs="Verdana"/>
        </w:rPr>
        <w:t>doeltreffendheid</w:t>
      </w:r>
      <w:r w:rsidRPr="56172043" w:rsidR="32D529DB">
        <w:rPr>
          <w:rFonts w:eastAsia="Verdana" w:cs="Verdana"/>
        </w:rPr>
        <w:t xml:space="preserve"> liggen niet</w:t>
      </w:r>
      <w:r w:rsidRPr="56172043" w:rsidR="18180C93">
        <w:rPr>
          <w:rFonts w:eastAsia="Verdana" w:cs="Verdana"/>
        </w:rPr>
        <w:t xml:space="preserve"> ver</w:t>
      </w:r>
      <w:r w:rsidRPr="56172043" w:rsidR="32D529DB">
        <w:rPr>
          <w:rFonts w:eastAsia="Verdana" w:cs="Verdana"/>
        </w:rPr>
        <w:t xml:space="preserve"> uit elkaar</w:t>
      </w:r>
      <w:r w:rsidRPr="56172043" w:rsidR="5263A41A">
        <w:rPr>
          <w:rFonts w:eastAsia="Verdana" w:cs="Verdana"/>
        </w:rPr>
        <w:t>. I</w:t>
      </w:r>
      <w:r w:rsidRPr="56172043" w:rsidR="247F2635">
        <w:rPr>
          <w:rFonts w:eastAsia="Verdana" w:cs="Verdana"/>
        </w:rPr>
        <w:t>n de periodieke rapportage wordt</w:t>
      </w:r>
      <w:r w:rsidRPr="56172043" w:rsidR="4D5B83BF">
        <w:rPr>
          <w:rFonts w:eastAsia="Verdana" w:cs="Verdana"/>
        </w:rPr>
        <w:t xml:space="preserve"> </w:t>
      </w:r>
      <w:r w:rsidRPr="56172043" w:rsidR="3632484A">
        <w:rPr>
          <w:rFonts w:eastAsia="Verdana" w:cs="Verdana"/>
        </w:rPr>
        <w:t xml:space="preserve">wel </w:t>
      </w:r>
      <w:r w:rsidRPr="56172043" w:rsidR="247F2635">
        <w:rPr>
          <w:rFonts w:eastAsia="Verdana" w:cs="Verdana"/>
        </w:rPr>
        <w:t xml:space="preserve">geadviseerd om </w:t>
      </w:r>
      <w:r w:rsidRPr="56172043" w:rsidR="37083B34">
        <w:rPr>
          <w:rFonts w:eastAsia="Verdana" w:cs="Verdana"/>
        </w:rPr>
        <w:t>normerende en stimulerende</w:t>
      </w:r>
      <w:r w:rsidRPr="56172043" w:rsidR="247F2635">
        <w:rPr>
          <w:rFonts w:eastAsia="Verdana" w:cs="Verdana"/>
        </w:rPr>
        <w:t xml:space="preserve"> instrumenten vaker te combineren zoals</w:t>
      </w:r>
      <w:r w:rsidRPr="56172043" w:rsidR="0607DEBA">
        <w:rPr>
          <w:rFonts w:eastAsia="Verdana" w:cs="Verdana"/>
        </w:rPr>
        <w:t xml:space="preserve"> is</w:t>
      </w:r>
      <w:r w:rsidRPr="56172043" w:rsidR="247F2635">
        <w:rPr>
          <w:rFonts w:eastAsia="Verdana" w:cs="Verdana"/>
        </w:rPr>
        <w:t xml:space="preserve"> gedaan </w:t>
      </w:r>
      <w:r w:rsidRPr="56172043" w:rsidR="0CA44DCB">
        <w:rPr>
          <w:rFonts w:eastAsia="Verdana" w:cs="Verdana"/>
        </w:rPr>
        <w:t xml:space="preserve">met </w:t>
      </w:r>
      <w:r w:rsidRPr="56172043" w:rsidR="247F2635">
        <w:rPr>
          <w:rFonts w:eastAsia="Verdana" w:cs="Verdana"/>
        </w:rPr>
        <w:t>de</w:t>
      </w:r>
      <w:r w:rsidRPr="56172043" w:rsidR="3689E5E0">
        <w:rPr>
          <w:rFonts w:eastAsia="Verdana" w:cs="Verdana"/>
        </w:rPr>
        <w:t xml:space="preserve"> instrumenten met betrekking op de glastuinbouw</w:t>
      </w:r>
      <w:r w:rsidRPr="56172043" w:rsidR="15774FF1">
        <w:rPr>
          <w:rFonts w:eastAsia="Verdana" w:cs="Verdana"/>
        </w:rPr>
        <w:t>.</w:t>
      </w:r>
      <w:r w:rsidRPr="56172043" w:rsidR="0336E5E9">
        <w:rPr>
          <w:rFonts w:eastAsia="Verdana" w:cs="Verdana"/>
        </w:rPr>
        <w:t xml:space="preserve"> </w:t>
      </w:r>
      <w:r>
        <w:br/>
      </w:r>
      <w:r>
        <w:br/>
      </w:r>
      <w:r w:rsidRPr="56172043" w:rsidR="003378C7">
        <w:rPr>
          <w:rFonts w:eastAsia="Verdana" w:cs="Verdana"/>
        </w:rPr>
        <w:t xml:space="preserve">Het kabinet is tevreden met de positieve uitspraak over de doeltreffendheid van de gehele beleidsmix. Het kabinet is ook tevreden met de vaststelling dat de beleidsinstrumenten in deze mix met name </w:t>
      </w:r>
      <w:r w:rsidRPr="56172043" w:rsidR="000A62FD">
        <w:rPr>
          <w:rFonts w:eastAsia="Verdana" w:cs="Verdana"/>
        </w:rPr>
        <w:t xml:space="preserve">bijdragen aan </w:t>
      </w:r>
      <w:r w:rsidRPr="56172043" w:rsidR="003378C7">
        <w:rPr>
          <w:rFonts w:eastAsia="Verdana" w:cs="Verdana"/>
        </w:rPr>
        <w:t xml:space="preserve">een weerbaar, veerkrachtig en veilig functionerend land- en tuinbouw- en voedselsysteem, dat internationaal concurrerend is, met aandacht voor dierenwelzijn. </w:t>
      </w:r>
      <w:r w:rsidRPr="56172043" w:rsidR="70F739EF">
        <w:rPr>
          <w:rFonts w:eastAsia="Verdana" w:cs="Verdana"/>
        </w:rPr>
        <w:t>Deze bijdrage is</w:t>
      </w:r>
      <w:r w:rsidRPr="56172043" w:rsidR="7278FCC0">
        <w:rPr>
          <w:rFonts w:eastAsia="Verdana" w:cs="Verdana"/>
        </w:rPr>
        <w:t xml:space="preserve"> volgens de onderzoekers</w:t>
      </w:r>
      <w:r w:rsidRPr="56172043" w:rsidR="70F739EF">
        <w:rPr>
          <w:rFonts w:eastAsia="Verdana" w:cs="Verdana"/>
        </w:rPr>
        <w:t xml:space="preserve"> beperkter</w:t>
      </w:r>
      <w:r w:rsidRPr="56172043" w:rsidR="352DF9BA">
        <w:rPr>
          <w:rFonts w:eastAsia="Verdana" w:cs="Verdana"/>
        </w:rPr>
        <w:t xml:space="preserve"> </w:t>
      </w:r>
      <w:r w:rsidRPr="56172043" w:rsidR="36F5963A">
        <w:rPr>
          <w:rFonts w:eastAsia="Verdana" w:cs="Verdana"/>
        </w:rPr>
        <w:t>als het gaat om</w:t>
      </w:r>
      <w:r w:rsidRPr="56172043" w:rsidR="352DF9BA">
        <w:rPr>
          <w:rFonts w:eastAsia="Verdana" w:cs="Verdana"/>
        </w:rPr>
        <w:t xml:space="preserve"> het zorgvuldig omgaan met natuurlijke hulpbronnen en waar mogelijk het zo efficiënt en hoogwaardig mogelijk (her)benutten van opbrengsten en reststromen.</w:t>
      </w:r>
      <w:r w:rsidRPr="56172043" w:rsidR="70F739EF">
        <w:rPr>
          <w:rFonts w:eastAsia="Verdana" w:cs="Verdana"/>
        </w:rPr>
        <w:t xml:space="preserve"> </w:t>
      </w:r>
      <w:r w:rsidRPr="56172043" w:rsidR="3BCA96E3">
        <w:rPr>
          <w:rFonts w:eastAsia="Verdana" w:cs="Verdana"/>
        </w:rPr>
        <w:t>Sommige van deze</w:t>
      </w:r>
      <w:r w:rsidRPr="56172043" w:rsidR="79D45088">
        <w:rPr>
          <w:rFonts w:eastAsia="Verdana" w:cs="Verdana"/>
        </w:rPr>
        <w:t xml:space="preserve"> </w:t>
      </w:r>
      <w:r w:rsidRPr="56172043" w:rsidR="00690A0D">
        <w:rPr>
          <w:rFonts w:eastAsia="Verdana" w:cs="Verdana"/>
        </w:rPr>
        <w:t xml:space="preserve">als </w:t>
      </w:r>
      <w:r w:rsidRPr="56172043" w:rsidR="79D45088">
        <w:rPr>
          <w:rFonts w:eastAsia="Verdana" w:cs="Verdana"/>
        </w:rPr>
        <w:t>ondoeltreffend</w:t>
      </w:r>
      <w:r w:rsidRPr="56172043" w:rsidR="00690A0D">
        <w:rPr>
          <w:rFonts w:eastAsia="Verdana" w:cs="Verdana"/>
        </w:rPr>
        <w:t xml:space="preserve"> beoordeeld</w:t>
      </w:r>
      <w:r w:rsidRPr="56172043" w:rsidR="79D45088">
        <w:rPr>
          <w:rFonts w:eastAsia="Verdana" w:cs="Verdana"/>
        </w:rPr>
        <w:t>e</w:t>
      </w:r>
      <w:r w:rsidRPr="56172043" w:rsidR="3BCA96E3">
        <w:rPr>
          <w:rFonts w:eastAsia="Verdana" w:cs="Verdana"/>
        </w:rPr>
        <w:t xml:space="preserve"> instrumenten zoals de </w:t>
      </w:r>
      <w:r w:rsidRPr="56172043" w:rsidR="43A6B37F">
        <w:rPr>
          <w:rFonts w:eastAsia="Verdana" w:cs="Verdana"/>
        </w:rPr>
        <w:t>Maatregel Gerichte Opkoop Veehouderijen</w:t>
      </w:r>
      <w:r w:rsidRPr="56172043" w:rsidR="3BCA96E3">
        <w:rPr>
          <w:rFonts w:eastAsia="Verdana" w:cs="Verdana"/>
        </w:rPr>
        <w:t xml:space="preserve"> </w:t>
      </w:r>
      <w:r w:rsidRPr="56172043" w:rsidR="2069C7A8">
        <w:rPr>
          <w:rFonts w:eastAsia="Verdana" w:cs="Verdana"/>
        </w:rPr>
        <w:t>(</w:t>
      </w:r>
      <w:r w:rsidRPr="56172043" w:rsidR="2A03B204">
        <w:rPr>
          <w:rFonts w:eastAsia="Verdana" w:cs="Verdana"/>
        </w:rPr>
        <w:t>MGO</w:t>
      </w:r>
      <w:r w:rsidRPr="56172043" w:rsidR="4D231D28">
        <w:rPr>
          <w:rFonts w:eastAsia="Verdana" w:cs="Verdana"/>
        </w:rPr>
        <w:t>)</w:t>
      </w:r>
      <w:r w:rsidRPr="56172043" w:rsidR="00690A0D">
        <w:rPr>
          <w:rFonts w:eastAsia="Verdana" w:cs="Verdana"/>
        </w:rPr>
        <w:t>,</w:t>
      </w:r>
      <w:r w:rsidRPr="56172043" w:rsidR="2A03B204">
        <w:rPr>
          <w:rFonts w:eastAsia="Verdana" w:cs="Verdana"/>
        </w:rPr>
        <w:t xml:space="preserve"> zijn sindsdien aangepast. </w:t>
      </w:r>
      <w:r w:rsidRPr="56172043" w:rsidR="7C5DE7FB">
        <w:rPr>
          <w:rFonts w:eastAsia="Verdana" w:cs="Verdana"/>
        </w:rPr>
        <w:t>Bij s</w:t>
      </w:r>
      <w:r w:rsidRPr="56172043" w:rsidR="2A03B204">
        <w:rPr>
          <w:rFonts w:eastAsia="Verdana" w:cs="Verdana"/>
        </w:rPr>
        <w:t xml:space="preserve">ommige </w:t>
      </w:r>
      <w:r w:rsidRPr="56172043" w:rsidR="2A54C4DF">
        <w:rPr>
          <w:rFonts w:eastAsia="Verdana" w:cs="Verdana"/>
        </w:rPr>
        <w:t>evaluaties ontbraken</w:t>
      </w:r>
      <w:r w:rsidRPr="56172043" w:rsidR="70794ACF">
        <w:rPr>
          <w:rFonts w:eastAsia="Verdana" w:cs="Verdana"/>
        </w:rPr>
        <w:t xml:space="preserve"> de gegevens om de doeltreffendheid te kunnen </w:t>
      </w:r>
      <w:r w:rsidRPr="56172043" w:rsidR="17B3928E">
        <w:rPr>
          <w:rFonts w:eastAsia="Verdana" w:cs="Verdana"/>
        </w:rPr>
        <w:t>beoordelen.</w:t>
      </w:r>
      <w:r w:rsidRPr="56172043" w:rsidR="00950746">
        <w:rPr>
          <w:rFonts w:eastAsia="Verdana" w:cs="Verdana"/>
        </w:rPr>
        <w:t xml:space="preserve"> </w:t>
      </w:r>
      <w:r w:rsidRPr="56172043" w:rsidR="13AD50CF">
        <w:rPr>
          <w:rFonts w:eastAsia="Verdana" w:cs="Verdana"/>
        </w:rPr>
        <w:t xml:space="preserve">Het kabinet </w:t>
      </w:r>
      <w:r w:rsidRPr="56172043" w:rsidR="77DDC5CF">
        <w:rPr>
          <w:rFonts w:eastAsia="Verdana" w:cs="Verdana"/>
        </w:rPr>
        <w:t xml:space="preserve">neemt kennis van deze beoordeling in de periodieke rapportage en neemt ook kennis van de genoemde verklaringen. </w:t>
      </w:r>
    </w:p>
    <w:p w:rsidR="00D243A3" w:rsidP="00C25CC3" w:rsidRDefault="00D243A3" w14:paraId="295D9F6D" w14:textId="23C8FD10">
      <w:pPr>
        <w:rPr>
          <w:rFonts w:eastAsia="Verdana" w:cs="Verdana"/>
        </w:rPr>
      </w:pPr>
    </w:p>
    <w:p w:rsidR="00D243A3" w:rsidP="00C25CC3" w:rsidRDefault="00D243A3" w14:paraId="67C7D918" w14:textId="20ED868A">
      <w:pPr>
        <w:rPr>
          <w:rFonts w:eastAsia="Verdana" w:cs="Verdana"/>
        </w:rPr>
      </w:pPr>
      <w:r w:rsidRPr="03CB5D39">
        <w:rPr>
          <w:rFonts w:eastAsia="Verdana" w:cs="Verdana"/>
        </w:rPr>
        <w:t xml:space="preserve">Over de instrumenten die Dialogic als ondoeltreffend heeft </w:t>
      </w:r>
      <w:r w:rsidRPr="03CB5D39" w:rsidR="00F77C23">
        <w:rPr>
          <w:rFonts w:eastAsia="Verdana" w:cs="Verdana"/>
        </w:rPr>
        <w:t>beoordeeld</w:t>
      </w:r>
      <w:r w:rsidRPr="03CB5D39">
        <w:rPr>
          <w:rFonts w:eastAsia="Verdana" w:cs="Verdana"/>
        </w:rPr>
        <w:t xml:space="preserve"> </w:t>
      </w:r>
      <w:r w:rsidR="000822A0">
        <w:rPr>
          <w:rFonts w:eastAsia="Verdana" w:cs="Verdana"/>
        </w:rPr>
        <w:t>merken we het volgende op</w:t>
      </w:r>
      <w:r w:rsidRPr="03CB5D39">
        <w:rPr>
          <w:rFonts w:eastAsia="Verdana" w:cs="Verdana"/>
        </w:rPr>
        <w:t>. Dialogic heeft in deze periodieke rapportage het CO2 Convenant Glastuinbouw als zeer ondoeltreffend beoordeeld en de Meerjarenafspraak Energietransitie Glastuinbouw (MJA-E) als ondoeltreffend. Dit doet geen recht aan het feit dat met behulp van de</w:t>
      </w:r>
      <w:r w:rsidRPr="03CB5D39" w:rsidR="491D3A0E">
        <w:rPr>
          <w:rFonts w:eastAsia="Verdana" w:cs="Verdana"/>
        </w:rPr>
        <w:t xml:space="preserve"> afspraken in deze convenanten</w:t>
      </w:r>
      <w:r w:rsidRPr="03CB5D39">
        <w:rPr>
          <w:rFonts w:eastAsia="Verdana" w:cs="Verdana"/>
        </w:rPr>
        <w:t xml:space="preserve"> met de glastuinbouwsector, het beoogde klimaatsectordoel voor de betreffende periode (2014-2020) is gerealiseerd. Bovendien zijn de beleidsinstrumenten die onder het convenant vallen, zoals de Subsidieregeling Marktintroductie Energie-Innovaties (MEI-regeling) en Subsidieregeling Energie-efficiëntie Glastuinbouw (EG) als zeer doeltreffend zijn beoordeeld. De door Dialogic gebruikte evaluatie van CE Delft heeft de eerdergenoemde beleidsinstrumenten gezamenlijk geëvalueerd en geconcludeerd dat de transitieaanpak doeltreffend is.</w:t>
      </w:r>
      <w:r>
        <w:br/>
      </w:r>
      <w:r w:rsidRPr="03CB5D39">
        <w:rPr>
          <w:rFonts w:eastAsia="Verdana" w:cs="Verdana"/>
        </w:rPr>
        <w:t xml:space="preserve">De destijds door CE Delft gedane </w:t>
      </w:r>
      <w:r w:rsidRPr="03CB5D39" w:rsidR="7F46FE54">
        <w:rPr>
          <w:rFonts w:eastAsia="Verdana" w:cs="Verdana"/>
        </w:rPr>
        <w:t>aanbevelingen,</w:t>
      </w:r>
      <w:r w:rsidRPr="03CB5D39">
        <w:rPr>
          <w:rFonts w:eastAsia="Verdana" w:cs="Verdana"/>
        </w:rPr>
        <w:t xml:space="preserve"> zoals de verbetering CO2-beprijzing, zijn meegenomen in het vervolgconvenant energietransitie glastuinbouw 2022-2030. Het huidige convenant wordt momenteel geëvalueerd. </w:t>
      </w:r>
    </w:p>
    <w:p w:rsidR="008E6752" w:rsidP="00C25CC3" w:rsidRDefault="008E6752" w14:paraId="761C211C" w14:textId="79513997">
      <w:pPr>
        <w:rPr>
          <w:rFonts w:eastAsia="Verdana" w:cs="Verdana"/>
        </w:rPr>
      </w:pPr>
    </w:p>
    <w:p w:rsidR="008E6752" w:rsidP="00C25CC3" w:rsidRDefault="5E8346AA" w14:paraId="1D635622" w14:textId="46F07461">
      <w:pPr>
        <w:rPr>
          <w:rFonts w:eastAsia="Verdana" w:cs="Verdana"/>
        </w:rPr>
      </w:pPr>
      <w:r>
        <w:t xml:space="preserve">De periodieke rapportage </w:t>
      </w:r>
      <w:r w:rsidR="547DF034">
        <w:t>besp</w:t>
      </w:r>
      <w:r w:rsidR="1085D018">
        <w:t xml:space="preserve">reekt </w:t>
      </w:r>
      <w:r w:rsidR="0EAD5543">
        <w:t>zowel</w:t>
      </w:r>
      <w:r w:rsidR="1085D018">
        <w:t xml:space="preserve"> de kleine doelmatigheid van de</w:t>
      </w:r>
      <w:r w:rsidR="58BF9F22">
        <w:t xml:space="preserve"> gehele</w:t>
      </w:r>
      <w:r w:rsidR="1085D018">
        <w:t xml:space="preserve"> beleidsmix </w:t>
      </w:r>
      <w:r w:rsidR="31D8E2E5">
        <w:t>als</w:t>
      </w:r>
      <w:r w:rsidR="1085D018">
        <w:t xml:space="preserve"> de grote doelmatigheid van de</w:t>
      </w:r>
      <w:r w:rsidR="112ECF84">
        <w:t xml:space="preserve"> gehele</w:t>
      </w:r>
      <w:r w:rsidR="1085D018">
        <w:t xml:space="preserve"> beleidsmix. </w:t>
      </w:r>
      <w:r w:rsidR="008E6752">
        <w:br/>
      </w:r>
      <w:r w:rsidRPr="68998489" w:rsidR="4A8F5110">
        <w:rPr>
          <w:rFonts w:eastAsia="Verdana" w:cs="Verdana"/>
        </w:rPr>
        <w:t>De</w:t>
      </w:r>
      <w:r w:rsidRPr="68998489" w:rsidR="03270B85">
        <w:rPr>
          <w:rFonts w:eastAsia="Verdana" w:cs="Verdana"/>
        </w:rPr>
        <w:t xml:space="preserve"> gedane</w:t>
      </w:r>
      <w:r w:rsidRPr="68998489" w:rsidR="4A8F5110">
        <w:rPr>
          <w:rFonts w:eastAsia="Verdana" w:cs="Verdana"/>
        </w:rPr>
        <w:t xml:space="preserve"> ev</w:t>
      </w:r>
      <w:r w:rsidRPr="68998489" w:rsidR="071AE2F2">
        <w:rPr>
          <w:rFonts w:eastAsia="Verdana" w:cs="Verdana"/>
        </w:rPr>
        <w:t xml:space="preserve">aluaties </w:t>
      </w:r>
      <w:r w:rsidRPr="68998489" w:rsidR="486EDDFA">
        <w:rPr>
          <w:rFonts w:eastAsia="Verdana" w:cs="Verdana"/>
        </w:rPr>
        <w:t xml:space="preserve">over </w:t>
      </w:r>
      <w:r w:rsidRPr="68998489" w:rsidR="071AE2F2">
        <w:rPr>
          <w:rFonts w:eastAsia="Verdana" w:cs="Verdana"/>
        </w:rPr>
        <w:t xml:space="preserve">de kleine doelmatigheid vallen in de meeste gevallen gematigd positief uit. </w:t>
      </w:r>
      <w:r w:rsidRPr="68998489" w:rsidR="4CCAABD3">
        <w:rPr>
          <w:rFonts w:eastAsia="Verdana" w:cs="Verdana"/>
        </w:rPr>
        <w:t>Voor</w:t>
      </w:r>
      <w:r w:rsidRPr="68998489" w:rsidR="071AE2F2">
        <w:rPr>
          <w:rFonts w:eastAsia="Verdana" w:cs="Verdana"/>
        </w:rPr>
        <w:t xml:space="preserve"> de grote doelmatigheid</w:t>
      </w:r>
      <w:r w:rsidRPr="68998489" w:rsidR="4CCAABD3">
        <w:rPr>
          <w:rFonts w:eastAsia="Verdana" w:cs="Verdana"/>
        </w:rPr>
        <w:t xml:space="preserve"> geldt dat weinig van de beschikbare evaluaties </w:t>
      </w:r>
      <w:r w:rsidRPr="68998489" w:rsidR="25D4E8EA">
        <w:rPr>
          <w:rFonts w:eastAsia="Verdana" w:cs="Verdana"/>
        </w:rPr>
        <w:t xml:space="preserve">daadwerkelijk een oordeel geven over de grote doelmatigheid. </w:t>
      </w:r>
      <w:r w:rsidRPr="68998489" w:rsidR="26E6985F">
        <w:rPr>
          <w:rFonts w:eastAsia="Verdana" w:cs="Verdana"/>
        </w:rPr>
        <w:t>Het</w:t>
      </w:r>
      <w:r w:rsidRPr="68998489" w:rsidR="25D4E8EA">
        <w:rPr>
          <w:rFonts w:eastAsia="Verdana" w:cs="Verdana"/>
        </w:rPr>
        <w:t xml:space="preserve"> feit </w:t>
      </w:r>
      <w:r w:rsidRPr="68998489" w:rsidR="495C42AF">
        <w:rPr>
          <w:rFonts w:eastAsia="Verdana" w:cs="Verdana"/>
        </w:rPr>
        <w:t>dat de</w:t>
      </w:r>
      <w:r w:rsidRPr="68998489" w:rsidR="648F74B1">
        <w:rPr>
          <w:rFonts w:eastAsia="Verdana" w:cs="Verdana"/>
        </w:rPr>
        <w:t xml:space="preserve"> relatie </w:t>
      </w:r>
      <w:r w:rsidRPr="68998489" w:rsidR="071AE2F2">
        <w:rPr>
          <w:rFonts w:eastAsia="Verdana" w:cs="Verdana"/>
        </w:rPr>
        <w:t xml:space="preserve">tussen </w:t>
      </w:r>
      <w:r w:rsidRPr="68998489" w:rsidR="2A9176C1">
        <w:rPr>
          <w:rFonts w:eastAsia="Verdana" w:cs="Verdana"/>
        </w:rPr>
        <w:t>de maatschappelijke impact en de ingezette middelen veel diffuser is dan</w:t>
      </w:r>
      <w:r w:rsidRPr="68998489" w:rsidR="09BDCD64">
        <w:rPr>
          <w:rFonts w:eastAsia="Verdana" w:cs="Verdana"/>
        </w:rPr>
        <w:t xml:space="preserve"> de relatie tussen middelen en directe resultaten</w:t>
      </w:r>
      <w:r w:rsidRPr="68998489" w:rsidR="26E6985F">
        <w:rPr>
          <w:rFonts w:eastAsia="Verdana" w:cs="Verdana"/>
        </w:rPr>
        <w:t xml:space="preserve">, maakt het </w:t>
      </w:r>
      <w:r w:rsidRPr="68998489" w:rsidR="0D6648F8">
        <w:rPr>
          <w:rFonts w:eastAsia="Verdana" w:cs="Verdana"/>
        </w:rPr>
        <w:t xml:space="preserve">bepalen van de grote doelmatigheid </w:t>
      </w:r>
      <w:r w:rsidRPr="68998489" w:rsidR="26E6985F">
        <w:rPr>
          <w:rFonts w:eastAsia="Verdana" w:cs="Verdana"/>
        </w:rPr>
        <w:t>volgens de onderzoekers</w:t>
      </w:r>
      <w:r w:rsidRPr="68998489" w:rsidR="0D6648F8">
        <w:rPr>
          <w:rFonts w:eastAsia="Verdana" w:cs="Verdana"/>
        </w:rPr>
        <w:t xml:space="preserve"> lastiger</w:t>
      </w:r>
      <w:r w:rsidRPr="68998489" w:rsidR="09BDCD64">
        <w:rPr>
          <w:rFonts w:eastAsia="Verdana" w:cs="Verdana"/>
        </w:rPr>
        <w:t>.</w:t>
      </w:r>
      <w:r w:rsidRPr="68998489" w:rsidR="1E10E528">
        <w:rPr>
          <w:rFonts w:eastAsia="Verdana" w:cs="Verdana"/>
        </w:rPr>
        <w:t xml:space="preserve"> Verder wordt in de periodieke rapportage uitgelicht dat de nadruk vanuit LVVN</w:t>
      </w:r>
      <w:r w:rsidRPr="68998489" w:rsidR="083E62A3">
        <w:rPr>
          <w:rFonts w:eastAsia="Verdana" w:cs="Verdana"/>
        </w:rPr>
        <w:t xml:space="preserve"> meer</w:t>
      </w:r>
      <w:r w:rsidRPr="68998489" w:rsidR="1E10E528">
        <w:rPr>
          <w:rFonts w:eastAsia="Verdana" w:cs="Verdana"/>
        </w:rPr>
        <w:t xml:space="preserve"> ligt op </w:t>
      </w:r>
      <w:r w:rsidRPr="68998489" w:rsidR="05F692A0">
        <w:rPr>
          <w:rFonts w:eastAsia="Verdana" w:cs="Verdana"/>
        </w:rPr>
        <w:t xml:space="preserve">het sturen op </w:t>
      </w:r>
      <w:r w:rsidRPr="68998489" w:rsidR="1E10E528">
        <w:rPr>
          <w:rFonts w:eastAsia="Verdana" w:cs="Verdana"/>
        </w:rPr>
        <w:t>directe resultaten</w:t>
      </w:r>
      <w:r w:rsidRPr="68998489" w:rsidR="3F25A99E">
        <w:rPr>
          <w:rFonts w:eastAsia="Verdana" w:cs="Verdana"/>
        </w:rPr>
        <w:t xml:space="preserve"> dan op maatschappelijke impact.</w:t>
      </w:r>
      <w:r w:rsidR="008E6752">
        <w:br/>
      </w:r>
    </w:p>
    <w:p w:rsidR="008E6752" w:rsidP="00C25CC3" w:rsidRDefault="399687A0" w14:paraId="66816320" w14:textId="1AE4DC12">
      <w:pPr>
        <w:rPr>
          <w:rFonts w:eastAsia="Verdana" w:cs="Verdana"/>
          <w:color w:val="000000" w:themeColor="text1"/>
        </w:rPr>
      </w:pPr>
      <w:r w:rsidRPr="66421D6E">
        <w:rPr>
          <w:rFonts w:eastAsia="Verdana" w:cs="Verdana"/>
          <w:color w:val="000000" w:themeColor="text1"/>
        </w:rPr>
        <w:t>Het</w:t>
      </w:r>
      <w:r w:rsidRPr="66421D6E" w:rsidR="5E774771">
        <w:rPr>
          <w:rFonts w:eastAsia="Verdana" w:cs="Verdana"/>
          <w:color w:val="000000" w:themeColor="text1"/>
        </w:rPr>
        <w:t xml:space="preserve"> kabinet</w:t>
      </w:r>
      <w:r w:rsidRPr="66421D6E">
        <w:rPr>
          <w:rFonts w:eastAsia="Verdana" w:cs="Verdana"/>
          <w:color w:val="000000" w:themeColor="text1"/>
        </w:rPr>
        <w:t xml:space="preserve"> is positief</w:t>
      </w:r>
      <w:r w:rsidRPr="66421D6E" w:rsidR="514FAF4F">
        <w:rPr>
          <w:rFonts w:eastAsia="Verdana" w:cs="Verdana"/>
          <w:color w:val="000000" w:themeColor="text1"/>
        </w:rPr>
        <w:t xml:space="preserve"> gestemd</w:t>
      </w:r>
      <w:r w:rsidRPr="66421D6E">
        <w:rPr>
          <w:rFonts w:eastAsia="Verdana" w:cs="Verdana"/>
          <w:color w:val="000000" w:themeColor="text1"/>
        </w:rPr>
        <w:t xml:space="preserve"> dat de conclusie luidt dat de kleine doelmatigheid overwegend positief is en dat veel van </w:t>
      </w:r>
      <w:r w:rsidRPr="66421D6E" w:rsidR="2D2BC5AF">
        <w:rPr>
          <w:rFonts w:eastAsia="Verdana" w:cs="Verdana"/>
          <w:color w:val="000000" w:themeColor="text1"/>
        </w:rPr>
        <w:t xml:space="preserve">de </w:t>
      </w:r>
      <w:r w:rsidRPr="66421D6E">
        <w:rPr>
          <w:rFonts w:eastAsia="Verdana" w:cs="Verdana"/>
          <w:color w:val="000000" w:themeColor="text1"/>
        </w:rPr>
        <w:t>maatregelen relatief lage uitvoeringskosten hebben</w:t>
      </w:r>
      <w:r w:rsidRPr="66421D6E" w:rsidR="25745E86">
        <w:rPr>
          <w:rFonts w:eastAsia="Verdana" w:cs="Verdana"/>
          <w:color w:val="000000" w:themeColor="text1"/>
        </w:rPr>
        <w:t>.</w:t>
      </w:r>
      <w:r w:rsidRPr="66421D6E" w:rsidR="7ACC39C1">
        <w:rPr>
          <w:rFonts w:eastAsia="Verdana" w:cs="Verdana"/>
          <w:color w:val="000000" w:themeColor="text1"/>
        </w:rPr>
        <w:t xml:space="preserve"> </w:t>
      </w:r>
      <w:r w:rsidRPr="66421D6E" w:rsidR="464FF5CF">
        <w:rPr>
          <w:rFonts w:eastAsia="Verdana" w:cs="Verdana"/>
          <w:color w:val="000000" w:themeColor="text1"/>
        </w:rPr>
        <w:t>Het is</w:t>
      </w:r>
      <w:r w:rsidRPr="66421D6E" w:rsidR="1EEFC8D3">
        <w:rPr>
          <w:rFonts w:eastAsia="Verdana" w:cs="Verdana"/>
          <w:color w:val="000000" w:themeColor="text1"/>
        </w:rPr>
        <w:t xml:space="preserve"> daarbij</w:t>
      </w:r>
      <w:r w:rsidRPr="66421D6E" w:rsidR="464FF5CF">
        <w:rPr>
          <w:rFonts w:eastAsia="Verdana" w:cs="Verdana"/>
          <w:color w:val="000000" w:themeColor="text1"/>
        </w:rPr>
        <w:t xml:space="preserve"> ook positief om te zien dat de grote doelmatigheid gematigd positief is</w:t>
      </w:r>
      <w:r w:rsidRPr="66421D6E" w:rsidR="1F7FEBC4">
        <w:rPr>
          <w:rFonts w:eastAsia="Verdana" w:cs="Verdana"/>
          <w:color w:val="000000" w:themeColor="text1"/>
        </w:rPr>
        <w:t xml:space="preserve">, als het gaat om </w:t>
      </w:r>
      <w:r w:rsidRPr="66421D6E" w:rsidR="739E8A0F">
        <w:rPr>
          <w:rFonts w:eastAsia="Verdana" w:cs="Verdana"/>
          <w:color w:val="000000" w:themeColor="text1"/>
        </w:rPr>
        <w:t>d</w:t>
      </w:r>
      <w:r w:rsidRPr="66421D6E" w:rsidR="464FF5CF">
        <w:rPr>
          <w:rFonts w:eastAsia="Verdana" w:cs="Verdana"/>
          <w:color w:val="000000" w:themeColor="text1"/>
        </w:rPr>
        <w:t xml:space="preserve">e borging van voedselveiligheid en voedselkwaliteit en de bevordering van plantgezondheid, diergezondheid en </w:t>
      </w:r>
      <w:r w:rsidRPr="66421D6E" w:rsidR="0D9F8613">
        <w:rPr>
          <w:rFonts w:eastAsia="Verdana" w:cs="Verdana"/>
          <w:color w:val="000000" w:themeColor="text1"/>
        </w:rPr>
        <w:t>dierenwelzijn en</w:t>
      </w:r>
      <w:r w:rsidRPr="66421D6E" w:rsidR="464FF5CF">
        <w:rPr>
          <w:rFonts w:eastAsia="Verdana" w:cs="Verdana"/>
          <w:color w:val="000000" w:themeColor="text1"/>
        </w:rPr>
        <w:t xml:space="preserve"> dat </w:t>
      </w:r>
      <w:r w:rsidRPr="66421D6E" w:rsidR="54946556">
        <w:rPr>
          <w:rFonts w:eastAsia="Verdana" w:cs="Verdana"/>
          <w:color w:val="000000" w:themeColor="text1"/>
        </w:rPr>
        <w:t>deze geen</w:t>
      </w:r>
      <w:r w:rsidRPr="66421D6E" w:rsidR="464FF5CF">
        <w:rPr>
          <w:rFonts w:eastAsia="Verdana" w:cs="Verdana"/>
          <w:color w:val="000000" w:themeColor="text1"/>
        </w:rPr>
        <w:t xml:space="preserve"> indicaties bevatten van inefficiënt beleid</w:t>
      </w:r>
      <w:r w:rsidRPr="66421D6E" w:rsidR="23F1A4E2">
        <w:rPr>
          <w:rFonts w:eastAsia="Verdana" w:cs="Verdana"/>
          <w:color w:val="000000" w:themeColor="text1"/>
        </w:rPr>
        <w:t>.</w:t>
      </w:r>
      <w:r w:rsidRPr="66421D6E" w:rsidR="48FB55C2">
        <w:rPr>
          <w:rFonts w:eastAsia="Verdana" w:cs="Verdana"/>
          <w:color w:val="000000" w:themeColor="text1"/>
        </w:rPr>
        <w:t xml:space="preserve"> </w:t>
      </w:r>
    </w:p>
    <w:p w:rsidR="008E6752" w:rsidP="00C25CC3" w:rsidRDefault="008E6752" w14:paraId="5642723A" w14:textId="379C2ADA">
      <w:pPr>
        <w:rPr>
          <w:rFonts w:eastAsia="Verdana" w:cs="Verdana"/>
          <w:color w:val="000000" w:themeColor="text1"/>
        </w:rPr>
      </w:pPr>
    </w:p>
    <w:p w:rsidR="008E6752" w:rsidP="00C25CC3" w:rsidRDefault="5E5301BC" w14:paraId="76B1C843" w14:textId="66F1BCF5">
      <w:pPr>
        <w:rPr>
          <w:rFonts w:eastAsia="Verdana" w:cs="Verdana"/>
        </w:rPr>
      </w:pPr>
      <w:r>
        <w:t xml:space="preserve">In de </w:t>
      </w:r>
      <w:r w:rsidR="06698196">
        <w:t>p</w:t>
      </w:r>
      <w:r>
        <w:t>eriodieke rapportage wordt gesteld dat de mate waarin</w:t>
      </w:r>
      <w:r w:rsidRPr="63CD86B6">
        <w:rPr>
          <w:rFonts w:eastAsia="Verdana" w:cs="Verdana"/>
          <w:color w:val="000000" w:themeColor="text1"/>
        </w:rPr>
        <w:t xml:space="preserve"> het land- en tuinbouwbeleid doenlijk en rechtvaardig was over de periode 2019-2024 niet goed vast te stellen</w:t>
      </w:r>
      <w:r w:rsidRPr="63CD86B6" w:rsidR="388C9814">
        <w:rPr>
          <w:rFonts w:eastAsia="Verdana" w:cs="Verdana"/>
          <w:color w:val="000000" w:themeColor="text1"/>
        </w:rPr>
        <w:t xml:space="preserve"> is, omdat in de evaluaties weinig aandacht wordt besteed aan doenvermogen en rechtvaardigheid. </w:t>
      </w:r>
      <w:r w:rsidRPr="203B60EA" w:rsidR="28337B0D">
        <w:rPr>
          <w:rFonts w:eastAsia="Verdana" w:cs="Verdana"/>
          <w:color w:val="000000" w:themeColor="text1"/>
        </w:rPr>
        <w:t>Hierbij past de opmerking dat bij het opstellen van beleid, deze aspecten expliciet aandacht krijgen. Het criterium rechtvaardigheid speelt een rol in de politieke afwegingen en besluitvorming ten aanzien van nieuw beleid of beleidswijzigingen. De gevolgen (en kosten) voor de beleidssubjecten komen aan de orde in de regeldruktoets op nieuw beleid, uitgevoerd door de Autoriteit Toe</w:t>
      </w:r>
      <w:r w:rsidRPr="203B60EA" w:rsidR="0F5405F5">
        <w:rPr>
          <w:rFonts w:eastAsia="Verdana" w:cs="Verdana"/>
          <w:color w:val="000000" w:themeColor="text1"/>
        </w:rPr>
        <w:t>tsing Regeldruk</w:t>
      </w:r>
      <w:r w:rsidRPr="203B60EA" w:rsidR="28337B0D">
        <w:rPr>
          <w:rFonts w:eastAsia="Verdana" w:cs="Verdana"/>
          <w:color w:val="000000" w:themeColor="text1"/>
        </w:rPr>
        <w:t>. De uitvoerbaarheid en handhaafbaarheid komen aan de orde in de uitvoerings- en handhaafba</w:t>
      </w:r>
      <w:r w:rsidRPr="203B60EA" w:rsidR="0D2C3A05">
        <w:rPr>
          <w:rFonts w:eastAsia="Verdana" w:cs="Verdana"/>
          <w:color w:val="000000" w:themeColor="text1"/>
        </w:rPr>
        <w:t>a</w:t>
      </w:r>
      <w:r w:rsidRPr="203B60EA" w:rsidR="28337B0D">
        <w:rPr>
          <w:rFonts w:eastAsia="Verdana" w:cs="Verdana"/>
          <w:color w:val="000000" w:themeColor="text1"/>
        </w:rPr>
        <w:t>rheidstoets</w:t>
      </w:r>
      <w:r w:rsidRPr="203B60EA" w:rsidR="23876E79">
        <w:rPr>
          <w:rFonts w:eastAsia="Verdana" w:cs="Verdana"/>
          <w:color w:val="000000" w:themeColor="text1"/>
        </w:rPr>
        <w:t>, uitgevoerd door de desbetreffende uitvoerende en handhavende instanties</w:t>
      </w:r>
      <w:r w:rsidRPr="203B60EA" w:rsidR="28337B0D">
        <w:rPr>
          <w:rFonts w:eastAsia="Verdana" w:cs="Verdana"/>
          <w:color w:val="000000" w:themeColor="text1"/>
        </w:rPr>
        <w:t>. D</w:t>
      </w:r>
      <w:r w:rsidRPr="203B60EA" w:rsidR="4DFC0B86">
        <w:rPr>
          <w:rFonts w:eastAsia="Verdana" w:cs="Verdana"/>
          <w:color w:val="000000" w:themeColor="text1"/>
        </w:rPr>
        <w:t>aarmee worden d</w:t>
      </w:r>
      <w:r w:rsidRPr="203B60EA" w:rsidR="28337B0D">
        <w:rPr>
          <w:rFonts w:eastAsia="Verdana" w:cs="Verdana"/>
          <w:color w:val="000000" w:themeColor="text1"/>
        </w:rPr>
        <w:t xml:space="preserve">eze drie criteria bij de besluitvorming over de invoering van nieuw beleid betrokken. </w:t>
      </w:r>
      <w:r w:rsidRPr="203B60EA" w:rsidR="5E03FA40">
        <w:rPr>
          <w:rFonts w:eastAsia="Verdana" w:cs="Verdana"/>
          <w:color w:val="000000" w:themeColor="text1"/>
        </w:rPr>
        <w:t>Het kabinet erkent</w:t>
      </w:r>
      <w:r w:rsidRPr="203B60EA" w:rsidR="5BE7CA5F">
        <w:rPr>
          <w:rFonts w:eastAsia="Verdana" w:cs="Verdana"/>
          <w:color w:val="000000" w:themeColor="text1"/>
        </w:rPr>
        <w:t xml:space="preserve"> wel</w:t>
      </w:r>
      <w:r w:rsidRPr="203B60EA" w:rsidR="5E03FA40">
        <w:rPr>
          <w:rFonts w:eastAsia="Verdana" w:cs="Verdana"/>
          <w:color w:val="000000" w:themeColor="text1"/>
        </w:rPr>
        <w:t xml:space="preserve"> dat e</w:t>
      </w:r>
      <w:r w:rsidRPr="203B60EA" w:rsidR="28337B0D">
        <w:rPr>
          <w:rFonts w:eastAsia="Verdana" w:cs="Verdana"/>
          <w:color w:val="000000" w:themeColor="text1"/>
        </w:rPr>
        <w:t>xpliciet</w:t>
      </w:r>
      <w:r w:rsidRPr="203B60EA" w:rsidR="5188825D">
        <w:rPr>
          <w:rFonts w:eastAsia="Verdana" w:cs="Verdana"/>
          <w:color w:val="000000" w:themeColor="text1"/>
        </w:rPr>
        <w:t>e</w:t>
      </w:r>
      <w:r w:rsidRPr="203B60EA" w:rsidR="28337B0D">
        <w:rPr>
          <w:rFonts w:eastAsia="Verdana" w:cs="Verdana"/>
          <w:color w:val="000000" w:themeColor="text1"/>
        </w:rPr>
        <w:t xml:space="preserve"> aandacht in latere ex post-evaluaties </w:t>
      </w:r>
      <w:r w:rsidRPr="203B60EA" w:rsidR="07C83D7C">
        <w:rPr>
          <w:rFonts w:eastAsia="Verdana" w:cs="Verdana"/>
          <w:color w:val="000000" w:themeColor="text1"/>
        </w:rPr>
        <w:t xml:space="preserve">mogelijk kan </w:t>
      </w:r>
      <w:r w:rsidRPr="203B60EA" w:rsidR="28337B0D">
        <w:rPr>
          <w:rFonts w:eastAsia="Verdana" w:cs="Verdana"/>
          <w:color w:val="000000" w:themeColor="text1"/>
        </w:rPr>
        <w:t>helpen om toekomstige afwegingen te verbeteren.</w:t>
      </w:r>
      <w:r w:rsidR="00C25CC3">
        <w:rPr>
          <w:rFonts w:eastAsia="Verdana" w:cs="Verdana"/>
          <w:color w:val="000000" w:themeColor="text1"/>
        </w:rPr>
        <w:t xml:space="preserve"> </w:t>
      </w:r>
    </w:p>
    <w:p w:rsidR="007923D9" w:rsidP="00C25CC3" w:rsidRDefault="007923D9" w14:paraId="1BFEFAE0" w14:textId="5D383CFA">
      <w:pPr>
        <w:rPr>
          <w:rFonts w:eastAsia="Verdana" w:cs="Verdana"/>
        </w:rPr>
      </w:pPr>
    </w:p>
    <w:p w:rsidR="37E49D57" w:rsidP="00C25CC3" w:rsidRDefault="440686AA" w14:paraId="39DA6A3D" w14:textId="4718D9E1">
      <w:r w:rsidRPr="66421D6E">
        <w:rPr>
          <w:rFonts w:eastAsia="Verdana" w:cs="Verdana"/>
        </w:rPr>
        <w:t>Dialogic adviseert om niet of weinig doeltreffende beleidsinstrumenten</w:t>
      </w:r>
      <w:r w:rsidR="006E069D">
        <w:rPr>
          <w:rFonts w:eastAsia="Verdana" w:cs="Verdana"/>
        </w:rPr>
        <w:t xml:space="preserve"> als</w:t>
      </w:r>
      <w:r w:rsidRPr="66421D6E">
        <w:rPr>
          <w:rFonts w:eastAsia="Verdana" w:cs="Verdana"/>
        </w:rPr>
        <w:t xml:space="preserve"> </w:t>
      </w:r>
      <w:r w:rsidRPr="66421D6E" w:rsidR="006E069D">
        <w:rPr>
          <w:rFonts w:eastAsia="Verdana" w:cs="Verdana"/>
        </w:rPr>
        <w:t xml:space="preserve">beleidsinstrumenten met een negatief oordeel op de grote doelmatigheid </w:t>
      </w:r>
      <w:r w:rsidRPr="66421D6E">
        <w:rPr>
          <w:rFonts w:eastAsia="Verdana" w:cs="Verdana"/>
        </w:rPr>
        <w:t xml:space="preserve">af te schaffen of aan te passen. </w:t>
      </w:r>
      <w:r w:rsidR="000822A0">
        <w:rPr>
          <w:rFonts w:eastAsia="Verdana" w:cs="Verdana"/>
        </w:rPr>
        <w:t>Het kabinet onderschrijft</w:t>
      </w:r>
      <w:r w:rsidRPr="66421D6E" w:rsidR="24DFAD74">
        <w:rPr>
          <w:rFonts w:eastAsia="Verdana" w:cs="Verdana"/>
        </w:rPr>
        <w:t xml:space="preserve"> </w:t>
      </w:r>
      <w:r w:rsidRPr="66421D6E" w:rsidR="056E5306">
        <w:rPr>
          <w:rFonts w:eastAsia="Verdana" w:cs="Verdana"/>
        </w:rPr>
        <w:t>het principe om</w:t>
      </w:r>
      <w:r w:rsidRPr="66421D6E" w:rsidR="24DFAD74">
        <w:rPr>
          <w:rFonts w:eastAsia="Verdana" w:cs="Verdana"/>
        </w:rPr>
        <w:t xml:space="preserve"> beleidsinstrumenten die ondoeltreffend of ondoelmatig zijn af te schaffen. </w:t>
      </w:r>
      <w:r w:rsidRPr="66421D6E" w:rsidR="1D7B6BA6">
        <w:rPr>
          <w:rFonts w:eastAsia="Verdana" w:cs="Verdana"/>
        </w:rPr>
        <w:t xml:space="preserve">Het </w:t>
      </w:r>
      <w:r w:rsidRPr="66421D6E" w:rsidR="00524D9F">
        <w:rPr>
          <w:rFonts w:eastAsia="Verdana" w:cs="Verdana"/>
        </w:rPr>
        <w:t>kabinet</w:t>
      </w:r>
      <w:r w:rsidRPr="66421D6E" w:rsidR="7151B969">
        <w:rPr>
          <w:rFonts w:eastAsia="Verdana" w:cs="Verdana"/>
        </w:rPr>
        <w:t xml:space="preserve"> </w:t>
      </w:r>
      <w:r w:rsidRPr="66421D6E" w:rsidR="24DFAD74">
        <w:rPr>
          <w:rFonts w:eastAsia="Verdana" w:cs="Verdana"/>
        </w:rPr>
        <w:t xml:space="preserve">heeft dat in de afgelopen jaren ook voor bepaalde regelingen gedaan. Een voorbeeld daarvan is de Garantieregeling Vermogensversterkend Krediet die als ondoeltreffend beoordeeld is en als gevolg daarvan is afgeschaft. </w:t>
      </w:r>
    </w:p>
    <w:p w:rsidR="00C425C1" w:rsidP="00C25CC3" w:rsidRDefault="00C425C1" w14:paraId="7C400A58" w14:textId="77777777">
      <w:pPr>
        <w:rPr>
          <w:rFonts w:eastAsia="Verdana" w:cs="Verdana"/>
        </w:rPr>
      </w:pPr>
    </w:p>
    <w:p w:rsidR="00611EF8" w:rsidP="00C25CC3" w:rsidRDefault="41C9F11C" w14:paraId="049D5A1E" w14:textId="6A1DF9FF">
      <w:pPr>
        <w:rPr>
          <w:rFonts w:eastAsia="Verdana" w:cs="Verdana"/>
        </w:rPr>
      </w:pPr>
      <w:r w:rsidRPr="073B2974">
        <w:rPr>
          <w:rFonts w:eastAsia="Verdana" w:cs="Verdana"/>
        </w:rPr>
        <w:t>De onderzoekers doen de</w:t>
      </w:r>
      <w:r w:rsidRPr="073B2974" w:rsidR="5E164F3A">
        <w:rPr>
          <w:rFonts w:eastAsia="Verdana" w:cs="Verdana"/>
        </w:rPr>
        <w:t xml:space="preserve"> specifieke</w:t>
      </w:r>
      <w:r w:rsidRPr="073B2974">
        <w:rPr>
          <w:rFonts w:eastAsia="Verdana" w:cs="Verdana"/>
        </w:rPr>
        <w:t xml:space="preserve"> aanbeveling om een aantal van de fiscale regelingen af te schaffen vanwege een negatieve beoordeling</w:t>
      </w:r>
      <w:r w:rsidRPr="073B2974" w:rsidR="20111AFA">
        <w:rPr>
          <w:rFonts w:eastAsia="Verdana" w:cs="Verdana"/>
        </w:rPr>
        <w:t xml:space="preserve"> op doeltreffendheid en doe</w:t>
      </w:r>
      <w:r w:rsidRPr="073B2974" w:rsidR="76FE10E2">
        <w:rPr>
          <w:rFonts w:eastAsia="Verdana" w:cs="Verdana"/>
        </w:rPr>
        <w:t>l</w:t>
      </w:r>
      <w:r w:rsidRPr="073B2974" w:rsidR="20111AFA">
        <w:rPr>
          <w:rFonts w:eastAsia="Verdana" w:cs="Verdana"/>
        </w:rPr>
        <w:t>matigheid</w:t>
      </w:r>
      <w:r w:rsidRPr="073B2974">
        <w:rPr>
          <w:rFonts w:eastAsia="Verdana" w:cs="Verdana"/>
        </w:rPr>
        <w:t xml:space="preserve">. </w:t>
      </w:r>
      <w:r w:rsidRPr="073B2974" w:rsidR="66421D6E">
        <w:rPr>
          <w:rFonts w:eastAsia="Verdana" w:cs="Verdana"/>
        </w:rPr>
        <w:t xml:space="preserve">De onderzoekers wijzen </w:t>
      </w:r>
      <w:r w:rsidRPr="073B2974" w:rsidR="4832BFBC">
        <w:rPr>
          <w:rFonts w:eastAsia="Verdana" w:cs="Verdana"/>
        </w:rPr>
        <w:t xml:space="preserve">daarbij </w:t>
      </w:r>
      <w:r w:rsidRPr="073B2974" w:rsidR="66421D6E">
        <w:rPr>
          <w:rFonts w:eastAsia="Verdana" w:cs="Verdana"/>
        </w:rPr>
        <w:t>op de landbouwvrijstelling die volgens het laatste evaluatierapport doeltreffend noch doelmatig is en ook niet kan worden gerechtvaardigd door het realiseren van (eventueel wenselijke) neveneffecten.</w:t>
      </w:r>
      <w:r w:rsidRPr="073B2974" w:rsidR="57DEFB32">
        <w:rPr>
          <w:rFonts w:eastAsia="Verdana" w:cs="Verdana"/>
        </w:rPr>
        <w:t xml:space="preserve"> </w:t>
      </w:r>
      <w:r w:rsidR="006E069D">
        <w:rPr>
          <w:rFonts w:eastAsia="Verdana" w:cs="Verdana"/>
        </w:rPr>
        <w:t xml:space="preserve">Vooralsnog heeft het kabinet geen voornemen om deze regeling af te schaffen. </w:t>
      </w:r>
      <w:r w:rsidRPr="073B2974" w:rsidR="044E421C">
        <w:rPr>
          <w:rFonts w:eastAsia="Verdana" w:cs="Verdana"/>
          <w:szCs w:val="18"/>
        </w:rPr>
        <w:t xml:space="preserve">Daarnaast wijzen </w:t>
      </w:r>
      <w:r w:rsidRPr="073B2974" w:rsidR="2E31C51E">
        <w:rPr>
          <w:rFonts w:eastAsia="Verdana" w:cs="Verdana"/>
          <w:szCs w:val="18"/>
        </w:rPr>
        <w:t>d</w:t>
      </w:r>
      <w:r w:rsidRPr="073B2974" w:rsidR="044E421C">
        <w:rPr>
          <w:rFonts w:eastAsia="Verdana" w:cs="Verdana"/>
          <w:szCs w:val="18"/>
        </w:rPr>
        <w:t>e onderzoekers op het verlaagd btw-tarief sierteelt d</w:t>
      </w:r>
      <w:r w:rsidRPr="073B2974" w:rsidR="6704DFEF">
        <w:rPr>
          <w:rFonts w:eastAsia="Verdana" w:cs="Verdana"/>
          <w:szCs w:val="18"/>
        </w:rPr>
        <w:t>at</w:t>
      </w:r>
      <w:r w:rsidRPr="073B2974" w:rsidR="044E421C">
        <w:rPr>
          <w:rFonts w:eastAsia="Verdana" w:cs="Verdana"/>
          <w:szCs w:val="18"/>
        </w:rPr>
        <w:t xml:space="preserve"> volgens de laatste evaluatie wel doeltreffend, maar niet doelmatig is. </w:t>
      </w:r>
      <w:r w:rsidRPr="073B2974" w:rsidR="044E421C">
        <w:rPr>
          <w:rFonts w:eastAsia="Verdana" w:cs="Verdana"/>
        </w:rPr>
        <w:t>Zoals aangekondigd in het coalitieakkoord is het kabinet voornemens het verlaagde btw-tarief sierteelt af te schaffen</w:t>
      </w:r>
      <w:r w:rsidR="006E069D">
        <w:rPr>
          <w:rFonts w:eastAsia="Verdana" w:cs="Verdana"/>
        </w:rPr>
        <w:t xml:space="preserve"> per 1-1-2028</w:t>
      </w:r>
      <w:r w:rsidRPr="073B2974" w:rsidR="044E421C">
        <w:rPr>
          <w:rFonts w:eastAsia="Verdana" w:cs="Verdana"/>
        </w:rPr>
        <w:t>.</w:t>
      </w:r>
      <w:r w:rsidRPr="073B2974" w:rsidR="7D9DCF42">
        <w:rPr>
          <w:rFonts w:eastAsia="Verdana" w:cs="Verdana"/>
        </w:rPr>
        <w:t xml:space="preserve"> </w:t>
      </w:r>
      <w:r w:rsidRPr="073B2974" w:rsidR="7D9DCF42">
        <w:rPr>
          <w:rFonts w:eastAsia="Verdana" w:cs="Verdana"/>
          <w:szCs w:val="18"/>
        </w:rPr>
        <w:t xml:space="preserve">Hiervoor zijn inmiddels de eerste stappen gezet, zoals een internetconsultatie </w:t>
      </w:r>
      <w:r w:rsidR="006E069D">
        <w:rPr>
          <w:rFonts w:eastAsia="Verdana" w:cs="Verdana"/>
          <w:szCs w:val="18"/>
        </w:rPr>
        <w:t xml:space="preserve">en stakeholdersbijeenkomst </w:t>
      </w:r>
      <w:r w:rsidRPr="073B2974" w:rsidR="7D9DCF42">
        <w:rPr>
          <w:rFonts w:eastAsia="Verdana" w:cs="Verdana"/>
          <w:szCs w:val="18"/>
        </w:rPr>
        <w:t>over deze wijziging.</w:t>
      </w:r>
      <w:r w:rsidR="00C25CC3">
        <w:rPr>
          <w:rFonts w:eastAsia="Verdana" w:cs="Verdana"/>
        </w:rPr>
        <w:t xml:space="preserve"> </w:t>
      </w:r>
    </w:p>
    <w:p w:rsidR="00481712" w:rsidP="00C25CC3" w:rsidRDefault="00481712" w14:paraId="2F04813D" w14:textId="77777777">
      <w:pPr>
        <w:rPr>
          <w:b/>
          <w:bCs/>
        </w:rPr>
      </w:pPr>
    </w:p>
    <w:p w:rsidR="006F5CB0" w:rsidP="00C25CC3" w:rsidRDefault="6ABF33B0" w14:paraId="6ABB0D4F" w14:textId="12193355">
      <w:pPr>
        <w:rPr>
          <w:u w:val="single"/>
        </w:rPr>
      </w:pPr>
      <w:r w:rsidRPr="03CB5D39">
        <w:rPr>
          <w:b/>
          <w:bCs/>
        </w:rPr>
        <w:t xml:space="preserve">Conclusies en aanbevelingen </w:t>
      </w:r>
      <w:r w:rsidRPr="03CB5D39" w:rsidR="70CAF9FC">
        <w:rPr>
          <w:b/>
          <w:bCs/>
        </w:rPr>
        <w:t>over</w:t>
      </w:r>
      <w:r w:rsidRPr="03CB5D39">
        <w:rPr>
          <w:b/>
          <w:bCs/>
        </w:rPr>
        <w:t xml:space="preserve"> </w:t>
      </w:r>
      <w:r w:rsidR="00EE5408">
        <w:rPr>
          <w:b/>
          <w:bCs/>
        </w:rPr>
        <w:t xml:space="preserve">de </w:t>
      </w:r>
      <w:r w:rsidRPr="03CB5D39">
        <w:rPr>
          <w:b/>
          <w:bCs/>
        </w:rPr>
        <w:t>monitoring</w:t>
      </w:r>
      <w:r w:rsidRPr="03CB5D39" w:rsidR="693B86F2">
        <w:rPr>
          <w:b/>
          <w:bCs/>
        </w:rPr>
        <w:t xml:space="preserve"> en afrekenbaarheid van beleid</w:t>
      </w:r>
      <w:r w:rsidRPr="03CB5D39" w:rsidR="2335D35E">
        <w:rPr>
          <w:u w:val="single"/>
        </w:rPr>
        <w:t xml:space="preserve"> </w:t>
      </w:r>
    </w:p>
    <w:p w:rsidRPr="00CD3B85" w:rsidR="00D57907" w:rsidP="00C25CC3" w:rsidRDefault="527984A3" w14:paraId="058B6688" w14:textId="4E070159">
      <w:r>
        <w:t xml:space="preserve">Dialogic </w:t>
      </w:r>
      <w:r w:rsidR="135B7DDB">
        <w:t>con</w:t>
      </w:r>
      <w:r w:rsidR="32EF7722">
        <w:t xml:space="preserve">cludeert </w:t>
      </w:r>
      <w:r w:rsidR="135B7DDB">
        <w:t xml:space="preserve">dat </w:t>
      </w:r>
      <w:r w:rsidR="32EF7722">
        <w:t xml:space="preserve">de centrale doelstelling en de acht subdoelen weinig specifiek, meetbaar, acceptabel, realistisch en tijdgebonden (SMART) geformuleerd zijn. Dit maakt de evaluatie van </w:t>
      </w:r>
      <w:r w:rsidR="0619EF0E">
        <w:t xml:space="preserve">de </w:t>
      </w:r>
      <w:r w:rsidR="32EF7722">
        <w:t xml:space="preserve">doeltreffendheid lastig, omdat concrete maatstaven ontbreken. </w:t>
      </w:r>
      <w:r w:rsidR="578EFDA3">
        <w:t xml:space="preserve">Dialogic </w:t>
      </w:r>
      <w:r w:rsidR="79C3D2AD">
        <w:t>constateer</w:t>
      </w:r>
      <w:r w:rsidR="578EFDA3">
        <w:t>t</w:t>
      </w:r>
      <w:r w:rsidR="79C3D2AD">
        <w:t xml:space="preserve"> dat </w:t>
      </w:r>
      <w:r>
        <w:t xml:space="preserve">geen indicatoren en streefwaarden </w:t>
      </w:r>
      <w:r w:rsidR="135B7DDB">
        <w:t xml:space="preserve">zijn </w:t>
      </w:r>
      <w:r>
        <w:t xml:space="preserve">ontwikkeld voor het monitoren en evalueren van de centrale doelstelling. </w:t>
      </w:r>
      <w:r w:rsidR="3333AE40">
        <w:t xml:space="preserve">Voor een deel van de subdoelen zijn </w:t>
      </w:r>
      <w:r w:rsidR="6C4DFB86">
        <w:t xml:space="preserve">deze </w:t>
      </w:r>
      <w:r w:rsidR="03AB9C86">
        <w:t xml:space="preserve">er </w:t>
      </w:r>
      <w:r w:rsidR="3333AE40">
        <w:t>wel</w:t>
      </w:r>
      <w:r>
        <w:t>.</w:t>
      </w:r>
      <w:r w:rsidR="3333AE40">
        <w:t xml:space="preserve"> </w:t>
      </w:r>
      <w:r>
        <w:t>Het aantal indicatoren (en kengetallen) varieert sterk per subdoel</w:t>
      </w:r>
      <w:r w:rsidR="3599A25F">
        <w:t xml:space="preserve">, vanwege </w:t>
      </w:r>
      <w:r>
        <w:t>de breedte van sommige subdoelen. Voor sommige subdoelen</w:t>
      </w:r>
      <w:r w:rsidR="6C4DFB86">
        <w:t xml:space="preserve"> zijn geen indicatoren vastgesteld. Daarbij merkt Dialogic op dat d</w:t>
      </w:r>
      <w:r>
        <w:t>e door LVVN gebruikte indicatoren niet altijd de lading van bredere subdoelen</w:t>
      </w:r>
      <w:r w:rsidR="6C4DFB86">
        <w:t xml:space="preserve"> dekken</w:t>
      </w:r>
      <w:r>
        <w:t xml:space="preserve">. </w:t>
      </w:r>
      <w:r w:rsidR="3599A25F">
        <w:t>Dialogic meent dat het soms verwarrend is dat in de begroting kengetallen en indicatoren door elkaar worden gepresenteerd</w:t>
      </w:r>
      <w:r w:rsidR="572C2472">
        <w:t>, omdat de functie van kengetallen en indicatoren een andere</w:t>
      </w:r>
      <w:r w:rsidR="7C8BB1F6">
        <w:t>/verschillend</w:t>
      </w:r>
      <w:r w:rsidR="572C2472">
        <w:t xml:space="preserve"> is</w:t>
      </w:r>
      <w:r w:rsidR="3599A25F">
        <w:t>.</w:t>
      </w:r>
      <w:r w:rsidR="441552F6">
        <w:t xml:space="preserve"> Dialogic adviseert om </w:t>
      </w:r>
      <w:r w:rsidR="45A9857A">
        <w:t xml:space="preserve">indicatoren </w:t>
      </w:r>
      <w:r w:rsidR="441552F6">
        <w:t xml:space="preserve">te ontwikkelen </w:t>
      </w:r>
      <w:r w:rsidR="45A9857A">
        <w:t>voor de centrale doelstelling.</w:t>
      </w:r>
      <w:r w:rsidR="00C25CC3">
        <w:t xml:space="preserve"> </w:t>
      </w:r>
      <w:r w:rsidR="45A9857A">
        <w:t>Di</w:t>
      </w:r>
      <w:r w:rsidR="441552F6">
        <w:t xml:space="preserve">alogic adviseert ook om de </w:t>
      </w:r>
      <w:r w:rsidR="45A9857A">
        <w:t>dekking van indicatoren uit</w:t>
      </w:r>
      <w:r w:rsidR="44B59998">
        <w:t xml:space="preserve"> te breiden om de lading van de subdoelen beter te dekken. </w:t>
      </w:r>
    </w:p>
    <w:p w:rsidR="00D57907" w:rsidP="00C25CC3" w:rsidRDefault="00D57907" w14:paraId="2340D461" w14:textId="77777777">
      <w:pPr>
        <w:rPr>
          <w:b/>
          <w:bCs/>
        </w:rPr>
      </w:pPr>
    </w:p>
    <w:p w:rsidR="00502AB4" w:rsidP="00C25CC3" w:rsidRDefault="4F0E6B5C" w14:paraId="1B4FD511" w14:textId="5FEC93D3">
      <w:r>
        <w:t>Zoals</w:t>
      </w:r>
      <w:r w:rsidR="392CAAFD">
        <w:t xml:space="preserve"> </w:t>
      </w:r>
      <w:r>
        <w:t xml:space="preserve">hiervoor </w:t>
      </w:r>
      <w:r w:rsidR="000822A0">
        <w:t xml:space="preserve">is </w:t>
      </w:r>
      <w:r>
        <w:t>aangegeven</w:t>
      </w:r>
      <w:r w:rsidR="392CAAFD">
        <w:t>,</w:t>
      </w:r>
      <w:r>
        <w:t xml:space="preserve"> </w:t>
      </w:r>
      <w:r w:rsidR="000822A0">
        <w:t>worden</w:t>
      </w:r>
      <w:r w:rsidR="68FEC308">
        <w:t xml:space="preserve"> de centrale doelstelling en de subdoelstellingen van het land- en tuinbouw herbezien en waar nodig aan</w:t>
      </w:r>
      <w:r w:rsidR="000822A0">
        <w:t>gepast.</w:t>
      </w:r>
      <w:r w:rsidR="4DFDB734">
        <w:t xml:space="preserve"> </w:t>
      </w:r>
      <w:r w:rsidR="0D489842">
        <w:t xml:space="preserve">Daarbij </w:t>
      </w:r>
      <w:r w:rsidR="6745F93F">
        <w:t>zal</w:t>
      </w:r>
      <w:r w:rsidR="68FEC308">
        <w:t xml:space="preserve"> </w:t>
      </w:r>
      <w:r w:rsidR="0D489842">
        <w:t xml:space="preserve">ook </w:t>
      </w:r>
      <w:r w:rsidR="68FEC308">
        <w:t xml:space="preserve">de monitoring en afrekenbaarheid van de hoofddoelstelling en subdoelstellingen </w:t>
      </w:r>
      <w:r w:rsidR="000822A0">
        <w:t xml:space="preserve">worden </w:t>
      </w:r>
      <w:r w:rsidR="68FEC308">
        <w:t xml:space="preserve">bezien en waar mogelijk </w:t>
      </w:r>
      <w:r w:rsidR="000822A0">
        <w:t>worden verbeterd</w:t>
      </w:r>
      <w:r w:rsidR="68FEC308">
        <w:t>. De aanbeveling om meer en betere indicatoren en bijbehorende streefwaarden te ontwikkelen betrek</w:t>
      </w:r>
      <w:r w:rsidR="000822A0">
        <w:t>ken we</w:t>
      </w:r>
      <w:r w:rsidR="68FEC308">
        <w:t xml:space="preserve"> daarbij.</w:t>
      </w:r>
      <w:r w:rsidR="086FBF1B">
        <w:t xml:space="preserve"> </w:t>
      </w:r>
      <w:r w:rsidR="00502AB4">
        <w:br/>
      </w:r>
      <w:r w:rsidR="6FE80880">
        <w:t xml:space="preserve">Hierbij merk </w:t>
      </w:r>
      <w:r w:rsidR="000822A0">
        <w:t>we</w:t>
      </w:r>
      <w:r w:rsidR="6FE80880">
        <w:t xml:space="preserve"> op dat voor vele aspecten van het land- en tuinbouwbeleid geldt dat de maakbaarheid ook </w:t>
      </w:r>
      <w:r w:rsidR="73D66EC1">
        <w:t>zijn beperkingen kent</w:t>
      </w:r>
      <w:r w:rsidR="6FE80880">
        <w:t xml:space="preserve">. Dit geldt zeker voor het subdoel ‘versterking van de concurrentiekracht van duurzame agroketens’, maar ook voor de subdoelen inzake plantgezondheid, diergezondheid, voedselveiligheid en verduurzaming van landbouwproductie en voedselconsumptie. Factoren als internationale marktomstandigheden, het weer, consumentengedrag, verspreiding van dierziekten en plantziekten zijn factoren waar de invloed van de overheid beperkt is, er grenzen zijn aan de mogelijkheden voor de overheid om proactief te opereren, en de overheid daarom vaak ook reactief zal optreden. Dit is een overweging die ook een rol speelt bij de keuze van indicatoren en de te kiezen streefwaarden: het is zaak dat de indicatoren en de bijbehorende streefwaarden ook betrekking hebben op zaken die voor de overheid haalbaar, uitvoerbaar en handhaafbaar zijn. Prudentie is zeker bij de invulling van streefwaarden ook op zijn plaats om te voorkomen dat door de keuze van indicatoren en streefwaarden onrealistische verwachtingen ontstaan die niet door de overheid waargemaakt kunnen worden. </w:t>
      </w:r>
      <w:r w:rsidR="00502AB4">
        <w:br/>
      </w:r>
    </w:p>
    <w:p w:rsidRPr="000F2F71" w:rsidR="00502AB4" w:rsidP="00C25CC3" w:rsidRDefault="00502AB4" w14:paraId="01CD8344" w14:textId="28728919">
      <w:r>
        <w:t>In de context van deze overwegingen zet</w:t>
      </w:r>
      <w:r w:rsidR="000822A0">
        <w:t>te we ons</w:t>
      </w:r>
      <w:r>
        <w:t xml:space="preserve"> in voor een uitbreiding en aanscherping van de indicatoren en streefwaarden voor de overheidsinzet in het land- en tuinbouwbeleid zoals dat door mijn ministerie gevoerd wordt. De </w:t>
      </w:r>
      <w:r w:rsidR="007365D1">
        <w:t xml:space="preserve">suggesties voor indicatoren van </w:t>
      </w:r>
      <w:r>
        <w:t xml:space="preserve">Dialogic in bijlage 6 van de periodieke rapportage </w:t>
      </w:r>
      <w:r w:rsidR="000822A0">
        <w:t xml:space="preserve">worden meegenomen </w:t>
      </w:r>
      <w:r>
        <w:t xml:space="preserve">in de afwegingen. </w:t>
      </w:r>
    </w:p>
    <w:p w:rsidRPr="00501755" w:rsidR="00E63992" w:rsidP="00C25CC3" w:rsidRDefault="00E63992" w14:paraId="6113ACDD" w14:textId="77777777"/>
    <w:p w:rsidRPr="006C6082" w:rsidR="00DE448A" w:rsidDel="00AC2715" w:rsidP="00C25CC3" w:rsidRDefault="009A44AC" w14:paraId="7DE9C425" w14:textId="69D22094">
      <w:r w:rsidRPr="006C6082">
        <w:t xml:space="preserve">Zoals </w:t>
      </w:r>
      <w:r w:rsidRPr="006C6082" w:rsidR="003602AE">
        <w:t>hiervoor</w:t>
      </w:r>
      <w:r w:rsidRPr="006C6082">
        <w:t xml:space="preserve"> benoemd </w:t>
      </w:r>
      <w:r w:rsidR="000822A0">
        <w:t>is er</w:t>
      </w:r>
      <w:r w:rsidRPr="006C6082">
        <w:t xml:space="preserve">, mede </w:t>
      </w:r>
      <w:r w:rsidRPr="006C6082" w:rsidR="00501755">
        <w:t xml:space="preserve">in navolging op de aanbevelingen uit deze </w:t>
      </w:r>
      <w:r w:rsidRPr="006C6082" w:rsidR="4EB5CB0E">
        <w:t>p</w:t>
      </w:r>
      <w:r w:rsidRPr="006C6082" w:rsidR="00501755">
        <w:t xml:space="preserve">eriodieke </w:t>
      </w:r>
      <w:r w:rsidRPr="006C6082" w:rsidR="729D7390">
        <w:t>r</w:t>
      </w:r>
      <w:r w:rsidRPr="006C6082" w:rsidR="00501755">
        <w:t>apportage</w:t>
      </w:r>
      <w:r w:rsidRPr="006C6082">
        <w:t>,</w:t>
      </w:r>
      <w:r w:rsidRPr="006C6082" w:rsidR="00501755">
        <w:t xml:space="preserve"> een proces opgezet om de doelstellingen en indicatoren in de begroting van LVVN beter op elkaar te laten aansluiten. Onderdeel van dit proces is de huidige set doelstellingen tegen het licht houden en waar nodig doelen aanscherpen of laten vervallen. Dit moet uiteindelijk voor alle begrotingsartikelen leiden tot een overkoepelende doelstelling waar de subdoelen logisch op aansluiten. </w:t>
      </w:r>
      <w:r w:rsidR="00763F64">
        <w:t>Met</w:t>
      </w:r>
      <w:r w:rsidRPr="006C6082" w:rsidR="00501755">
        <w:t xml:space="preserve"> deze werkwijze </w:t>
      </w:r>
      <w:r w:rsidR="000822A0">
        <w:t>wordt</w:t>
      </w:r>
      <w:r w:rsidRPr="006C6082" w:rsidR="00501755">
        <w:t xml:space="preserve"> invulling </w:t>
      </w:r>
      <w:r w:rsidR="000822A0">
        <w:t xml:space="preserve">gegeven </w:t>
      </w:r>
      <w:r w:rsidRPr="006C6082" w:rsidR="00501755">
        <w:t xml:space="preserve">aan de aanbeveling van het onderzoeksbureau. </w:t>
      </w:r>
      <w:r w:rsidR="000822A0">
        <w:t>We steven ernaar</w:t>
      </w:r>
      <w:r w:rsidRPr="006C6082" w:rsidR="00501755">
        <w:t xml:space="preserve"> om dit proces voor alle begrotingsartikelen afgerond te hebben voor publicatie van de </w:t>
      </w:r>
      <w:r w:rsidRPr="006C6082" w:rsidR="6728A1FA">
        <w:t>rijksb</w:t>
      </w:r>
      <w:r w:rsidRPr="006C6082" w:rsidR="00501755">
        <w:t>egroting 2028.</w:t>
      </w:r>
    </w:p>
    <w:p w:rsidR="00DE448A" w:rsidDel="00AC2715" w:rsidP="00C25CC3" w:rsidRDefault="00DE448A" w14:paraId="67B36A27" w14:textId="37E2C09F">
      <w:pPr>
        <w:ind w:hanging="33"/>
        <w:rPr>
          <w:b/>
          <w:bCs/>
        </w:rPr>
      </w:pPr>
    </w:p>
    <w:p w:rsidR="00755FA9" w:rsidP="00C25CC3" w:rsidRDefault="2FAEDDBA" w14:paraId="1CA67D8D" w14:textId="37D9F02A">
      <w:r w:rsidRPr="03CB5D39">
        <w:rPr>
          <w:b/>
          <w:bCs/>
        </w:rPr>
        <w:t xml:space="preserve">Conclusies en aanbevelingen </w:t>
      </w:r>
      <w:r w:rsidRPr="03CB5D39" w:rsidR="70CAF9FC">
        <w:rPr>
          <w:b/>
          <w:bCs/>
        </w:rPr>
        <w:t>over</w:t>
      </w:r>
      <w:r w:rsidRPr="03CB5D39" w:rsidR="2BAC07ED">
        <w:rPr>
          <w:b/>
          <w:bCs/>
        </w:rPr>
        <w:t xml:space="preserve"> </w:t>
      </w:r>
      <w:r w:rsidRPr="03CB5D39" w:rsidR="6BCC0435">
        <w:rPr>
          <w:b/>
          <w:bCs/>
        </w:rPr>
        <w:t xml:space="preserve">het </w:t>
      </w:r>
      <w:r w:rsidRPr="03CB5D39" w:rsidR="2BAC07ED">
        <w:rPr>
          <w:b/>
          <w:bCs/>
        </w:rPr>
        <w:t>beleidsevaluatie</w:t>
      </w:r>
      <w:r w:rsidRPr="03CB5D39" w:rsidR="70CAF9FC">
        <w:rPr>
          <w:b/>
          <w:bCs/>
        </w:rPr>
        <w:t xml:space="preserve">kader </w:t>
      </w:r>
    </w:p>
    <w:p w:rsidR="00F53935" w:rsidP="00C25CC3" w:rsidRDefault="49343D31" w14:paraId="4C1CECC5" w14:textId="74AFBAE3">
      <w:pPr>
        <w:rPr>
          <w:rFonts w:eastAsia="Verdana" w:cs="Verdana"/>
          <w:color w:val="000000" w:themeColor="text1"/>
        </w:rPr>
      </w:pPr>
      <w:r w:rsidRPr="68998489">
        <w:rPr>
          <w:rFonts w:eastAsia="Verdana" w:cs="Verdana"/>
          <w:color w:val="000000" w:themeColor="text1"/>
        </w:rPr>
        <w:t xml:space="preserve">Dialogic concludeert dat binnen LVVN </w:t>
      </w:r>
      <w:r w:rsidRPr="68998489" w:rsidR="2FAEDDBA">
        <w:rPr>
          <w:rFonts w:eastAsia="Verdana" w:cs="Verdana"/>
          <w:color w:val="000000" w:themeColor="text1"/>
        </w:rPr>
        <w:t>de</w:t>
      </w:r>
      <w:r w:rsidRPr="68998489" w:rsidR="143336D3">
        <w:rPr>
          <w:rFonts w:eastAsia="Verdana" w:cs="Verdana"/>
          <w:color w:val="000000" w:themeColor="text1"/>
        </w:rPr>
        <w:t xml:space="preserve"> Strategisch</w:t>
      </w:r>
      <w:r w:rsidRPr="68998489" w:rsidR="00844564">
        <w:rPr>
          <w:rFonts w:eastAsia="Verdana" w:cs="Verdana"/>
          <w:color w:val="000000" w:themeColor="text1"/>
        </w:rPr>
        <w:t>e</w:t>
      </w:r>
      <w:r w:rsidRPr="68998489">
        <w:rPr>
          <w:rFonts w:eastAsia="Verdana" w:cs="Verdana"/>
          <w:color w:val="000000" w:themeColor="text1"/>
        </w:rPr>
        <w:t xml:space="preserve"> Evaluatie Agenda (SEA) wordt gebruikt als een li</w:t>
      </w:r>
      <w:r w:rsidRPr="68998489" w:rsidR="1321F1F4">
        <w:rPr>
          <w:rFonts w:eastAsia="Verdana" w:cs="Verdana"/>
          <w:color w:val="000000" w:themeColor="text1"/>
        </w:rPr>
        <w:t xml:space="preserve">jst uit te voeren evaluaties en minder als een middel om structureel na te denken over de voorwaarden </w:t>
      </w:r>
      <w:r w:rsidRPr="68998489" w:rsidR="21D52E42">
        <w:rPr>
          <w:rFonts w:eastAsia="Verdana" w:cs="Verdana"/>
          <w:color w:val="000000" w:themeColor="text1"/>
        </w:rPr>
        <w:t xml:space="preserve">en doelstellingen voor de uit te voeren evaluaties. </w:t>
      </w:r>
      <w:r w:rsidRPr="68998489" w:rsidR="008CB0C8">
        <w:rPr>
          <w:rFonts w:eastAsia="Verdana" w:cs="Verdana"/>
          <w:color w:val="000000" w:themeColor="text1"/>
        </w:rPr>
        <w:t xml:space="preserve">In de periodieke rapportage worden een aantal aanbevelingen gedaan om het beleidsevaluatiekader te verbeteren. Deze aanbevelingen </w:t>
      </w:r>
      <w:r w:rsidRPr="68998489" w:rsidR="65C2DC4B">
        <w:rPr>
          <w:rFonts w:eastAsia="Verdana" w:cs="Verdana"/>
          <w:color w:val="000000" w:themeColor="text1"/>
        </w:rPr>
        <w:t>behelzen meer aandacht in evaluaties voor de grote doelmatigheid, een duidelijker kader voor de grote doelmatigheid, een standaard voor de beoordeling van doeltreffendheid</w:t>
      </w:r>
      <w:r w:rsidRPr="68998489" w:rsidR="2679CDB9">
        <w:rPr>
          <w:rFonts w:eastAsia="Verdana" w:cs="Verdana"/>
          <w:color w:val="000000" w:themeColor="text1"/>
        </w:rPr>
        <w:t xml:space="preserve"> en de mogelijkheid van statistische methodes gebruiken in het doen van evaluaties. </w:t>
      </w:r>
      <w:r w:rsidRPr="68998489" w:rsidR="09960721">
        <w:rPr>
          <w:rFonts w:eastAsia="Verdana" w:cs="Verdana"/>
          <w:color w:val="000000" w:themeColor="text1"/>
        </w:rPr>
        <w:t xml:space="preserve">De laatste aanbeveling is het opstellen van een evaluatiekader dat rekening houdt met een volgende periodieke rapportage. </w:t>
      </w:r>
      <w:r>
        <w:br/>
      </w:r>
      <w:r w:rsidRPr="68998489" w:rsidR="5B63D35E">
        <w:rPr>
          <w:rFonts w:eastAsia="Verdana" w:cs="Verdana"/>
          <w:color w:val="000000" w:themeColor="text1"/>
        </w:rPr>
        <w:t xml:space="preserve">Dialogic </w:t>
      </w:r>
      <w:r w:rsidRPr="68998489" w:rsidR="21D52E42">
        <w:rPr>
          <w:rFonts w:eastAsia="Verdana" w:cs="Verdana"/>
          <w:color w:val="000000" w:themeColor="text1"/>
        </w:rPr>
        <w:t>constate</w:t>
      </w:r>
      <w:r w:rsidRPr="68998489" w:rsidR="5659FD84">
        <w:rPr>
          <w:rFonts w:eastAsia="Verdana" w:cs="Verdana"/>
          <w:color w:val="000000" w:themeColor="text1"/>
        </w:rPr>
        <w:t xml:space="preserve">ert </w:t>
      </w:r>
      <w:r w:rsidRPr="68998489" w:rsidR="21D52E42">
        <w:rPr>
          <w:rFonts w:eastAsia="Verdana" w:cs="Verdana"/>
          <w:color w:val="000000" w:themeColor="text1"/>
        </w:rPr>
        <w:t xml:space="preserve">ook dat </w:t>
      </w:r>
      <w:r w:rsidRPr="68998489" w:rsidR="47D29430">
        <w:rPr>
          <w:rFonts w:eastAsia="Verdana" w:cs="Verdana"/>
          <w:color w:val="000000" w:themeColor="text1"/>
        </w:rPr>
        <w:t>binnen LVVN verbeteringen worden doorgevoerd met een nieuw n</w:t>
      </w:r>
      <w:r w:rsidRPr="68998489" w:rsidR="1DAA346E">
        <w:rPr>
          <w:rFonts w:eastAsia="Verdana" w:cs="Verdana"/>
          <w:color w:val="000000" w:themeColor="text1"/>
        </w:rPr>
        <w:t xml:space="preserve">ormenkader voor de evaluatie van </w:t>
      </w:r>
      <w:r w:rsidRPr="68998489" w:rsidR="00F11C47">
        <w:rPr>
          <w:rFonts w:eastAsia="Verdana" w:cs="Verdana"/>
          <w:color w:val="000000" w:themeColor="text1"/>
        </w:rPr>
        <w:t>doelmatigheid</w:t>
      </w:r>
      <w:r w:rsidRPr="68998489" w:rsidR="1DAA346E">
        <w:rPr>
          <w:rFonts w:eastAsia="Verdana" w:cs="Verdana"/>
          <w:color w:val="000000" w:themeColor="text1"/>
        </w:rPr>
        <w:t xml:space="preserve">. </w:t>
      </w:r>
    </w:p>
    <w:p w:rsidR="00755FA9" w:rsidP="00C25CC3" w:rsidRDefault="5895F3BF" w14:paraId="7EEA99AB" w14:textId="7763D1AB">
      <w:pPr>
        <w:rPr>
          <w:rFonts w:eastAsia="Verdana" w:cs="Verdana"/>
        </w:rPr>
      </w:pPr>
      <w:r>
        <w:br/>
      </w:r>
      <w:r w:rsidRPr="68998489" w:rsidR="77A8E187">
        <w:rPr>
          <w:rFonts w:eastAsia="Verdana" w:cs="Verdana"/>
          <w:color w:val="000000" w:themeColor="text1"/>
        </w:rPr>
        <w:t>Het kabinet onderschrijft de aanbeveling</w:t>
      </w:r>
      <w:r w:rsidRPr="68998489" w:rsidR="434749AD">
        <w:rPr>
          <w:rFonts w:eastAsia="Verdana" w:cs="Verdana"/>
          <w:color w:val="000000" w:themeColor="text1"/>
        </w:rPr>
        <w:t>en</w:t>
      </w:r>
      <w:r w:rsidRPr="68998489" w:rsidR="77A8E187">
        <w:rPr>
          <w:rFonts w:eastAsia="Verdana" w:cs="Verdana"/>
          <w:color w:val="000000" w:themeColor="text1"/>
        </w:rPr>
        <w:t xml:space="preserve"> van Dialogic om </w:t>
      </w:r>
      <w:r w:rsidRPr="68998489" w:rsidR="1F680926">
        <w:rPr>
          <w:rFonts w:eastAsia="Verdana" w:cs="Verdana"/>
          <w:color w:val="000000" w:themeColor="text1"/>
        </w:rPr>
        <w:t>de evaluatiepraktijk van LVVN te verbeteren.</w:t>
      </w:r>
      <w:r w:rsidRPr="68998489" w:rsidR="77A8E187">
        <w:rPr>
          <w:rFonts w:eastAsia="Verdana" w:cs="Verdana"/>
          <w:color w:val="000000" w:themeColor="text1"/>
        </w:rPr>
        <w:t xml:space="preserve"> Als uitgangspunt</w:t>
      </w:r>
      <w:r w:rsidRPr="68998489" w:rsidR="5C153A90">
        <w:rPr>
          <w:rFonts w:eastAsia="Verdana" w:cs="Verdana"/>
          <w:color w:val="000000" w:themeColor="text1"/>
        </w:rPr>
        <w:t xml:space="preserve"> daarvoor</w:t>
      </w:r>
      <w:r w:rsidRPr="68998489" w:rsidR="77A8E187">
        <w:rPr>
          <w:rFonts w:eastAsia="Verdana" w:cs="Verdana"/>
          <w:color w:val="000000" w:themeColor="text1"/>
        </w:rPr>
        <w:t xml:space="preserve"> hante</w:t>
      </w:r>
      <w:r w:rsidR="000822A0">
        <w:rPr>
          <w:rFonts w:eastAsia="Verdana" w:cs="Verdana"/>
          <w:color w:val="000000" w:themeColor="text1"/>
        </w:rPr>
        <w:t>ren we</w:t>
      </w:r>
      <w:r w:rsidRPr="68998489" w:rsidR="77A8E187">
        <w:rPr>
          <w:rFonts w:eastAsia="Verdana" w:cs="Verdana"/>
          <w:color w:val="000000" w:themeColor="text1"/>
        </w:rPr>
        <w:t xml:space="preserve"> reeds ontwikkelde evaluatiekader voor het kennis- en innovatiebeleid dat onder het </w:t>
      </w:r>
      <w:r w:rsidR="00C25CC3">
        <w:rPr>
          <w:rFonts w:eastAsia="Verdana" w:cs="Verdana"/>
          <w:color w:val="000000" w:themeColor="text1"/>
        </w:rPr>
        <w:t>m</w:t>
      </w:r>
      <w:r w:rsidRPr="68998489" w:rsidR="77A8E187">
        <w:rPr>
          <w:rFonts w:eastAsia="Verdana" w:cs="Verdana"/>
          <w:color w:val="000000" w:themeColor="text1"/>
        </w:rPr>
        <w:t>inisterie van LVVN ressorteert.</w:t>
      </w:r>
      <w:r w:rsidRPr="68998489" w:rsidR="6479077E">
        <w:rPr>
          <w:rFonts w:eastAsia="Verdana" w:cs="Verdana"/>
          <w:color w:val="000000" w:themeColor="text1"/>
        </w:rPr>
        <w:t xml:space="preserve"> </w:t>
      </w:r>
      <w:r w:rsidRPr="68998489" w:rsidR="77A8E187">
        <w:rPr>
          <w:rFonts w:eastAsia="Verdana" w:cs="Verdana"/>
          <w:color w:val="000000" w:themeColor="text1"/>
        </w:rPr>
        <w:t xml:space="preserve">Het gebruik van een dergelijk kader draagt bij aan meer uniformiteit in de evaluatie-uitkomsten, waardoor deze beter in samenhang kunnen worden bezien en gerelateerd aan de overkoepelende beleidsopgaven. </w:t>
      </w:r>
      <w:r w:rsidRPr="68998489" w:rsidR="55F921DF">
        <w:rPr>
          <w:rFonts w:eastAsia="Verdana" w:cs="Verdana"/>
          <w:color w:val="000000" w:themeColor="text1"/>
        </w:rPr>
        <w:t>Meer aandacht en</w:t>
      </w:r>
      <w:r w:rsidRPr="68998489" w:rsidR="09B9E994">
        <w:rPr>
          <w:rFonts w:eastAsia="Verdana" w:cs="Verdana"/>
          <w:color w:val="000000" w:themeColor="text1"/>
        </w:rPr>
        <w:t xml:space="preserve"> een</w:t>
      </w:r>
      <w:r w:rsidRPr="68998489" w:rsidR="55F921DF">
        <w:rPr>
          <w:rFonts w:eastAsia="Verdana" w:cs="Verdana"/>
          <w:color w:val="000000" w:themeColor="text1"/>
        </w:rPr>
        <w:t xml:space="preserve"> duidelijk kader voor de grote doelmatigheid</w:t>
      </w:r>
      <w:r w:rsidRPr="68998489" w:rsidR="5ADDF09D">
        <w:rPr>
          <w:rFonts w:eastAsia="Verdana" w:cs="Verdana"/>
          <w:color w:val="000000" w:themeColor="text1"/>
        </w:rPr>
        <w:t>, een standaard voor de beoordeling</w:t>
      </w:r>
      <w:r w:rsidRPr="68998489" w:rsidR="3E2BDE42">
        <w:rPr>
          <w:rFonts w:eastAsia="Verdana" w:cs="Verdana"/>
          <w:color w:val="000000" w:themeColor="text1"/>
        </w:rPr>
        <w:t xml:space="preserve"> </w:t>
      </w:r>
      <w:r w:rsidRPr="68998489" w:rsidR="5ADDF09D">
        <w:rPr>
          <w:rFonts w:eastAsia="Verdana" w:cs="Verdana"/>
          <w:color w:val="000000" w:themeColor="text1"/>
        </w:rPr>
        <w:t>van doeltreffen</w:t>
      </w:r>
      <w:r w:rsidRPr="68998489" w:rsidR="6432C252">
        <w:rPr>
          <w:rFonts w:eastAsia="Verdana" w:cs="Verdana"/>
          <w:color w:val="000000" w:themeColor="text1"/>
        </w:rPr>
        <w:t>d</w:t>
      </w:r>
      <w:r w:rsidRPr="68998489" w:rsidR="5ADDF09D">
        <w:rPr>
          <w:rFonts w:eastAsia="Verdana" w:cs="Verdana"/>
          <w:color w:val="000000" w:themeColor="text1"/>
        </w:rPr>
        <w:t>hei</w:t>
      </w:r>
      <w:r w:rsidRPr="68998489" w:rsidR="24672A38">
        <w:rPr>
          <w:rFonts w:eastAsia="Verdana" w:cs="Verdana"/>
          <w:color w:val="000000" w:themeColor="text1"/>
        </w:rPr>
        <w:t xml:space="preserve">d </w:t>
      </w:r>
      <w:r w:rsidRPr="68998489" w:rsidR="5ADDF09D">
        <w:rPr>
          <w:rFonts w:eastAsia="Verdana" w:cs="Verdana"/>
          <w:color w:val="000000" w:themeColor="text1"/>
        </w:rPr>
        <w:t>en statistische methoden</w:t>
      </w:r>
      <w:r w:rsidRPr="68998489" w:rsidR="77A8E187">
        <w:rPr>
          <w:rFonts w:eastAsia="Verdana" w:cs="Verdana"/>
          <w:color w:val="000000" w:themeColor="text1"/>
        </w:rPr>
        <w:t xml:space="preserve"> </w:t>
      </w:r>
      <w:r w:rsidRPr="68998489" w:rsidR="20B11DAF">
        <w:rPr>
          <w:rFonts w:eastAsia="Verdana" w:cs="Verdana"/>
          <w:color w:val="000000" w:themeColor="text1"/>
        </w:rPr>
        <w:t>kunnen</w:t>
      </w:r>
      <w:r w:rsidRPr="68998489" w:rsidR="7FC92601">
        <w:rPr>
          <w:rFonts w:eastAsia="Verdana" w:cs="Verdana"/>
          <w:color w:val="000000" w:themeColor="text1"/>
        </w:rPr>
        <w:t xml:space="preserve"> hierin een rol spelen. </w:t>
      </w:r>
      <w:r w:rsidRPr="68998489" w:rsidR="77A8E187">
        <w:rPr>
          <w:rFonts w:eastAsia="Verdana" w:cs="Verdana"/>
          <w:color w:val="000000" w:themeColor="text1"/>
        </w:rPr>
        <w:t>Tegelijkertijd acht het kabinet het van belang</w:t>
      </w:r>
      <w:r w:rsidRPr="68998489" w:rsidR="2C7137D4">
        <w:rPr>
          <w:rFonts w:eastAsia="Verdana" w:cs="Verdana"/>
          <w:color w:val="000000" w:themeColor="text1"/>
        </w:rPr>
        <w:t xml:space="preserve"> om</w:t>
      </w:r>
      <w:r w:rsidRPr="68998489" w:rsidR="77A8E187">
        <w:rPr>
          <w:rFonts w:eastAsia="Verdana" w:cs="Verdana"/>
          <w:color w:val="000000" w:themeColor="text1"/>
        </w:rPr>
        <w:t xml:space="preserve"> voldoende ruimte te behouden voor maatwerk, zodat uiteenlopende onderzoeksmethoden passend kunnen worden ingezet en specifieke kennisvragen zorgvuldig en diepgaand kunnen worden onderzocht</w:t>
      </w:r>
      <w:r w:rsidRPr="68998489" w:rsidR="04AC6DA9">
        <w:rPr>
          <w:rFonts w:eastAsia="Verdana" w:cs="Verdana"/>
          <w:color w:val="000000" w:themeColor="text1"/>
        </w:rPr>
        <w:t xml:space="preserve"> binnen de daarvoor gestelde budgettaire grenzen</w:t>
      </w:r>
      <w:r w:rsidRPr="68998489" w:rsidR="77A8E187">
        <w:rPr>
          <w:rFonts w:eastAsia="Verdana" w:cs="Verdana"/>
          <w:color w:val="000000" w:themeColor="text1"/>
        </w:rPr>
        <w:t>.</w:t>
      </w:r>
    </w:p>
    <w:p w:rsidR="00755FA9" w:rsidP="00C25CC3" w:rsidRDefault="4A59151D" w14:paraId="6B8D4C94" w14:textId="7F8F1FE2">
      <w:r>
        <w:t xml:space="preserve">Daarom </w:t>
      </w:r>
      <w:r w:rsidR="000822A0">
        <w:t>zullen we</w:t>
      </w:r>
      <w:r w:rsidR="7546E48D">
        <w:t xml:space="preserve"> het reeds</w:t>
      </w:r>
      <w:r>
        <w:t xml:space="preserve"> ontwikkelde evaluatiekader</w:t>
      </w:r>
      <w:r w:rsidR="433B62F9">
        <w:t xml:space="preserve"> gebruiken</w:t>
      </w:r>
      <w:r>
        <w:t xml:space="preserve"> en zal waar nodig maatwerk worden toegepast. </w:t>
      </w:r>
    </w:p>
    <w:p w:rsidR="399B3DC9" w:rsidP="00C25CC3" w:rsidRDefault="399B3DC9" w14:paraId="13E5801A" w14:textId="3D65FC5D"/>
    <w:p w:rsidR="00792E7B" w:rsidP="00C25CC3" w:rsidRDefault="0EE31F6D" w14:paraId="01886118" w14:textId="5D0EC9B7">
      <w:pPr>
        <w:rPr>
          <w:b/>
          <w:bCs/>
        </w:rPr>
      </w:pPr>
      <w:r w:rsidRPr="2DD4DD12">
        <w:rPr>
          <w:b/>
          <w:bCs/>
        </w:rPr>
        <w:t>Oordeel onafhankelijk deskundige</w:t>
      </w:r>
    </w:p>
    <w:p w:rsidR="00E4396C" w:rsidP="00C25CC3" w:rsidRDefault="06A6D8A8" w14:paraId="50CC3B0D" w14:textId="504A3C9E">
      <w:r>
        <w:t xml:space="preserve">De onafhankelijk deskundige prof. dr. De Groot constateert in zijn beoordeling (bijlage 2) dat de opdracht voor Dialogic een zeer complexe was. Hij is onder de indruk van de kwaliteit van de periodieke rapportage. De conclusies </w:t>
      </w:r>
      <w:r w:rsidR="67814400">
        <w:t xml:space="preserve">in het rapport </w:t>
      </w:r>
      <w:r>
        <w:t xml:space="preserve">zijn </w:t>
      </w:r>
      <w:r w:rsidR="67814400">
        <w:t>volgens de onaf</w:t>
      </w:r>
      <w:r w:rsidR="07BD2F9D">
        <w:t>hanke</w:t>
      </w:r>
      <w:r w:rsidR="67814400">
        <w:t xml:space="preserve">lijk deskundige </w:t>
      </w:r>
      <w:r>
        <w:t>helder en navolgbaar onderbouwd en worden door hem onderschreven</w:t>
      </w:r>
      <w:r w:rsidR="3478B383">
        <w:t xml:space="preserve"> en h</w:t>
      </w:r>
      <w:r>
        <w:t xml:space="preserve">ij onderschrijft de gedane aanbevelingen. </w:t>
      </w:r>
    </w:p>
    <w:p w:rsidRPr="00E647C2" w:rsidR="00B25208" w:rsidP="00C25CC3" w:rsidRDefault="00B25208" w14:paraId="133C278E" w14:textId="77777777"/>
    <w:p w:rsidR="00E4396C" w:rsidP="00C25CC3" w:rsidRDefault="06A6D8A8" w14:paraId="09BB112D" w14:textId="2741ADF1">
      <w:r>
        <w:t xml:space="preserve">De onafhankelijk deskundige ziet nog ruimte voor verdieping van de analyse op de gehanteerde instrumentenmix. Hij ziet ruimte voor vereenvoudiging en hij beveelt een heroverweging aan van de balans in de instrumentenmix tussen normeren, beprijzen en subsidiëren. De onafhankelijk deskundige meent dat deze periodieke rapportage laat zien hoe complex het evalueren van beleid is. De onafhankelijk deskundige concludeert </w:t>
      </w:r>
      <w:r w:rsidR="4F797F89">
        <w:t xml:space="preserve">verder </w:t>
      </w:r>
      <w:r>
        <w:t xml:space="preserve">dat het gevoerde beleid weliswaar op veel punten goed scoort, maar er niet in slaagt om de ambitie van een duurzaam houdbare positie van de landbouwsector in ons land te borgen. Daarvoor is de aandacht voor de enorme verduurzamingsopgave waarvoor Nederland staat, zijns inziens onvoldoende en zijn </w:t>
      </w:r>
      <w:r w:rsidR="51D9DE53">
        <w:t>lange</w:t>
      </w:r>
      <w:r w:rsidR="563FB44A">
        <w:t xml:space="preserve"> </w:t>
      </w:r>
      <w:r w:rsidR="51D9DE53">
        <w:t>termijndoelen</w:t>
      </w:r>
      <w:r>
        <w:t xml:space="preserve"> onvoldoende helder gedefinieerd. Hij meent dat het ministerie daarmee voor de opgave staat om tot een structurele herziening te komen van het gevoerde beleid waarbij beleid wordt geformuleerd vanuit de ambities van brede welvaart, rekening houdend met een balans tussen inclusiviteit, verduurzaming en verdienvermogen, en bovendien rekening houdend met belangen van toekomstige generaties en van generaties elders in de wereld. </w:t>
      </w:r>
    </w:p>
    <w:p w:rsidR="008734B8" w:rsidP="00C25CC3" w:rsidRDefault="008734B8" w14:paraId="3AB62EA1" w14:textId="77777777"/>
    <w:p w:rsidR="00792E7B" w:rsidP="00C25CC3" w:rsidRDefault="000822A0" w14:paraId="661DFBC9" w14:textId="603F59DF">
      <w:pPr>
        <w:rPr>
          <w:b/>
          <w:bCs/>
        </w:rPr>
      </w:pPr>
      <w:r>
        <w:t xml:space="preserve">We </w:t>
      </w:r>
      <w:r w:rsidR="48FC2652">
        <w:t>dank</w:t>
      </w:r>
      <w:r>
        <w:t>en</w:t>
      </w:r>
      <w:r w:rsidR="48FC2652">
        <w:t xml:space="preserve"> </w:t>
      </w:r>
      <w:r w:rsidR="5FC0F87D">
        <w:t xml:space="preserve">prof. dr. De Groot voor zijn </w:t>
      </w:r>
      <w:r w:rsidR="34CD73A7">
        <w:t xml:space="preserve">beoordeling van de uitgevoerde periodieke rapportage, en zijn positieve oordeel over de </w:t>
      </w:r>
      <w:r w:rsidR="6EB7ECFA">
        <w:t xml:space="preserve">kwaliteit van de uitgevoerde periodieke rapportage. </w:t>
      </w:r>
      <w:r w:rsidR="00466E0E">
        <w:t>Het kabinet is van mening</w:t>
      </w:r>
      <w:r w:rsidR="6D80F898">
        <w:t xml:space="preserve"> </w:t>
      </w:r>
      <w:r w:rsidR="00B07649">
        <w:t xml:space="preserve">dat we met </w:t>
      </w:r>
      <w:r w:rsidR="6D80F898">
        <w:t xml:space="preserve">de </w:t>
      </w:r>
      <w:r w:rsidR="27D94458">
        <w:t xml:space="preserve">reactie op de </w:t>
      </w:r>
      <w:r w:rsidR="71D97031">
        <w:t xml:space="preserve">conclusies en aanbevelingen van Dialogic ook </w:t>
      </w:r>
      <w:r w:rsidR="4BF3FB16">
        <w:t>tegemoetkom</w:t>
      </w:r>
      <w:r w:rsidR="00B07649">
        <w:t xml:space="preserve">en </w:t>
      </w:r>
      <w:r w:rsidR="6A3E82FB">
        <w:t xml:space="preserve">aan zijn </w:t>
      </w:r>
      <w:r w:rsidR="7D868A1F">
        <w:t xml:space="preserve">suggesties voor </w:t>
      </w:r>
      <w:r w:rsidR="57A1F5E0">
        <w:t xml:space="preserve">toekomstige mogelijkheden voor </w:t>
      </w:r>
      <w:r w:rsidR="38875D6D">
        <w:t>verbeteringen van het land- en tuinbouwbeleid</w:t>
      </w:r>
      <w:r w:rsidR="1878E4C2">
        <w:t>. D</w:t>
      </w:r>
      <w:r w:rsidR="1AE6EE92">
        <w:t xml:space="preserve">it ook in samenhang </w:t>
      </w:r>
      <w:r w:rsidR="539B1CDC">
        <w:t xml:space="preserve">met de inzet van het kabinet </w:t>
      </w:r>
      <w:r w:rsidR="3E94BDDD">
        <w:t xml:space="preserve">voor </w:t>
      </w:r>
      <w:r w:rsidR="2F6E2D95">
        <w:t xml:space="preserve">wezenlijke vooruitgang in de verduurzaming van </w:t>
      </w:r>
      <w:r w:rsidR="3E94BDDD">
        <w:t xml:space="preserve">een sterke </w:t>
      </w:r>
      <w:r w:rsidR="2F6E2D95">
        <w:t>land</w:t>
      </w:r>
      <w:r w:rsidR="68D069AA">
        <w:t>- en tuin</w:t>
      </w:r>
      <w:r w:rsidR="2F6E2D95">
        <w:t>bouw</w:t>
      </w:r>
      <w:r w:rsidR="68D069AA">
        <w:t xml:space="preserve">sector. </w:t>
      </w:r>
      <w:r w:rsidR="2DA1DA9C">
        <w:t xml:space="preserve">Onder </w:t>
      </w:r>
      <w:r w:rsidR="398BD37A">
        <w:t xml:space="preserve">andere </w:t>
      </w:r>
      <w:r w:rsidR="62D19D2D">
        <w:t xml:space="preserve">met </w:t>
      </w:r>
      <w:r w:rsidR="2DA1DA9C">
        <w:t>d</w:t>
      </w:r>
      <w:r w:rsidR="58D216B1">
        <w:t xml:space="preserve">e </w:t>
      </w:r>
      <w:r w:rsidR="5EBA7D18">
        <w:t>Ministeriële T</w:t>
      </w:r>
      <w:r w:rsidR="27404610">
        <w:t xml:space="preserve">askforce </w:t>
      </w:r>
      <w:r w:rsidR="2EEB5F66">
        <w:t>L</w:t>
      </w:r>
      <w:r w:rsidR="27404610">
        <w:t xml:space="preserve">andbouw, </w:t>
      </w:r>
      <w:r w:rsidR="1A40AC60">
        <w:t>N</w:t>
      </w:r>
      <w:r w:rsidR="27404610">
        <w:t xml:space="preserve">atuur en </w:t>
      </w:r>
      <w:r w:rsidR="25D39181">
        <w:t>S</w:t>
      </w:r>
      <w:r w:rsidR="27404610">
        <w:t xml:space="preserve">tikstof </w:t>
      </w:r>
      <w:r w:rsidR="14674439">
        <w:t xml:space="preserve">wil het kabinet tot duidelijke keuzes komen, inclusief </w:t>
      </w:r>
      <w:r w:rsidR="5F63AA8E">
        <w:t xml:space="preserve">doeltreffende en doelmatige </w:t>
      </w:r>
      <w:r w:rsidR="398BD37A">
        <w:t>maatregelen</w:t>
      </w:r>
      <w:r w:rsidR="710262FA">
        <w:t xml:space="preserve">, voor een sterke en toekomstbestendige agrarische sector. </w:t>
      </w:r>
    </w:p>
    <w:p w:rsidR="00251CEF" w:rsidP="00C25CC3" w:rsidRDefault="00251CEF" w14:paraId="366C59C5" w14:textId="77777777"/>
    <w:p w:rsidR="006676D3" w:rsidP="00C25CC3" w:rsidRDefault="006676D3" w14:paraId="7335608F" w14:textId="77777777"/>
    <w:p w:rsidR="006676D3" w:rsidP="00C25CC3" w:rsidRDefault="006676D3" w14:paraId="4E9DE3ED" w14:textId="77777777"/>
    <w:p w:rsidR="00251CEF" w:rsidP="00C25CC3" w:rsidRDefault="00251CEF" w14:paraId="75BCA498" w14:textId="77777777"/>
    <w:p w:rsidRPr="000752D6" w:rsidR="00251CEF" w:rsidP="00C25CC3" w:rsidRDefault="00251CEF" w14:paraId="610346BD" w14:textId="77777777"/>
    <w:p w:rsidRPr="006676D3" w:rsidR="006676D3" w:rsidP="00C25CC3" w:rsidRDefault="006676D3" w14:paraId="40B0F2D2" w14:textId="77777777">
      <w:r w:rsidRPr="006676D3">
        <w:t xml:space="preserve">Jaimi van Essen </w:t>
      </w:r>
    </w:p>
    <w:p w:rsidRPr="006676D3" w:rsidR="006676D3" w:rsidP="00C25CC3" w:rsidRDefault="006676D3" w14:paraId="5F6045B8" w14:textId="77777777">
      <w:r w:rsidRPr="006676D3">
        <w:t xml:space="preserve">Minister van Landbouw, Visserij, Voedselzekerheid en Natuur </w:t>
      </w:r>
    </w:p>
    <w:p w:rsidRPr="006676D3" w:rsidR="006676D3" w:rsidP="00C25CC3" w:rsidRDefault="006676D3" w14:paraId="0B5F7F1C" w14:textId="77777777"/>
    <w:p w:rsidR="006676D3" w:rsidP="00C25CC3" w:rsidRDefault="006676D3" w14:paraId="699C11C9" w14:textId="77777777"/>
    <w:p w:rsidR="00C25CC3" w:rsidP="00C25CC3" w:rsidRDefault="00C25CC3" w14:paraId="1CE384DE" w14:textId="77777777"/>
    <w:p w:rsidRPr="006676D3" w:rsidR="00C25CC3" w:rsidP="00C25CC3" w:rsidRDefault="00C25CC3" w14:paraId="10D8AD96" w14:textId="77777777"/>
    <w:p w:rsidRPr="006676D3" w:rsidR="006676D3" w:rsidP="00C25CC3" w:rsidRDefault="006676D3" w14:paraId="23634A33" w14:textId="77777777"/>
    <w:p w:rsidRPr="006676D3" w:rsidR="006676D3" w:rsidP="00C25CC3" w:rsidRDefault="006676D3" w14:paraId="33225BDF" w14:textId="77777777">
      <w:r w:rsidRPr="006676D3">
        <w:t xml:space="preserve">Silvio P.A. Erkens </w:t>
      </w:r>
    </w:p>
    <w:p w:rsidRPr="006676D3" w:rsidR="006676D3" w:rsidP="00C25CC3" w:rsidRDefault="006676D3" w14:paraId="482B4F94" w14:textId="77777777">
      <w:r w:rsidRPr="006676D3">
        <w:t>Staatssecretaris van Landbouw, Visserij, Voedselzekerheid en Natuur</w:t>
      </w:r>
    </w:p>
    <w:sectPr w:rsidRPr="006676D3" w:rsidR="006676D3" w:rsidSect="007E6B3B">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7254" w14:textId="77777777" w:rsidR="00E1191A" w:rsidRDefault="00E1191A">
      <w:r>
        <w:separator/>
      </w:r>
    </w:p>
    <w:p w14:paraId="4B49AAA0" w14:textId="77777777" w:rsidR="00E1191A" w:rsidRDefault="00E1191A"/>
  </w:endnote>
  <w:endnote w:type="continuationSeparator" w:id="0">
    <w:p w14:paraId="44B5B0F8" w14:textId="77777777" w:rsidR="00E1191A" w:rsidRDefault="00E1191A">
      <w:r>
        <w:continuationSeparator/>
      </w:r>
    </w:p>
    <w:p w14:paraId="09530638" w14:textId="77777777" w:rsidR="00E1191A" w:rsidRDefault="00E11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ter">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FFC8" w14:textId="74C6B99E"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32989" w14:paraId="680A9545" w14:textId="77777777" w:rsidTr="00CA6A25">
      <w:trPr>
        <w:trHeight w:hRule="exact" w:val="240"/>
      </w:trPr>
      <w:tc>
        <w:tcPr>
          <w:tcW w:w="7601" w:type="dxa"/>
        </w:tcPr>
        <w:p w14:paraId="15326CCE" w14:textId="77777777" w:rsidR="00527BD4" w:rsidRDefault="00527BD4" w:rsidP="003F1F6B">
          <w:pPr>
            <w:pStyle w:val="Huisstijl-Rubricering"/>
          </w:pPr>
        </w:p>
      </w:tc>
      <w:tc>
        <w:tcPr>
          <w:tcW w:w="2156" w:type="dxa"/>
        </w:tcPr>
        <w:p w14:paraId="4A84E9CF" w14:textId="22ECDFF5" w:rsidR="00527BD4" w:rsidRPr="00645414" w:rsidRDefault="006E112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26CC2">
            <w:t>11</w:t>
          </w:r>
          <w:r w:rsidR="00144B73">
            <w:fldChar w:fldCharType="end"/>
          </w:r>
        </w:p>
      </w:tc>
    </w:tr>
  </w:tbl>
  <w:p w14:paraId="790D678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32989" w14:paraId="32860BDC" w14:textId="77777777" w:rsidTr="00CA6A25">
      <w:trPr>
        <w:trHeight w:hRule="exact" w:val="240"/>
      </w:trPr>
      <w:tc>
        <w:tcPr>
          <w:tcW w:w="7601" w:type="dxa"/>
        </w:tcPr>
        <w:p w14:paraId="1B468577" w14:textId="18544AD0" w:rsidR="00527BD4" w:rsidRDefault="00527BD4" w:rsidP="008C356D">
          <w:pPr>
            <w:pStyle w:val="Huisstijl-Rubricering"/>
          </w:pPr>
        </w:p>
      </w:tc>
      <w:tc>
        <w:tcPr>
          <w:tcW w:w="2170" w:type="dxa"/>
        </w:tcPr>
        <w:p w14:paraId="7B7AD68E" w14:textId="0075C241" w:rsidR="00527BD4" w:rsidRPr="00ED539E" w:rsidRDefault="006E112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E1191A">
            <w:t>1</w:t>
          </w:r>
          <w:r w:rsidR="003F2647">
            <w:fldChar w:fldCharType="end"/>
          </w:r>
        </w:p>
      </w:tc>
    </w:tr>
  </w:tbl>
  <w:p w14:paraId="5B81BD94" w14:textId="77777777" w:rsidR="00527BD4" w:rsidRPr="00BC3B53" w:rsidRDefault="00527BD4" w:rsidP="008C356D">
    <w:pPr>
      <w:pStyle w:val="Voettekst"/>
      <w:spacing w:line="240" w:lineRule="auto"/>
      <w:rPr>
        <w:sz w:val="2"/>
        <w:szCs w:val="2"/>
      </w:rPr>
    </w:pPr>
  </w:p>
  <w:p w14:paraId="1B52BB9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E2EB" w14:textId="77777777" w:rsidR="00E1191A" w:rsidRDefault="00E1191A">
      <w:r>
        <w:separator/>
      </w:r>
    </w:p>
    <w:p w14:paraId="031C19AE" w14:textId="77777777" w:rsidR="00E1191A" w:rsidRDefault="00E1191A"/>
  </w:footnote>
  <w:footnote w:type="continuationSeparator" w:id="0">
    <w:p w14:paraId="11C68DDD" w14:textId="77777777" w:rsidR="00E1191A" w:rsidRDefault="00E1191A">
      <w:r>
        <w:continuationSeparator/>
      </w:r>
    </w:p>
    <w:p w14:paraId="093D0B37" w14:textId="77777777" w:rsidR="00E1191A" w:rsidRDefault="00E11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32989" w14:paraId="37E25C0E" w14:textId="77777777" w:rsidTr="00A50CF6">
      <w:tc>
        <w:tcPr>
          <w:tcW w:w="2156" w:type="dxa"/>
        </w:tcPr>
        <w:p w14:paraId="2A37C08B" w14:textId="77777777" w:rsidR="00527BD4" w:rsidRPr="005819CE" w:rsidRDefault="006E1121" w:rsidP="00A50CF6">
          <w:pPr>
            <w:pStyle w:val="Huisstijl-Adres"/>
            <w:rPr>
              <w:b/>
            </w:rPr>
          </w:pPr>
          <w:r>
            <w:rPr>
              <w:b/>
            </w:rPr>
            <w:t>Directoraat-generaal Agro</w:t>
          </w:r>
          <w:r w:rsidRPr="005819CE">
            <w:rPr>
              <w:b/>
            </w:rPr>
            <w:br/>
          </w:r>
        </w:p>
      </w:tc>
    </w:tr>
    <w:tr w:rsidR="00732989" w14:paraId="471FBF13" w14:textId="77777777" w:rsidTr="00A50CF6">
      <w:trPr>
        <w:trHeight w:hRule="exact" w:val="200"/>
      </w:trPr>
      <w:tc>
        <w:tcPr>
          <w:tcW w:w="2156" w:type="dxa"/>
        </w:tcPr>
        <w:p w14:paraId="01F24A79" w14:textId="77777777" w:rsidR="00527BD4" w:rsidRPr="005819CE" w:rsidRDefault="00527BD4" w:rsidP="00A50CF6"/>
      </w:tc>
    </w:tr>
    <w:tr w:rsidR="00732989" w14:paraId="3971F5BF" w14:textId="77777777" w:rsidTr="00502512">
      <w:trPr>
        <w:trHeight w:hRule="exact" w:val="774"/>
      </w:trPr>
      <w:tc>
        <w:tcPr>
          <w:tcW w:w="2156" w:type="dxa"/>
        </w:tcPr>
        <w:p w14:paraId="27F221CF" w14:textId="77777777" w:rsidR="00527BD4" w:rsidRDefault="006E1121" w:rsidP="003A5290">
          <w:pPr>
            <w:pStyle w:val="Huisstijl-Kopje"/>
          </w:pPr>
          <w:r>
            <w:t>Ons kenmerk</w:t>
          </w:r>
        </w:p>
        <w:p w14:paraId="0F07CDE1" w14:textId="709F141B" w:rsidR="00527BD4" w:rsidRPr="005819CE" w:rsidRDefault="006E1121" w:rsidP="001E6117">
          <w:pPr>
            <w:pStyle w:val="Huisstijl-Kopje"/>
          </w:pPr>
          <w:r>
            <w:rPr>
              <w:b w:val="0"/>
            </w:rPr>
            <w:t>DGA</w:t>
          </w:r>
          <w:r w:rsidRPr="00502512">
            <w:rPr>
              <w:b w:val="0"/>
            </w:rPr>
            <w:t xml:space="preserve"> / </w:t>
          </w:r>
          <w:r w:rsidR="00C25CC3" w:rsidRPr="00C25CC3">
            <w:rPr>
              <w:rFonts w:cs="Helvetica"/>
              <w:b w:val="0"/>
              <w:bCs/>
              <w:color w:val="000000"/>
              <w:szCs w:val="13"/>
              <w:bdr w:val="none" w:sz="0" w:space="0" w:color="auto" w:frame="1"/>
            </w:rPr>
            <w:t>107189063</w:t>
          </w:r>
        </w:p>
      </w:tc>
    </w:tr>
  </w:tbl>
  <w:p w14:paraId="63ED8563" w14:textId="77777777" w:rsidR="00527BD4" w:rsidRDefault="00527BD4" w:rsidP="008C356D"/>
  <w:p w14:paraId="2A232179" w14:textId="77777777" w:rsidR="00527BD4" w:rsidRPr="00740712" w:rsidRDefault="00527BD4" w:rsidP="008C356D"/>
  <w:p w14:paraId="20C7F820" w14:textId="77777777" w:rsidR="00527BD4" w:rsidRPr="00217880" w:rsidRDefault="00527BD4" w:rsidP="008C356D">
    <w:pPr>
      <w:spacing w:line="0" w:lineRule="atLeast"/>
      <w:rPr>
        <w:sz w:val="2"/>
        <w:szCs w:val="2"/>
      </w:rPr>
    </w:pPr>
  </w:p>
  <w:p w14:paraId="32869CF2" w14:textId="77777777" w:rsidR="00527BD4" w:rsidRDefault="00527BD4" w:rsidP="004F44C2">
    <w:pPr>
      <w:pStyle w:val="Koptekst"/>
      <w:rPr>
        <w:rFonts w:cs="Verdana-Bold"/>
        <w:b/>
        <w:bCs/>
        <w:smallCaps/>
        <w:szCs w:val="18"/>
      </w:rPr>
    </w:pPr>
  </w:p>
  <w:p w14:paraId="713FC807" w14:textId="77777777" w:rsidR="00527BD4" w:rsidRDefault="00527BD4" w:rsidP="004F44C2"/>
  <w:p w14:paraId="36E9A5C3" w14:textId="77777777" w:rsidR="00527BD4" w:rsidRPr="00740712" w:rsidRDefault="00527BD4" w:rsidP="004F44C2"/>
  <w:p w14:paraId="3C88EF0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32989" w14:paraId="2B0210A3" w14:textId="77777777" w:rsidTr="00751A6A">
      <w:trPr>
        <w:trHeight w:val="2636"/>
      </w:trPr>
      <w:tc>
        <w:tcPr>
          <w:tcW w:w="737" w:type="dxa"/>
        </w:tcPr>
        <w:p w14:paraId="5857AE81" w14:textId="77777777" w:rsidR="00527BD4" w:rsidRDefault="00527BD4" w:rsidP="00D0609E">
          <w:pPr>
            <w:framePr w:w="6340" w:h="2750" w:hRule="exact" w:hSpace="180" w:wrap="around" w:vAnchor="page" w:hAnchor="text" w:x="3873" w:y="-140"/>
            <w:spacing w:line="240" w:lineRule="auto"/>
          </w:pPr>
        </w:p>
      </w:tc>
      <w:tc>
        <w:tcPr>
          <w:tcW w:w="5156" w:type="dxa"/>
        </w:tcPr>
        <w:p w14:paraId="36CE7F9A" w14:textId="77777777" w:rsidR="00527BD4" w:rsidRDefault="006E112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156D46F" wp14:editId="6B20858E">
                <wp:extent cx="2340000" cy="1584000"/>
                <wp:effectExtent l="0" t="0" r="3175" b="0"/>
                <wp:docPr id="1" name="Afbeelding 5">
                  <a:extLst xmlns:a="http://schemas.openxmlformats.org/drawingml/2006/main">
                    <a:ext uri="{FF2B5EF4-FFF2-40B4-BE49-F238E27FC236}">
                      <a16:creationId xmlns:a16="http://schemas.microsoft.com/office/drawing/2014/main" id="{A0CA10A1-1022-49E9-94A2-56D158B603D5}"/>
                    </a:ext>
                  </a:extLst>
                </wp:docPr>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94500F4" w14:textId="77777777" w:rsidR="00527BD4" w:rsidRDefault="00527BD4" w:rsidP="00D0609E">
    <w:pPr>
      <w:framePr w:w="6340" w:h="2750" w:hRule="exact" w:hSpace="180" w:wrap="around" w:vAnchor="page" w:hAnchor="text" w:x="3873" w:y="-140"/>
    </w:pPr>
  </w:p>
  <w:p w14:paraId="37424B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32989" w:rsidRPr="00C25CC3" w14:paraId="2AE91A0C" w14:textId="77777777" w:rsidTr="00A50CF6">
      <w:tc>
        <w:tcPr>
          <w:tcW w:w="2160" w:type="dxa"/>
        </w:tcPr>
        <w:p w14:paraId="0566F720" w14:textId="77777777" w:rsidR="00527BD4" w:rsidRPr="005819CE" w:rsidRDefault="006E1121" w:rsidP="00A50CF6">
          <w:pPr>
            <w:pStyle w:val="Huisstijl-Adres"/>
            <w:rPr>
              <w:b/>
            </w:rPr>
          </w:pPr>
          <w:r>
            <w:rPr>
              <w:b/>
            </w:rPr>
            <w:t>Directoraat-generaal Agro</w:t>
          </w:r>
          <w:r w:rsidRPr="005819CE">
            <w:rPr>
              <w:b/>
            </w:rPr>
            <w:br/>
          </w:r>
        </w:p>
        <w:p w14:paraId="5A23330E" w14:textId="77777777" w:rsidR="00527BD4" w:rsidRPr="00BE5ED9" w:rsidRDefault="006E1121" w:rsidP="00A50CF6">
          <w:pPr>
            <w:pStyle w:val="Huisstijl-Adres"/>
          </w:pPr>
          <w:r>
            <w:rPr>
              <w:b/>
            </w:rPr>
            <w:t>Bezoekadres</w:t>
          </w:r>
          <w:r>
            <w:rPr>
              <w:b/>
            </w:rPr>
            <w:br/>
          </w:r>
          <w:r>
            <w:t>Bezuidenhoutseweg 73</w:t>
          </w:r>
          <w:r w:rsidRPr="005819CE">
            <w:br/>
          </w:r>
          <w:r>
            <w:t>2594 AC Den Haag</w:t>
          </w:r>
        </w:p>
        <w:p w14:paraId="136A9547" w14:textId="77777777" w:rsidR="00EF495B" w:rsidRDefault="006E1121" w:rsidP="0098788A">
          <w:pPr>
            <w:pStyle w:val="Huisstijl-Adres"/>
          </w:pPr>
          <w:r>
            <w:rPr>
              <w:b/>
            </w:rPr>
            <w:t>Postadres</w:t>
          </w:r>
          <w:r>
            <w:rPr>
              <w:b/>
            </w:rPr>
            <w:br/>
          </w:r>
          <w:r>
            <w:t>Postbus 20401</w:t>
          </w:r>
          <w:r w:rsidRPr="005819CE">
            <w:br/>
            <w:t>2500 E</w:t>
          </w:r>
          <w:r>
            <w:t>K</w:t>
          </w:r>
          <w:r w:rsidRPr="005819CE">
            <w:t xml:space="preserve"> Den Haag</w:t>
          </w:r>
        </w:p>
        <w:p w14:paraId="7AED7B90" w14:textId="77777777" w:rsidR="00556BEE" w:rsidRPr="005B3814" w:rsidRDefault="006E1121" w:rsidP="0098788A">
          <w:pPr>
            <w:pStyle w:val="Huisstijl-Adres"/>
          </w:pPr>
          <w:r>
            <w:rPr>
              <w:b/>
            </w:rPr>
            <w:t>Overheidsidentificatienr</w:t>
          </w:r>
          <w:r>
            <w:rPr>
              <w:b/>
            </w:rPr>
            <w:br/>
          </w:r>
          <w:r w:rsidR="00BA129E">
            <w:rPr>
              <w:rFonts w:cs="Agrofont"/>
              <w:iCs/>
            </w:rPr>
            <w:t>00000001858272854000</w:t>
          </w:r>
        </w:p>
        <w:p w14:paraId="30C9059D" w14:textId="0F608150" w:rsidR="00527BD4" w:rsidRPr="00C25CC3" w:rsidRDefault="006E112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32989" w:rsidRPr="00C25CC3" w14:paraId="4B678C84" w14:textId="77777777" w:rsidTr="00C25CC3">
      <w:trPr>
        <w:trHeight w:hRule="exact" w:val="80"/>
      </w:trPr>
      <w:tc>
        <w:tcPr>
          <w:tcW w:w="2160" w:type="dxa"/>
        </w:tcPr>
        <w:p w14:paraId="4B99192C" w14:textId="77777777" w:rsidR="00527BD4" w:rsidRPr="00814E8E" w:rsidRDefault="00527BD4" w:rsidP="00A50CF6">
          <w:pPr>
            <w:rPr>
              <w:lang w:val="en-US"/>
            </w:rPr>
          </w:pPr>
        </w:p>
      </w:tc>
    </w:tr>
    <w:tr w:rsidR="00732989" w14:paraId="7930AFDE" w14:textId="77777777" w:rsidTr="00A50CF6">
      <w:tc>
        <w:tcPr>
          <w:tcW w:w="2160" w:type="dxa"/>
        </w:tcPr>
        <w:p w14:paraId="5E86947E" w14:textId="77777777" w:rsidR="000C0163" w:rsidRPr="005819CE" w:rsidRDefault="006E1121" w:rsidP="000C0163">
          <w:pPr>
            <w:pStyle w:val="Huisstijl-Kopje"/>
          </w:pPr>
          <w:r>
            <w:t>Ons kenmerk</w:t>
          </w:r>
          <w:r w:rsidRPr="005819CE">
            <w:t xml:space="preserve"> </w:t>
          </w:r>
        </w:p>
        <w:p w14:paraId="3F69BE81" w14:textId="77777777" w:rsidR="00C25CC3" w:rsidRPr="00C25CC3" w:rsidRDefault="006E1121" w:rsidP="00C25CC3">
          <w:pPr>
            <w:shd w:val="clear" w:color="auto" w:fill="FFFFFF"/>
            <w:spacing w:line="240" w:lineRule="auto"/>
            <w:textAlignment w:val="baseline"/>
            <w:rPr>
              <w:rFonts w:cs="Helvetica"/>
              <w:color w:val="000000"/>
              <w:sz w:val="13"/>
              <w:szCs w:val="13"/>
            </w:rPr>
          </w:pPr>
          <w:r w:rsidRPr="00C25CC3">
            <w:rPr>
              <w:sz w:val="13"/>
              <w:szCs w:val="13"/>
            </w:rPr>
            <w:t>DGA /</w:t>
          </w:r>
          <w:r w:rsidR="00486354" w:rsidRPr="00C25CC3">
            <w:rPr>
              <w:sz w:val="13"/>
              <w:szCs w:val="13"/>
            </w:rPr>
            <w:t xml:space="preserve"> </w:t>
          </w:r>
          <w:r w:rsidR="00C25CC3" w:rsidRPr="00C25CC3">
            <w:rPr>
              <w:rFonts w:cs="Helvetica"/>
              <w:color w:val="000000"/>
              <w:sz w:val="13"/>
              <w:szCs w:val="13"/>
              <w:bdr w:val="none" w:sz="0" w:space="0" w:color="auto" w:frame="1"/>
            </w:rPr>
            <w:t>107189063</w:t>
          </w:r>
        </w:p>
        <w:p w14:paraId="6BFB9F3B" w14:textId="56BE306E" w:rsidR="000C0163" w:rsidRPr="005819CE" w:rsidRDefault="000C0163" w:rsidP="000C0163">
          <w:pPr>
            <w:pStyle w:val="Huisstijl-Gegeven"/>
          </w:pPr>
        </w:p>
        <w:p w14:paraId="67FC973B" w14:textId="77777777" w:rsidR="00527BD4" w:rsidRPr="005819CE" w:rsidRDefault="006E1121" w:rsidP="00A50CF6">
          <w:pPr>
            <w:pStyle w:val="Huisstijl-Kopje"/>
          </w:pPr>
          <w:r>
            <w:t>Bijlage(n)</w:t>
          </w:r>
        </w:p>
        <w:p w14:paraId="6042AE97" w14:textId="77777777" w:rsidR="00527BD4" w:rsidRPr="005819CE" w:rsidRDefault="006E1121" w:rsidP="00A50CF6">
          <w:pPr>
            <w:pStyle w:val="Huisstijl-Gegeven"/>
          </w:pPr>
          <w:r>
            <w:t>2</w:t>
          </w:r>
        </w:p>
      </w:tc>
    </w:tr>
  </w:tbl>
  <w:p w14:paraId="5BD7CFC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32989" w14:paraId="149D2CB8" w14:textId="77777777" w:rsidTr="009E2051">
      <w:trPr>
        <w:trHeight w:val="400"/>
      </w:trPr>
      <w:tc>
        <w:tcPr>
          <w:tcW w:w="7520" w:type="dxa"/>
          <w:gridSpan w:val="2"/>
        </w:tcPr>
        <w:p w14:paraId="014A25EA" w14:textId="77777777" w:rsidR="00527BD4" w:rsidRPr="00BC3B53" w:rsidRDefault="006E1121" w:rsidP="00A50CF6">
          <w:pPr>
            <w:pStyle w:val="Huisstijl-Retouradres"/>
          </w:pPr>
          <w:r>
            <w:t>&gt; Retouradres Postbus 20401 2500 EK Den Haag</w:t>
          </w:r>
        </w:p>
      </w:tc>
    </w:tr>
    <w:tr w:rsidR="00732989" w14:paraId="0315BD88" w14:textId="77777777" w:rsidTr="009E2051">
      <w:tc>
        <w:tcPr>
          <w:tcW w:w="7520" w:type="dxa"/>
          <w:gridSpan w:val="2"/>
        </w:tcPr>
        <w:p w14:paraId="6CC956D9" w14:textId="77777777" w:rsidR="00527BD4" w:rsidRPr="00983E8F" w:rsidRDefault="00527BD4" w:rsidP="00A50CF6">
          <w:pPr>
            <w:pStyle w:val="Huisstijl-Rubricering"/>
          </w:pPr>
        </w:p>
      </w:tc>
    </w:tr>
    <w:tr w:rsidR="00732989" w14:paraId="7385BCB8" w14:textId="77777777" w:rsidTr="009E2051">
      <w:trPr>
        <w:trHeight w:hRule="exact" w:val="2440"/>
      </w:trPr>
      <w:tc>
        <w:tcPr>
          <w:tcW w:w="7520" w:type="dxa"/>
          <w:gridSpan w:val="2"/>
        </w:tcPr>
        <w:p w14:paraId="7414BB7B" w14:textId="77777777" w:rsidR="00527BD4" w:rsidRDefault="006E1121" w:rsidP="00A50CF6">
          <w:pPr>
            <w:pStyle w:val="Huisstijl-NAW"/>
          </w:pPr>
          <w:r>
            <w:t xml:space="preserve">De Voorzitter van de Tweede Kamer </w:t>
          </w:r>
        </w:p>
        <w:p w14:paraId="5A695CEA" w14:textId="77777777" w:rsidR="00732989" w:rsidRDefault="006E1121">
          <w:pPr>
            <w:pStyle w:val="Huisstijl-NAW"/>
          </w:pPr>
          <w:r>
            <w:t>der Staten-Generaal</w:t>
          </w:r>
        </w:p>
        <w:p w14:paraId="171E57E6" w14:textId="77777777" w:rsidR="00732989" w:rsidRDefault="006E1121">
          <w:pPr>
            <w:pStyle w:val="Huisstijl-NAW"/>
          </w:pPr>
          <w:r>
            <w:t>Prinses Irenestraat 6</w:t>
          </w:r>
        </w:p>
        <w:p w14:paraId="021ED2B3" w14:textId="1208F346" w:rsidR="00732989" w:rsidRDefault="006E1121">
          <w:pPr>
            <w:pStyle w:val="Huisstijl-NAW"/>
          </w:pPr>
          <w:r>
            <w:t xml:space="preserve">2595 BD </w:t>
          </w:r>
          <w:r w:rsidR="00C25CC3">
            <w:t xml:space="preserve"> </w:t>
          </w:r>
          <w:r>
            <w:t>DEN HAAG</w:t>
          </w:r>
          <w:r w:rsidR="00486354">
            <w:t xml:space="preserve"> </w:t>
          </w:r>
        </w:p>
      </w:tc>
    </w:tr>
    <w:tr w:rsidR="00732989" w14:paraId="3176631A" w14:textId="77777777" w:rsidTr="009E2051">
      <w:trPr>
        <w:trHeight w:hRule="exact" w:val="400"/>
      </w:trPr>
      <w:tc>
        <w:tcPr>
          <w:tcW w:w="7520" w:type="dxa"/>
          <w:gridSpan w:val="2"/>
        </w:tcPr>
        <w:p w14:paraId="6CA5D8AD" w14:textId="2C1114DB" w:rsidR="00527BD4" w:rsidRPr="00035E67" w:rsidRDefault="006F5CB0" w:rsidP="006F5CB0">
          <w:pPr>
            <w:tabs>
              <w:tab w:val="left" w:pos="2148"/>
            </w:tabs>
            <w:autoSpaceDE w:val="0"/>
            <w:autoSpaceDN w:val="0"/>
            <w:adjustRightInd w:val="0"/>
            <w:ind w:left="743" w:hanging="743"/>
            <w:rPr>
              <w:rFonts w:cs="Verdana"/>
              <w:szCs w:val="18"/>
            </w:rPr>
          </w:pPr>
          <w:r>
            <w:rPr>
              <w:rFonts w:cs="Verdana"/>
              <w:szCs w:val="18"/>
            </w:rPr>
            <w:tab/>
          </w:r>
          <w:r>
            <w:rPr>
              <w:rFonts w:cs="Verdana"/>
              <w:szCs w:val="18"/>
            </w:rPr>
            <w:tab/>
          </w:r>
        </w:p>
      </w:tc>
    </w:tr>
    <w:tr w:rsidR="00732989" w14:paraId="4AACA179" w14:textId="77777777" w:rsidTr="009E2051">
      <w:trPr>
        <w:trHeight w:val="240"/>
      </w:trPr>
      <w:tc>
        <w:tcPr>
          <w:tcW w:w="900" w:type="dxa"/>
        </w:tcPr>
        <w:p w14:paraId="25C4B8D5" w14:textId="77777777" w:rsidR="00527BD4" w:rsidRPr="007709EF" w:rsidRDefault="006E1121" w:rsidP="00A50CF6">
          <w:pPr>
            <w:rPr>
              <w:szCs w:val="18"/>
            </w:rPr>
          </w:pPr>
          <w:r>
            <w:rPr>
              <w:szCs w:val="18"/>
            </w:rPr>
            <w:t>Datum</w:t>
          </w:r>
        </w:p>
      </w:tc>
      <w:tc>
        <w:tcPr>
          <w:tcW w:w="6620" w:type="dxa"/>
        </w:tcPr>
        <w:p w14:paraId="06F39BCC" w14:textId="00124BD0" w:rsidR="00527BD4" w:rsidRPr="007709EF" w:rsidRDefault="00141325" w:rsidP="00A50CF6">
          <w:r>
            <w:t>10 juli 2026</w:t>
          </w:r>
        </w:p>
      </w:tc>
    </w:tr>
    <w:tr w:rsidR="00732989" w14:paraId="56893568" w14:textId="77777777" w:rsidTr="009E2051">
      <w:trPr>
        <w:trHeight w:val="240"/>
      </w:trPr>
      <w:tc>
        <w:tcPr>
          <w:tcW w:w="900" w:type="dxa"/>
        </w:tcPr>
        <w:p w14:paraId="5BBB79EB" w14:textId="77777777" w:rsidR="00527BD4" w:rsidRPr="007709EF" w:rsidRDefault="006E1121" w:rsidP="00A50CF6">
          <w:pPr>
            <w:rPr>
              <w:szCs w:val="18"/>
            </w:rPr>
          </w:pPr>
          <w:r>
            <w:rPr>
              <w:szCs w:val="18"/>
            </w:rPr>
            <w:t>Betreft</w:t>
          </w:r>
        </w:p>
      </w:tc>
      <w:tc>
        <w:tcPr>
          <w:tcW w:w="6620" w:type="dxa"/>
        </w:tcPr>
        <w:p w14:paraId="424119D7" w14:textId="77777777" w:rsidR="00527BD4" w:rsidRPr="007709EF" w:rsidRDefault="006E1121" w:rsidP="00A50CF6">
          <w:r>
            <w:t>Periodieke Rapportage Land- en tuinbouwbeleid 2019-2024</w:t>
          </w:r>
        </w:p>
      </w:tc>
    </w:tr>
  </w:tbl>
  <w:p w14:paraId="68D2AAA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5315EF1"/>
    <w:multiLevelType w:val="hybridMultilevel"/>
    <w:tmpl w:val="089ED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57FCE65A">
      <w:start w:val="1"/>
      <w:numFmt w:val="bullet"/>
      <w:pStyle w:val="Lijstopsomteken"/>
      <w:lvlText w:val="•"/>
      <w:lvlJc w:val="left"/>
      <w:pPr>
        <w:tabs>
          <w:tab w:val="num" w:pos="227"/>
        </w:tabs>
        <w:ind w:left="227" w:hanging="227"/>
      </w:pPr>
      <w:rPr>
        <w:rFonts w:ascii="Verdana" w:hAnsi="Verdana" w:hint="default"/>
        <w:sz w:val="18"/>
        <w:szCs w:val="18"/>
      </w:rPr>
    </w:lvl>
    <w:lvl w:ilvl="1" w:tplc="8CECCB3A" w:tentative="1">
      <w:start w:val="1"/>
      <w:numFmt w:val="bullet"/>
      <w:lvlText w:val="o"/>
      <w:lvlJc w:val="left"/>
      <w:pPr>
        <w:tabs>
          <w:tab w:val="num" w:pos="1440"/>
        </w:tabs>
        <w:ind w:left="1440" w:hanging="360"/>
      </w:pPr>
      <w:rPr>
        <w:rFonts w:ascii="Courier New" w:hAnsi="Courier New" w:cs="Courier New" w:hint="default"/>
      </w:rPr>
    </w:lvl>
    <w:lvl w:ilvl="2" w:tplc="E61E8E44" w:tentative="1">
      <w:start w:val="1"/>
      <w:numFmt w:val="bullet"/>
      <w:lvlText w:val=""/>
      <w:lvlJc w:val="left"/>
      <w:pPr>
        <w:tabs>
          <w:tab w:val="num" w:pos="2160"/>
        </w:tabs>
        <w:ind w:left="2160" w:hanging="360"/>
      </w:pPr>
      <w:rPr>
        <w:rFonts w:ascii="Wingdings" w:hAnsi="Wingdings" w:hint="default"/>
      </w:rPr>
    </w:lvl>
    <w:lvl w:ilvl="3" w:tplc="381CD686" w:tentative="1">
      <w:start w:val="1"/>
      <w:numFmt w:val="bullet"/>
      <w:lvlText w:val=""/>
      <w:lvlJc w:val="left"/>
      <w:pPr>
        <w:tabs>
          <w:tab w:val="num" w:pos="2880"/>
        </w:tabs>
        <w:ind w:left="2880" w:hanging="360"/>
      </w:pPr>
      <w:rPr>
        <w:rFonts w:ascii="Symbol" w:hAnsi="Symbol" w:hint="default"/>
      </w:rPr>
    </w:lvl>
    <w:lvl w:ilvl="4" w:tplc="954E62E2" w:tentative="1">
      <w:start w:val="1"/>
      <w:numFmt w:val="bullet"/>
      <w:lvlText w:val="o"/>
      <w:lvlJc w:val="left"/>
      <w:pPr>
        <w:tabs>
          <w:tab w:val="num" w:pos="3600"/>
        </w:tabs>
        <w:ind w:left="3600" w:hanging="360"/>
      </w:pPr>
      <w:rPr>
        <w:rFonts w:ascii="Courier New" w:hAnsi="Courier New" w:cs="Courier New" w:hint="default"/>
      </w:rPr>
    </w:lvl>
    <w:lvl w:ilvl="5" w:tplc="DA8E3CD6" w:tentative="1">
      <w:start w:val="1"/>
      <w:numFmt w:val="bullet"/>
      <w:lvlText w:val=""/>
      <w:lvlJc w:val="left"/>
      <w:pPr>
        <w:tabs>
          <w:tab w:val="num" w:pos="4320"/>
        </w:tabs>
        <w:ind w:left="4320" w:hanging="360"/>
      </w:pPr>
      <w:rPr>
        <w:rFonts w:ascii="Wingdings" w:hAnsi="Wingdings" w:hint="default"/>
      </w:rPr>
    </w:lvl>
    <w:lvl w:ilvl="6" w:tplc="40E4DDB6" w:tentative="1">
      <w:start w:val="1"/>
      <w:numFmt w:val="bullet"/>
      <w:lvlText w:val=""/>
      <w:lvlJc w:val="left"/>
      <w:pPr>
        <w:tabs>
          <w:tab w:val="num" w:pos="5040"/>
        </w:tabs>
        <w:ind w:left="5040" w:hanging="360"/>
      </w:pPr>
      <w:rPr>
        <w:rFonts w:ascii="Symbol" w:hAnsi="Symbol" w:hint="default"/>
      </w:rPr>
    </w:lvl>
    <w:lvl w:ilvl="7" w:tplc="311EC0AC" w:tentative="1">
      <w:start w:val="1"/>
      <w:numFmt w:val="bullet"/>
      <w:lvlText w:val="o"/>
      <w:lvlJc w:val="left"/>
      <w:pPr>
        <w:tabs>
          <w:tab w:val="num" w:pos="5760"/>
        </w:tabs>
        <w:ind w:left="5760" w:hanging="360"/>
      </w:pPr>
      <w:rPr>
        <w:rFonts w:ascii="Courier New" w:hAnsi="Courier New" w:cs="Courier New" w:hint="default"/>
      </w:rPr>
    </w:lvl>
    <w:lvl w:ilvl="8" w:tplc="2E4699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74CFE"/>
    <w:multiLevelType w:val="hybridMultilevel"/>
    <w:tmpl w:val="07ACA2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E555FEF"/>
    <w:multiLevelType w:val="hybridMultilevel"/>
    <w:tmpl w:val="50F0923E"/>
    <w:lvl w:ilvl="0" w:tplc="44D62C46">
      <w:start w:val="1"/>
      <w:numFmt w:val="bullet"/>
      <w:pStyle w:val="Lijstopsomteken2"/>
      <w:lvlText w:val="–"/>
      <w:lvlJc w:val="left"/>
      <w:pPr>
        <w:tabs>
          <w:tab w:val="num" w:pos="227"/>
        </w:tabs>
        <w:ind w:left="227" w:firstLine="0"/>
      </w:pPr>
      <w:rPr>
        <w:rFonts w:ascii="Verdana" w:hAnsi="Verdana" w:hint="default"/>
      </w:rPr>
    </w:lvl>
    <w:lvl w:ilvl="1" w:tplc="05CA623E" w:tentative="1">
      <w:start w:val="1"/>
      <w:numFmt w:val="bullet"/>
      <w:lvlText w:val="o"/>
      <w:lvlJc w:val="left"/>
      <w:pPr>
        <w:tabs>
          <w:tab w:val="num" w:pos="1440"/>
        </w:tabs>
        <w:ind w:left="1440" w:hanging="360"/>
      </w:pPr>
      <w:rPr>
        <w:rFonts w:ascii="Courier New" w:hAnsi="Courier New" w:cs="Courier New" w:hint="default"/>
      </w:rPr>
    </w:lvl>
    <w:lvl w:ilvl="2" w:tplc="69F42004" w:tentative="1">
      <w:start w:val="1"/>
      <w:numFmt w:val="bullet"/>
      <w:lvlText w:val=""/>
      <w:lvlJc w:val="left"/>
      <w:pPr>
        <w:tabs>
          <w:tab w:val="num" w:pos="2160"/>
        </w:tabs>
        <w:ind w:left="2160" w:hanging="360"/>
      </w:pPr>
      <w:rPr>
        <w:rFonts w:ascii="Wingdings" w:hAnsi="Wingdings" w:hint="default"/>
      </w:rPr>
    </w:lvl>
    <w:lvl w:ilvl="3" w:tplc="7AB4C2E0" w:tentative="1">
      <w:start w:val="1"/>
      <w:numFmt w:val="bullet"/>
      <w:lvlText w:val=""/>
      <w:lvlJc w:val="left"/>
      <w:pPr>
        <w:tabs>
          <w:tab w:val="num" w:pos="2880"/>
        </w:tabs>
        <w:ind w:left="2880" w:hanging="360"/>
      </w:pPr>
      <w:rPr>
        <w:rFonts w:ascii="Symbol" w:hAnsi="Symbol" w:hint="default"/>
      </w:rPr>
    </w:lvl>
    <w:lvl w:ilvl="4" w:tplc="AC9EBD4E" w:tentative="1">
      <w:start w:val="1"/>
      <w:numFmt w:val="bullet"/>
      <w:lvlText w:val="o"/>
      <w:lvlJc w:val="left"/>
      <w:pPr>
        <w:tabs>
          <w:tab w:val="num" w:pos="3600"/>
        </w:tabs>
        <w:ind w:left="3600" w:hanging="360"/>
      </w:pPr>
      <w:rPr>
        <w:rFonts w:ascii="Courier New" w:hAnsi="Courier New" w:cs="Courier New" w:hint="default"/>
      </w:rPr>
    </w:lvl>
    <w:lvl w:ilvl="5" w:tplc="EBB63264" w:tentative="1">
      <w:start w:val="1"/>
      <w:numFmt w:val="bullet"/>
      <w:lvlText w:val=""/>
      <w:lvlJc w:val="left"/>
      <w:pPr>
        <w:tabs>
          <w:tab w:val="num" w:pos="4320"/>
        </w:tabs>
        <w:ind w:left="4320" w:hanging="360"/>
      </w:pPr>
      <w:rPr>
        <w:rFonts w:ascii="Wingdings" w:hAnsi="Wingdings" w:hint="default"/>
      </w:rPr>
    </w:lvl>
    <w:lvl w:ilvl="6" w:tplc="8FEA942A" w:tentative="1">
      <w:start w:val="1"/>
      <w:numFmt w:val="bullet"/>
      <w:lvlText w:val=""/>
      <w:lvlJc w:val="left"/>
      <w:pPr>
        <w:tabs>
          <w:tab w:val="num" w:pos="5040"/>
        </w:tabs>
        <w:ind w:left="5040" w:hanging="360"/>
      </w:pPr>
      <w:rPr>
        <w:rFonts w:ascii="Symbol" w:hAnsi="Symbol" w:hint="default"/>
      </w:rPr>
    </w:lvl>
    <w:lvl w:ilvl="7" w:tplc="81088704" w:tentative="1">
      <w:start w:val="1"/>
      <w:numFmt w:val="bullet"/>
      <w:lvlText w:val="o"/>
      <w:lvlJc w:val="left"/>
      <w:pPr>
        <w:tabs>
          <w:tab w:val="num" w:pos="5760"/>
        </w:tabs>
        <w:ind w:left="5760" w:hanging="360"/>
      </w:pPr>
      <w:rPr>
        <w:rFonts w:ascii="Courier New" w:hAnsi="Courier New" w:cs="Courier New" w:hint="default"/>
      </w:rPr>
    </w:lvl>
    <w:lvl w:ilvl="8" w:tplc="3A505E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C73A04"/>
    <w:multiLevelType w:val="hybridMultilevel"/>
    <w:tmpl w:val="255A3E5C"/>
    <w:lvl w:ilvl="0" w:tplc="FFFFFFFF">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0FFF4C2"/>
    <w:multiLevelType w:val="hybridMultilevel"/>
    <w:tmpl w:val="9C20103C"/>
    <w:lvl w:ilvl="0" w:tplc="1B7267DA">
      <w:start w:val="1"/>
      <w:numFmt w:val="bullet"/>
      <w:lvlText w:val="-"/>
      <w:lvlJc w:val="left"/>
      <w:pPr>
        <w:ind w:left="360" w:hanging="360"/>
      </w:pPr>
      <w:rPr>
        <w:rFonts w:ascii="Aptos" w:hAnsi="Aptos" w:hint="default"/>
      </w:rPr>
    </w:lvl>
    <w:lvl w:ilvl="1" w:tplc="B3B83C02">
      <w:start w:val="1"/>
      <w:numFmt w:val="bullet"/>
      <w:lvlText w:val="o"/>
      <w:lvlJc w:val="left"/>
      <w:pPr>
        <w:ind w:left="1440" w:hanging="360"/>
      </w:pPr>
      <w:rPr>
        <w:rFonts w:ascii="Courier New" w:hAnsi="Courier New" w:hint="default"/>
      </w:rPr>
    </w:lvl>
    <w:lvl w:ilvl="2" w:tplc="8E92E3BC">
      <w:start w:val="1"/>
      <w:numFmt w:val="bullet"/>
      <w:lvlText w:val=""/>
      <w:lvlJc w:val="left"/>
      <w:pPr>
        <w:ind w:left="2160" w:hanging="360"/>
      </w:pPr>
      <w:rPr>
        <w:rFonts w:ascii="Wingdings" w:hAnsi="Wingdings" w:hint="default"/>
      </w:rPr>
    </w:lvl>
    <w:lvl w:ilvl="3" w:tplc="2EDACBDC">
      <w:start w:val="1"/>
      <w:numFmt w:val="bullet"/>
      <w:lvlText w:val=""/>
      <w:lvlJc w:val="left"/>
      <w:pPr>
        <w:ind w:left="2880" w:hanging="360"/>
      </w:pPr>
      <w:rPr>
        <w:rFonts w:ascii="Symbol" w:hAnsi="Symbol" w:hint="default"/>
      </w:rPr>
    </w:lvl>
    <w:lvl w:ilvl="4" w:tplc="56044770">
      <w:start w:val="1"/>
      <w:numFmt w:val="bullet"/>
      <w:lvlText w:val="o"/>
      <w:lvlJc w:val="left"/>
      <w:pPr>
        <w:ind w:left="3600" w:hanging="360"/>
      </w:pPr>
      <w:rPr>
        <w:rFonts w:ascii="Courier New" w:hAnsi="Courier New" w:hint="default"/>
      </w:rPr>
    </w:lvl>
    <w:lvl w:ilvl="5" w:tplc="DFA07DD0">
      <w:start w:val="1"/>
      <w:numFmt w:val="bullet"/>
      <w:lvlText w:val=""/>
      <w:lvlJc w:val="left"/>
      <w:pPr>
        <w:ind w:left="4320" w:hanging="360"/>
      </w:pPr>
      <w:rPr>
        <w:rFonts w:ascii="Wingdings" w:hAnsi="Wingdings" w:hint="default"/>
      </w:rPr>
    </w:lvl>
    <w:lvl w:ilvl="6" w:tplc="231EBC3E">
      <w:start w:val="1"/>
      <w:numFmt w:val="bullet"/>
      <w:lvlText w:val=""/>
      <w:lvlJc w:val="left"/>
      <w:pPr>
        <w:ind w:left="5040" w:hanging="360"/>
      </w:pPr>
      <w:rPr>
        <w:rFonts w:ascii="Symbol" w:hAnsi="Symbol" w:hint="default"/>
      </w:rPr>
    </w:lvl>
    <w:lvl w:ilvl="7" w:tplc="2026BA9C">
      <w:start w:val="1"/>
      <w:numFmt w:val="bullet"/>
      <w:lvlText w:val="o"/>
      <w:lvlJc w:val="left"/>
      <w:pPr>
        <w:ind w:left="5760" w:hanging="360"/>
      </w:pPr>
      <w:rPr>
        <w:rFonts w:ascii="Courier New" w:hAnsi="Courier New" w:hint="default"/>
      </w:rPr>
    </w:lvl>
    <w:lvl w:ilvl="8" w:tplc="A3FEF0EE">
      <w:start w:val="1"/>
      <w:numFmt w:val="bullet"/>
      <w:lvlText w:val=""/>
      <w:lvlJc w:val="left"/>
      <w:pPr>
        <w:ind w:left="6480" w:hanging="360"/>
      </w:pPr>
      <w:rPr>
        <w:rFonts w:ascii="Wingdings" w:hAnsi="Wingdings" w:hint="default"/>
      </w:rPr>
    </w:lvl>
  </w:abstractNum>
  <w:abstractNum w:abstractNumId="17" w15:restartNumberingAfterBreak="0">
    <w:nsid w:val="41C7436B"/>
    <w:multiLevelType w:val="multilevel"/>
    <w:tmpl w:val="B9AA4098"/>
    <w:lvl w:ilvl="0">
      <w:start w:val="1"/>
      <w:numFmt w:val="bullet"/>
      <w:lvlText w:val=""/>
      <w:lvlJc w:val="left"/>
      <w:pPr>
        <w:tabs>
          <w:tab w:val="num" w:pos="24"/>
        </w:tabs>
        <w:ind w:left="24" w:hanging="360"/>
      </w:pPr>
      <w:rPr>
        <w:rFonts w:ascii="Symbol" w:hAnsi="Symbol" w:hint="default"/>
        <w:b w:val="0"/>
        <w:bCs w:val="0"/>
        <w:sz w:val="20"/>
      </w:rPr>
    </w:lvl>
    <w:lvl w:ilvl="1">
      <w:numFmt w:val="bullet"/>
      <w:lvlText w:val="-"/>
      <w:lvlJc w:val="left"/>
      <w:pPr>
        <w:ind w:left="744" w:hanging="360"/>
      </w:pPr>
      <w:rPr>
        <w:rFonts w:ascii="Inter" w:eastAsiaTheme="minorHAnsi" w:hAnsi="Inter" w:cs="Times New Roman" w:hint="default"/>
      </w:rPr>
    </w:lvl>
    <w:lvl w:ilvl="2">
      <w:start w:val="1"/>
      <w:numFmt w:val="decimal"/>
      <w:lvlText w:val="%3."/>
      <w:lvlJc w:val="left"/>
      <w:pPr>
        <w:ind w:left="1464" w:hanging="360"/>
      </w:pPr>
      <w:rPr>
        <w:rFonts w:hint="default"/>
      </w:rPr>
    </w:lvl>
    <w:lvl w:ilvl="3">
      <w:start w:val="16"/>
      <w:numFmt w:val="bullet"/>
      <w:lvlText w:val=""/>
      <w:lvlJc w:val="left"/>
      <w:pPr>
        <w:ind w:left="2184" w:hanging="360"/>
      </w:pPr>
      <w:rPr>
        <w:rFonts w:ascii="Wingdings" w:eastAsiaTheme="minorHAnsi" w:hAnsi="Wingdings" w:cs="Times New Roman" w:hint="default"/>
      </w:rPr>
    </w:lvl>
    <w:lvl w:ilvl="4" w:tentative="1">
      <w:start w:val="1"/>
      <w:numFmt w:val="bullet"/>
      <w:lvlText w:val=""/>
      <w:lvlJc w:val="left"/>
      <w:pPr>
        <w:tabs>
          <w:tab w:val="num" w:pos="2904"/>
        </w:tabs>
        <w:ind w:left="2904" w:hanging="360"/>
      </w:pPr>
      <w:rPr>
        <w:rFonts w:ascii="Wingdings" w:hAnsi="Wingdings" w:hint="default"/>
        <w:sz w:val="20"/>
      </w:rPr>
    </w:lvl>
    <w:lvl w:ilvl="5" w:tentative="1">
      <w:start w:val="1"/>
      <w:numFmt w:val="bullet"/>
      <w:lvlText w:val=""/>
      <w:lvlJc w:val="left"/>
      <w:pPr>
        <w:tabs>
          <w:tab w:val="num" w:pos="3624"/>
        </w:tabs>
        <w:ind w:left="3624" w:hanging="360"/>
      </w:pPr>
      <w:rPr>
        <w:rFonts w:ascii="Wingdings" w:hAnsi="Wingdings" w:hint="default"/>
        <w:sz w:val="20"/>
      </w:rPr>
    </w:lvl>
    <w:lvl w:ilvl="6" w:tentative="1">
      <w:start w:val="1"/>
      <w:numFmt w:val="bullet"/>
      <w:lvlText w:val=""/>
      <w:lvlJc w:val="left"/>
      <w:pPr>
        <w:tabs>
          <w:tab w:val="num" w:pos="4344"/>
        </w:tabs>
        <w:ind w:left="4344" w:hanging="360"/>
      </w:pPr>
      <w:rPr>
        <w:rFonts w:ascii="Wingdings" w:hAnsi="Wingdings" w:hint="default"/>
        <w:sz w:val="20"/>
      </w:rPr>
    </w:lvl>
    <w:lvl w:ilvl="7" w:tentative="1">
      <w:start w:val="1"/>
      <w:numFmt w:val="bullet"/>
      <w:lvlText w:val=""/>
      <w:lvlJc w:val="left"/>
      <w:pPr>
        <w:tabs>
          <w:tab w:val="num" w:pos="5064"/>
        </w:tabs>
        <w:ind w:left="5064" w:hanging="360"/>
      </w:pPr>
      <w:rPr>
        <w:rFonts w:ascii="Wingdings" w:hAnsi="Wingdings" w:hint="default"/>
        <w:sz w:val="20"/>
      </w:rPr>
    </w:lvl>
    <w:lvl w:ilvl="8" w:tentative="1">
      <w:start w:val="1"/>
      <w:numFmt w:val="bullet"/>
      <w:lvlText w:val=""/>
      <w:lvlJc w:val="left"/>
      <w:pPr>
        <w:tabs>
          <w:tab w:val="num" w:pos="5784"/>
        </w:tabs>
        <w:ind w:left="5784" w:hanging="360"/>
      </w:pPr>
      <w:rPr>
        <w:rFonts w:ascii="Wingdings" w:hAnsi="Wingdings" w:hint="default"/>
        <w:sz w:val="20"/>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B2B33"/>
    <w:multiLevelType w:val="multilevel"/>
    <w:tmpl w:val="76F06460"/>
    <w:lvl w:ilvl="0">
      <w:start w:val="1"/>
      <w:numFmt w:val="decimal"/>
      <w:lvlText w:val="%1."/>
      <w:lvlJc w:val="left"/>
      <w:pPr>
        <w:tabs>
          <w:tab w:val="num" w:pos="24"/>
        </w:tabs>
        <w:ind w:left="24" w:hanging="360"/>
      </w:pPr>
      <w:rPr>
        <w:rFonts w:hint="default"/>
        <w:b w:val="0"/>
        <w:bCs w:val="0"/>
        <w:sz w:val="20"/>
      </w:rPr>
    </w:lvl>
    <w:lvl w:ilvl="1">
      <w:numFmt w:val="bullet"/>
      <w:lvlText w:val="-"/>
      <w:lvlJc w:val="left"/>
      <w:pPr>
        <w:ind w:left="744" w:hanging="360"/>
      </w:pPr>
      <w:rPr>
        <w:rFonts w:ascii="Inter" w:eastAsiaTheme="minorHAnsi" w:hAnsi="Inter" w:cs="Times New Roman" w:hint="default"/>
      </w:rPr>
    </w:lvl>
    <w:lvl w:ilvl="2">
      <w:start w:val="1"/>
      <w:numFmt w:val="decimal"/>
      <w:lvlText w:val="%3."/>
      <w:lvlJc w:val="left"/>
      <w:pPr>
        <w:ind w:left="1464" w:hanging="360"/>
      </w:pPr>
      <w:rPr>
        <w:rFonts w:hint="default"/>
      </w:rPr>
    </w:lvl>
    <w:lvl w:ilvl="3">
      <w:start w:val="16"/>
      <w:numFmt w:val="bullet"/>
      <w:lvlText w:val=""/>
      <w:lvlJc w:val="left"/>
      <w:pPr>
        <w:ind w:left="2184" w:hanging="360"/>
      </w:pPr>
      <w:rPr>
        <w:rFonts w:ascii="Wingdings" w:eastAsiaTheme="minorHAnsi" w:hAnsi="Wingdings" w:cs="Times New Roman" w:hint="default"/>
      </w:rPr>
    </w:lvl>
    <w:lvl w:ilvl="4" w:tentative="1">
      <w:start w:val="1"/>
      <w:numFmt w:val="bullet"/>
      <w:lvlText w:val=""/>
      <w:lvlJc w:val="left"/>
      <w:pPr>
        <w:tabs>
          <w:tab w:val="num" w:pos="2904"/>
        </w:tabs>
        <w:ind w:left="2904" w:hanging="360"/>
      </w:pPr>
      <w:rPr>
        <w:rFonts w:ascii="Wingdings" w:hAnsi="Wingdings" w:hint="default"/>
        <w:sz w:val="20"/>
      </w:rPr>
    </w:lvl>
    <w:lvl w:ilvl="5" w:tentative="1">
      <w:start w:val="1"/>
      <w:numFmt w:val="bullet"/>
      <w:lvlText w:val=""/>
      <w:lvlJc w:val="left"/>
      <w:pPr>
        <w:tabs>
          <w:tab w:val="num" w:pos="3624"/>
        </w:tabs>
        <w:ind w:left="3624" w:hanging="360"/>
      </w:pPr>
      <w:rPr>
        <w:rFonts w:ascii="Wingdings" w:hAnsi="Wingdings" w:hint="default"/>
        <w:sz w:val="20"/>
      </w:rPr>
    </w:lvl>
    <w:lvl w:ilvl="6" w:tentative="1">
      <w:start w:val="1"/>
      <w:numFmt w:val="bullet"/>
      <w:lvlText w:val=""/>
      <w:lvlJc w:val="left"/>
      <w:pPr>
        <w:tabs>
          <w:tab w:val="num" w:pos="4344"/>
        </w:tabs>
        <w:ind w:left="4344" w:hanging="360"/>
      </w:pPr>
      <w:rPr>
        <w:rFonts w:ascii="Wingdings" w:hAnsi="Wingdings" w:hint="default"/>
        <w:sz w:val="20"/>
      </w:rPr>
    </w:lvl>
    <w:lvl w:ilvl="7" w:tentative="1">
      <w:start w:val="1"/>
      <w:numFmt w:val="bullet"/>
      <w:lvlText w:val=""/>
      <w:lvlJc w:val="left"/>
      <w:pPr>
        <w:tabs>
          <w:tab w:val="num" w:pos="5064"/>
        </w:tabs>
        <w:ind w:left="5064" w:hanging="360"/>
      </w:pPr>
      <w:rPr>
        <w:rFonts w:ascii="Wingdings" w:hAnsi="Wingdings" w:hint="default"/>
        <w:sz w:val="20"/>
      </w:rPr>
    </w:lvl>
    <w:lvl w:ilvl="8" w:tentative="1">
      <w:start w:val="1"/>
      <w:numFmt w:val="bullet"/>
      <w:lvlText w:val=""/>
      <w:lvlJc w:val="left"/>
      <w:pPr>
        <w:tabs>
          <w:tab w:val="num" w:pos="5784"/>
        </w:tabs>
        <w:ind w:left="5784" w:hanging="360"/>
      </w:pPr>
      <w:rPr>
        <w:rFonts w:ascii="Wingdings" w:hAnsi="Wingdings" w:hint="default"/>
        <w:sz w:val="20"/>
      </w:rPr>
    </w:lvl>
  </w:abstractNum>
  <w:abstractNum w:abstractNumId="20" w15:restartNumberingAfterBreak="0">
    <w:nsid w:val="6EFC7F15"/>
    <w:multiLevelType w:val="hybridMultilevel"/>
    <w:tmpl w:val="971694D0"/>
    <w:lvl w:ilvl="0" w:tplc="CCAC5D88">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EAD08A8"/>
    <w:multiLevelType w:val="hybridMultilevel"/>
    <w:tmpl w:val="BE2AE5DA"/>
    <w:lvl w:ilvl="0" w:tplc="B7E6AA4C">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1E678D"/>
    <w:multiLevelType w:val="hybridMultilevel"/>
    <w:tmpl w:val="A2225A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83745">
    <w:abstractNumId w:val="16"/>
  </w:num>
  <w:num w:numId="2" w16cid:durableId="1175918204">
    <w:abstractNumId w:val="11"/>
  </w:num>
  <w:num w:numId="3" w16cid:durableId="1817140615">
    <w:abstractNumId w:val="7"/>
  </w:num>
  <w:num w:numId="4" w16cid:durableId="1320111580">
    <w:abstractNumId w:val="6"/>
  </w:num>
  <w:num w:numId="5" w16cid:durableId="1409961398">
    <w:abstractNumId w:val="5"/>
  </w:num>
  <w:num w:numId="6" w16cid:durableId="560754467">
    <w:abstractNumId w:val="4"/>
  </w:num>
  <w:num w:numId="7" w16cid:durableId="2025477905">
    <w:abstractNumId w:val="8"/>
  </w:num>
  <w:num w:numId="8" w16cid:durableId="314189271">
    <w:abstractNumId w:val="3"/>
  </w:num>
  <w:num w:numId="9" w16cid:durableId="829099106">
    <w:abstractNumId w:val="2"/>
  </w:num>
  <w:num w:numId="10" w16cid:durableId="1082490260">
    <w:abstractNumId w:val="1"/>
  </w:num>
  <w:num w:numId="11" w16cid:durableId="132453519">
    <w:abstractNumId w:val="0"/>
  </w:num>
  <w:num w:numId="12" w16cid:durableId="1630937981">
    <w:abstractNumId w:val="10"/>
  </w:num>
  <w:num w:numId="13" w16cid:durableId="1100758617">
    <w:abstractNumId w:val="12"/>
  </w:num>
  <w:num w:numId="14" w16cid:durableId="525480477">
    <w:abstractNumId w:val="18"/>
  </w:num>
  <w:num w:numId="15" w16cid:durableId="133526776">
    <w:abstractNumId w:val="14"/>
  </w:num>
  <w:num w:numId="16" w16cid:durableId="383869574">
    <w:abstractNumId w:val="17"/>
  </w:num>
  <w:num w:numId="17" w16cid:durableId="745961652">
    <w:abstractNumId w:val="17"/>
    <w:lvlOverride w:ilvl="0">
      <w:startOverride w:val="1"/>
    </w:lvlOverride>
    <w:lvlOverride w:ilvl="1"/>
    <w:lvlOverride w:ilvl="2">
      <w:startOverride w:val="1"/>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12877">
    <w:abstractNumId w:val="9"/>
  </w:num>
  <w:num w:numId="19" w16cid:durableId="836965042">
    <w:abstractNumId w:val="19"/>
  </w:num>
  <w:num w:numId="20" w16cid:durableId="1691877859">
    <w:abstractNumId w:val="13"/>
  </w:num>
  <w:num w:numId="21" w16cid:durableId="1789351374">
    <w:abstractNumId w:val="22"/>
  </w:num>
  <w:num w:numId="22" w16cid:durableId="983897898">
    <w:abstractNumId w:val="21"/>
  </w:num>
  <w:num w:numId="23" w16cid:durableId="819923693">
    <w:abstractNumId w:val="20"/>
  </w:num>
  <w:num w:numId="24" w16cid:durableId="186660099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7AA"/>
    <w:rsid w:val="000049FB"/>
    <w:rsid w:val="00004AD0"/>
    <w:rsid w:val="00004D68"/>
    <w:rsid w:val="00006025"/>
    <w:rsid w:val="00006C01"/>
    <w:rsid w:val="00007016"/>
    <w:rsid w:val="00007A03"/>
    <w:rsid w:val="0001115D"/>
    <w:rsid w:val="00013862"/>
    <w:rsid w:val="00013DE7"/>
    <w:rsid w:val="00014C1A"/>
    <w:rsid w:val="00016012"/>
    <w:rsid w:val="000175BD"/>
    <w:rsid w:val="00020189"/>
    <w:rsid w:val="00020EE4"/>
    <w:rsid w:val="00022CA6"/>
    <w:rsid w:val="00023E8D"/>
    <w:rsid w:val="00023E9A"/>
    <w:rsid w:val="000246C7"/>
    <w:rsid w:val="00025269"/>
    <w:rsid w:val="00025347"/>
    <w:rsid w:val="0002744C"/>
    <w:rsid w:val="000301C7"/>
    <w:rsid w:val="00030E68"/>
    <w:rsid w:val="0003335C"/>
    <w:rsid w:val="00033BD2"/>
    <w:rsid w:val="00033C7F"/>
    <w:rsid w:val="00033CDD"/>
    <w:rsid w:val="00033E08"/>
    <w:rsid w:val="00033E7A"/>
    <w:rsid w:val="00034A84"/>
    <w:rsid w:val="000356FF"/>
    <w:rsid w:val="00035E67"/>
    <w:rsid w:val="00036142"/>
    <w:rsid w:val="000366F3"/>
    <w:rsid w:val="00036CCF"/>
    <w:rsid w:val="0003765D"/>
    <w:rsid w:val="00037E1C"/>
    <w:rsid w:val="000405CE"/>
    <w:rsid w:val="000414FF"/>
    <w:rsid w:val="00041FA5"/>
    <w:rsid w:val="000428B1"/>
    <w:rsid w:val="00042CB3"/>
    <w:rsid w:val="0004784D"/>
    <w:rsid w:val="00051D42"/>
    <w:rsid w:val="00052DD8"/>
    <w:rsid w:val="000538EE"/>
    <w:rsid w:val="00055A21"/>
    <w:rsid w:val="00055F81"/>
    <w:rsid w:val="00056103"/>
    <w:rsid w:val="0006024D"/>
    <w:rsid w:val="00061DCA"/>
    <w:rsid w:val="00061F98"/>
    <w:rsid w:val="00064021"/>
    <w:rsid w:val="0006725F"/>
    <w:rsid w:val="0006748F"/>
    <w:rsid w:val="00071F28"/>
    <w:rsid w:val="00072702"/>
    <w:rsid w:val="00074079"/>
    <w:rsid w:val="000752D6"/>
    <w:rsid w:val="00075EDA"/>
    <w:rsid w:val="000763D3"/>
    <w:rsid w:val="00076C7D"/>
    <w:rsid w:val="0007774C"/>
    <w:rsid w:val="000822A0"/>
    <w:rsid w:val="00082BAB"/>
    <w:rsid w:val="00082D90"/>
    <w:rsid w:val="000848E3"/>
    <w:rsid w:val="00084E6A"/>
    <w:rsid w:val="0008557C"/>
    <w:rsid w:val="00085AA7"/>
    <w:rsid w:val="00086BCC"/>
    <w:rsid w:val="00090D02"/>
    <w:rsid w:val="00092799"/>
    <w:rsid w:val="00092C5F"/>
    <w:rsid w:val="00092DFC"/>
    <w:rsid w:val="0009398E"/>
    <w:rsid w:val="000947DD"/>
    <w:rsid w:val="00096680"/>
    <w:rsid w:val="0009AB82"/>
    <w:rsid w:val="000A06B4"/>
    <w:rsid w:val="000A0F36"/>
    <w:rsid w:val="000A1729"/>
    <w:rsid w:val="000A174A"/>
    <w:rsid w:val="000A1F06"/>
    <w:rsid w:val="000A21B2"/>
    <w:rsid w:val="000A3E0A"/>
    <w:rsid w:val="000A46E3"/>
    <w:rsid w:val="000A49F6"/>
    <w:rsid w:val="000A58CC"/>
    <w:rsid w:val="000A62FD"/>
    <w:rsid w:val="000A65AC"/>
    <w:rsid w:val="000B0FDE"/>
    <w:rsid w:val="000B1130"/>
    <w:rsid w:val="000B15DE"/>
    <w:rsid w:val="000B2507"/>
    <w:rsid w:val="000B3239"/>
    <w:rsid w:val="000B5233"/>
    <w:rsid w:val="000B57DB"/>
    <w:rsid w:val="000B5F7A"/>
    <w:rsid w:val="000B7281"/>
    <w:rsid w:val="000B7FAB"/>
    <w:rsid w:val="000C0163"/>
    <w:rsid w:val="000C0E15"/>
    <w:rsid w:val="000C133D"/>
    <w:rsid w:val="000C1B2F"/>
    <w:rsid w:val="000C1BA1"/>
    <w:rsid w:val="000C3EA9"/>
    <w:rsid w:val="000C6CA1"/>
    <w:rsid w:val="000C71B7"/>
    <w:rsid w:val="000C77A1"/>
    <w:rsid w:val="000D0225"/>
    <w:rsid w:val="000D0CD0"/>
    <w:rsid w:val="000D2285"/>
    <w:rsid w:val="000D24A4"/>
    <w:rsid w:val="000D2E86"/>
    <w:rsid w:val="000D34AD"/>
    <w:rsid w:val="000D73D7"/>
    <w:rsid w:val="000D785D"/>
    <w:rsid w:val="000E112B"/>
    <w:rsid w:val="000E30C5"/>
    <w:rsid w:val="000E350E"/>
    <w:rsid w:val="000E412A"/>
    <w:rsid w:val="000E4155"/>
    <w:rsid w:val="000E5345"/>
    <w:rsid w:val="000E5906"/>
    <w:rsid w:val="000E6E55"/>
    <w:rsid w:val="000E7895"/>
    <w:rsid w:val="000E7EF0"/>
    <w:rsid w:val="000F0978"/>
    <w:rsid w:val="000F1558"/>
    <w:rsid w:val="000F161D"/>
    <w:rsid w:val="000F1FF2"/>
    <w:rsid w:val="000F2AFF"/>
    <w:rsid w:val="000F49FE"/>
    <w:rsid w:val="000F5A5C"/>
    <w:rsid w:val="000F6491"/>
    <w:rsid w:val="00106FF1"/>
    <w:rsid w:val="00107405"/>
    <w:rsid w:val="00110BC2"/>
    <w:rsid w:val="00111308"/>
    <w:rsid w:val="001146EE"/>
    <w:rsid w:val="00114B84"/>
    <w:rsid w:val="001163BB"/>
    <w:rsid w:val="001167AE"/>
    <w:rsid w:val="001175F0"/>
    <w:rsid w:val="00117EBB"/>
    <w:rsid w:val="001214E2"/>
    <w:rsid w:val="0012194A"/>
    <w:rsid w:val="00121B9B"/>
    <w:rsid w:val="00121BF0"/>
    <w:rsid w:val="00121CE2"/>
    <w:rsid w:val="00122819"/>
    <w:rsid w:val="00123704"/>
    <w:rsid w:val="001268CB"/>
    <w:rsid w:val="001270C7"/>
    <w:rsid w:val="001302F9"/>
    <w:rsid w:val="00132540"/>
    <w:rsid w:val="00132CC6"/>
    <w:rsid w:val="00135ABD"/>
    <w:rsid w:val="00137956"/>
    <w:rsid w:val="00137FBB"/>
    <w:rsid w:val="0014013A"/>
    <w:rsid w:val="00141325"/>
    <w:rsid w:val="00141FEB"/>
    <w:rsid w:val="001438E2"/>
    <w:rsid w:val="0014452C"/>
    <w:rsid w:val="00144B73"/>
    <w:rsid w:val="00146626"/>
    <w:rsid w:val="0014786A"/>
    <w:rsid w:val="00147E42"/>
    <w:rsid w:val="00150689"/>
    <w:rsid w:val="001516A4"/>
    <w:rsid w:val="00151E5F"/>
    <w:rsid w:val="00152627"/>
    <w:rsid w:val="00152ED0"/>
    <w:rsid w:val="001536B3"/>
    <w:rsid w:val="00155328"/>
    <w:rsid w:val="00155512"/>
    <w:rsid w:val="00156886"/>
    <w:rsid w:val="001569AB"/>
    <w:rsid w:val="001609F5"/>
    <w:rsid w:val="00162828"/>
    <w:rsid w:val="00162861"/>
    <w:rsid w:val="00163B43"/>
    <w:rsid w:val="00164D63"/>
    <w:rsid w:val="001650A1"/>
    <w:rsid w:val="00166D9B"/>
    <w:rsid w:val="0016725C"/>
    <w:rsid w:val="001706D2"/>
    <w:rsid w:val="00171935"/>
    <w:rsid w:val="001720E6"/>
    <w:rsid w:val="001726F3"/>
    <w:rsid w:val="00172804"/>
    <w:rsid w:val="00172C17"/>
    <w:rsid w:val="00173C51"/>
    <w:rsid w:val="00174CC2"/>
    <w:rsid w:val="00175C08"/>
    <w:rsid w:val="00176CC6"/>
    <w:rsid w:val="00180394"/>
    <w:rsid w:val="00181BE4"/>
    <w:rsid w:val="00183701"/>
    <w:rsid w:val="00183843"/>
    <w:rsid w:val="00185576"/>
    <w:rsid w:val="00185678"/>
    <w:rsid w:val="00185951"/>
    <w:rsid w:val="0018702B"/>
    <w:rsid w:val="0019112F"/>
    <w:rsid w:val="0019224A"/>
    <w:rsid w:val="0019355A"/>
    <w:rsid w:val="00196B8B"/>
    <w:rsid w:val="001973A2"/>
    <w:rsid w:val="001979AC"/>
    <w:rsid w:val="001A2BEA"/>
    <w:rsid w:val="001A3466"/>
    <w:rsid w:val="001A5036"/>
    <w:rsid w:val="001A577A"/>
    <w:rsid w:val="001A698D"/>
    <w:rsid w:val="001A6D93"/>
    <w:rsid w:val="001A6E9D"/>
    <w:rsid w:val="001B36C9"/>
    <w:rsid w:val="001B4C6F"/>
    <w:rsid w:val="001B5208"/>
    <w:rsid w:val="001B5255"/>
    <w:rsid w:val="001B6E30"/>
    <w:rsid w:val="001BB325"/>
    <w:rsid w:val="001C2975"/>
    <w:rsid w:val="001C2FD9"/>
    <w:rsid w:val="001C3110"/>
    <w:rsid w:val="001C32EC"/>
    <w:rsid w:val="001C38BD"/>
    <w:rsid w:val="001C441C"/>
    <w:rsid w:val="001C4D5A"/>
    <w:rsid w:val="001C571F"/>
    <w:rsid w:val="001C6271"/>
    <w:rsid w:val="001D2167"/>
    <w:rsid w:val="001D3168"/>
    <w:rsid w:val="001D76BF"/>
    <w:rsid w:val="001E01EB"/>
    <w:rsid w:val="001E1C0C"/>
    <w:rsid w:val="001E1EB6"/>
    <w:rsid w:val="001E34C6"/>
    <w:rsid w:val="001E4D8F"/>
    <w:rsid w:val="001E5581"/>
    <w:rsid w:val="001E6117"/>
    <w:rsid w:val="001F311E"/>
    <w:rsid w:val="001F3C70"/>
    <w:rsid w:val="001F45E1"/>
    <w:rsid w:val="001F64EB"/>
    <w:rsid w:val="001F7D0A"/>
    <w:rsid w:val="00200415"/>
    <w:rsid w:val="00200D88"/>
    <w:rsid w:val="002018AA"/>
    <w:rsid w:val="00201967"/>
    <w:rsid w:val="00201F68"/>
    <w:rsid w:val="00202B8C"/>
    <w:rsid w:val="00203E30"/>
    <w:rsid w:val="002052BA"/>
    <w:rsid w:val="002054EE"/>
    <w:rsid w:val="00206D7A"/>
    <w:rsid w:val="0021004E"/>
    <w:rsid w:val="002125FE"/>
    <w:rsid w:val="00212EB9"/>
    <w:rsid w:val="00212F2A"/>
    <w:rsid w:val="00213212"/>
    <w:rsid w:val="0021359B"/>
    <w:rsid w:val="00214F2B"/>
    <w:rsid w:val="00217880"/>
    <w:rsid w:val="00217C56"/>
    <w:rsid w:val="00220DF0"/>
    <w:rsid w:val="00221564"/>
    <w:rsid w:val="00222450"/>
    <w:rsid w:val="00222D66"/>
    <w:rsid w:val="00223E6C"/>
    <w:rsid w:val="002242F3"/>
    <w:rsid w:val="0022480A"/>
    <w:rsid w:val="00224A8A"/>
    <w:rsid w:val="00225022"/>
    <w:rsid w:val="002251E7"/>
    <w:rsid w:val="002264E6"/>
    <w:rsid w:val="002268B8"/>
    <w:rsid w:val="002279DA"/>
    <w:rsid w:val="0023011E"/>
    <w:rsid w:val="002309A8"/>
    <w:rsid w:val="002318F6"/>
    <w:rsid w:val="00231C29"/>
    <w:rsid w:val="00232FAF"/>
    <w:rsid w:val="002333FE"/>
    <w:rsid w:val="00233F55"/>
    <w:rsid w:val="00234704"/>
    <w:rsid w:val="00235447"/>
    <w:rsid w:val="00236CFE"/>
    <w:rsid w:val="002376B8"/>
    <w:rsid w:val="0023774E"/>
    <w:rsid w:val="00241541"/>
    <w:rsid w:val="002416D2"/>
    <w:rsid w:val="00242212"/>
    <w:rsid w:val="002425CA"/>
    <w:rsid w:val="002428E3"/>
    <w:rsid w:val="00243031"/>
    <w:rsid w:val="002443A0"/>
    <w:rsid w:val="00245D99"/>
    <w:rsid w:val="002467A1"/>
    <w:rsid w:val="002514A2"/>
    <w:rsid w:val="00251CEF"/>
    <w:rsid w:val="00251DCD"/>
    <w:rsid w:val="0025253F"/>
    <w:rsid w:val="00252CBB"/>
    <w:rsid w:val="00252FBA"/>
    <w:rsid w:val="002530E2"/>
    <w:rsid w:val="00253D7E"/>
    <w:rsid w:val="0025708A"/>
    <w:rsid w:val="00257D4C"/>
    <w:rsid w:val="0025D3D1"/>
    <w:rsid w:val="002602BB"/>
    <w:rsid w:val="00260BAF"/>
    <w:rsid w:val="00261085"/>
    <w:rsid w:val="00263857"/>
    <w:rsid w:val="00264938"/>
    <w:rsid w:val="00264C36"/>
    <w:rsid w:val="002650F7"/>
    <w:rsid w:val="00265935"/>
    <w:rsid w:val="00267176"/>
    <w:rsid w:val="00271490"/>
    <w:rsid w:val="002717C1"/>
    <w:rsid w:val="002720A9"/>
    <w:rsid w:val="00273F3B"/>
    <w:rsid w:val="002740D4"/>
    <w:rsid w:val="00274380"/>
    <w:rsid w:val="00274DB7"/>
    <w:rsid w:val="00275259"/>
    <w:rsid w:val="00275984"/>
    <w:rsid w:val="002763C1"/>
    <w:rsid w:val="00280519"/>
    <w:rsid w:val="00280F74"/>
    <w:rsid w:val="002842F4"/>
    <w:rsid w:val="002854E5"/>
    <w:rsid w:val="00285882"/>
    <w:rsid w:val="00286437"/>
    <w:rsid w:val="00286998"/>
    <w:rsid w:val="00287916"/>
    <w:rsid w:val="002879E6"/>
    <w:rsid w:val="00290483"/>
    <w:rsid w:val="00291AB7"/>
    <w:rsid w:val="00291F0C"/>
    <w:rsid w:val="00292979"/>
    <w:rsid w:val="002930A2"/>
    <w:rsid w:val="002934A3"/>
    <w:rsid w:val="00293674"/>
    <w:rsid w:val="0029422B"/>
    <w:rsid w:val="002942DE"/>
    <w:rsid w:val="00295630"/>
    <w:rsid w:val="002959FB"/>
    <w:rsid w:val="00295C0B"/>
    <w:rsid w:val="002A0F95"/>
    <w:rsid w:val="002A1B85"/>
    <w:rsid w:val="002A205F"/>
    <w:rsid w:val="002A26D0"/>
    <w:rsid w:val="002A3648"/>
    <w:rsid w:val="002A4D5F"/>
    <w:rsid w:val="002A6468"/>
    <w:rsid w:val="002A65B3"/>
    <w:rsid w:val="002A6C2F"/>
    <w:rsid w:val="002A7316"/>
    <w:rsid w:val="002B0B29"/>
    <w:rsid w:val="002B1164"/>
    <w:rsid w:val="002B153C"/>
    <w:rsid w:val="002B245D"/>
    <w:rsid w:val="002B29D4"/>
    <w:rsid w:val="002B3779"/>
    <w:rsid w:val="002B39C2"/>
    <w:rsid w:val="002B43AB"/>
    <w:rsid w:val="002B4FC3"/>
    <w:rsid w:val="002B52FC"/>
    <w:rsid w:val="002C1128"/>
    <w:rsid w:val="002C2830"/>
    <w:rsid w:val="002C363C"/>
    <w:rsid w:val="002C5426"/>
    <w:rsid w:val="002C5F85"/>
    <w:rsid w:val="002C729D"/>
    <w:rsid w:val="002D001A"/>
    <w:rsid w:val="002D072A"/>
    <w:rsid w:val="002D0942"/>
    <w:rsid w:val="002D140D"/>
    <w:rsid w:val="002D1B52"/>
    <w:rsid w:val="002D28E2"/>
    <w:rsid w:val="002D317B"/>
    <w:rsid w:val="002D3587"/>
    <w:rsid w:val="002D502D"/>
    <w:rsid w:val="002D6143"/>
    <w:rsid w:val="002DDD15"/>
    <w:rsid w:val="002E0F69"/>
    <w:rsid w:val="002E2C7F"/>
    <w:rsid w:val="002E3A05"/>
    <w:rsid w:val="002E52DF"/>
    <w:rsid w:val="002E5961"/>
    <w:rsid w:val="002E65C1"/>
    <w:rsid w:val="002E6D9F"/>
    <w:rsid w:val="002E793E"/>
    <w:rsid w:val="002ED820"/>
    <w:rsid w:val="002F156F"/>
    <w:rsid w:val="002F2CC2"/>
    <w:rsid w:val="002F34B9"/>
    <w:rsid w:val="002F34EB"/>
    <w:rsid w:val="002F5147"/>
    <w:rsid w:val="002F592A"/>
    <w:rsid w:val="002F7382"/>
    <w:rsid w:val="002F7ABD"/>
    <w:rsid w:val="00300BF5"/>
    <w:rsid w:val="0030265A"/>
    <w:rsid w:val="00302909"/>
    <w:rsid w:val="0030353E"/>
    <w:rsid w:val="00303A9B"/>
    <w:rsid w:val="0030583F"/>
    <w:rsid w:val="00310DB3"/>
    <w:rsid w:val="00311A90"/>
    <w:rsid w:val="00311FB9"/>
    <w:rsid w:val="00312597"/>
    <w:rsid w:val="00312E10"/>
    <w:rsid w:val="00315302"/>
    <w:rsid w:val="003166DE"/>
    <w:rsid w:val="003179B5"/>
    <w:rsid w:val="0032044D"/>
    <w:rsid w:val="003221E3"/>
    <w:rsid w:val="00323207"/>
    <w:rsid w:val="003252A2"/>
    <w:rsid w:val="00325C93"/>
    <w:rsid w:val="00326153"/>
    <w:rsid w:val="00327BA5"/>
    <w:rsid w:val="00331D98"/>
    <w:rsid w:val="00332912"/>
    <w:rsid w:val="00332B4F"/>
    <w:rsid w:val="00333181"/>
    <w:rsid w:val="00334154"/>
    <w:rsid w:val="0033476E"/>
    <w:rsid w:val="003372C4"/>
    <w:rsid w:val="00337839"/>
    <w:rsid w:val="003378C7"/>
    <w:rsid w:val="00340D59"/>
    <w:rsid w:val="00340ECA"/>
    <w:rsid w:val="00341748"/>
    <w:rsid w:val="00341FA0"/>
    <w:rsid w:val="00343903"/>
    <w:rsid w:val="00343B16"/>
    <w:rsid w:val="00344F37"/>
    <w:rsid w:val="00344F3D"/>
    <w:rsid w:val="00345299"/>
    <w:rsid w:val="0035168E"/>
    <w:rsid w:val="00351A8D"/>
    <w:rsid w:val="00351B18"/>
    <w:rsid w:val="003526BB"/>
    <w:rsid w:val="00352BCF"/>
    <w:rsid w:val="003536D5"/>
    <w:rsid w:val="00353932"/>
    <w:rsid w:val="0035464B"/>
    <w:rsid w:val="00354E4B"/>
    <w:rsid w:val="0035550C"/>
    <w:rsid w:val="00355DAD"/>
    <w:rsid w:val="00356DE3"/>
    <w:rsid w:val="003602AE"/>
    <w:rsid w:val="00360F3D"/>
    <w:rsid w:val="00361A56"/>
    <w:rsid w:val="0036252A"/>
    <w:rsid w:val="0036408A"/>
    <w:rsid w:val="0036487B"/>
    <w:rsid w:val="00364D9D"/>
    <w:rsid w:val="00365957"/>
    <w:rsid w:val="00371048"/>
    <w:rsid w:val="00373714"/>
    <w:rsid w:val="00373871"/>
    <w:rsid w:val="0037396C"/>
    <w:rsid w:val="0037421D"/>
    <w:rsid w:val="00375484"/>
    <w:rsid w:val="00376093"/>
    <w:rsid w:val="00376EEA"/>
    <w:rsid w:val="00377C58"/>
    <w:rsid w:val="00381256"/>
    <w:rsid w:val="003812B9"/>
    <w:rsid w:val="00381500"/>
    <w:rsid w:val="0038181A"/>
    <w:rsid w:val="00383666"/>
    <w:rsid w:val="00383DA1"/>
    <w:rsid w:val="003844DA"/>
    <w:rsid w:val="0038553A"/>
    <w:rsid w:val="00385F30"/>
    <w:rsid w:val="00386901"/>
    <w:rsid w:val="0039201D"/>
    <w:rsid w:val="00392AAE"/>
    <w:rsid w:val="00392E7A"/>
    <w:rsid w:val="00393696"/>
    <w:rsid w:val="00393963"/>
    <w:rsid w:val="0039504B"/>
    <w:rsid w:val="00395089"/>
    <w:rsid w:val="00395575"/>
    <w:rsid w:val="00395672"/>
    <w:rsid w:val="00396645"/>
    <w:rsid w:val="003A06BD"/>
    <w:rsid w:val="003A06C8"/>
    <w:rsid w:val="003A0D7C"/>
    <w:rsid w:val="003A0F36"/>
    <w:rsid w:val="003A1122"/>
    <w:rsid w:val="003A1B16"/>
    <w:rsid w:val="003A4326"/>
    <w:rsid w:val="003A5290"/>
    <w:rsid w:val="003A563E"/>
    <w:rsid w:val="003A6D01"/>
    <w:rsid w:val="003A7F71"/>
    <w:rsid w:val="003B0155"/>
    <w:rsid w:val="003B2C8D"/>
    <w:rsid w:val="003B3BE8"/>
    <w:rsid w:val="003B3EF9"/>
    <w:rsid w:val="003B4701"/>
    <w:rsid w:val="003B7EE1"/>
    <w:rsid w:val="003B7EE7"/>
    <w:rsid w:val="003C2CCB"/>
    <w:rsid w:val="003C4DDB"/>
    <w:rsid w:val="003D10A4"/>
    <w:rsid w:val="003D3167"/>
    <w:rsid w:val="003D34EF"/>
    <w:rsid w:val="003D39EC"/>
    <w:rsid w:val="003D7211"/>
    <w:rsid w:val="003E2F51"/>
    <w:rsid w:val="003E3DD5"/>
    <w:rsid w:val="003E405A"/>
    <w:rsid w:val="003E4D0D"/>
    <w:rsid w:val="003E66A0"/>
    <w:rsid w:val="003E7E30"/>
    <w:rsid w:val="003E7EB8"/>
    <w:rsid w:val="003F07C6"/>
    <w:rsid w:val="003F1F6B"/>
    <w:rsid w:val="003F2647"/>
    <w:rsid w:val="003F35AA"/>
    <w:rsid w:val="003F3757"/>
    <w:rsid w:val="003F38BD"/>
    <w:rsid w:val="003F3B8F"/>
    <w:rsid w:val="003F40A8"/>
    <w:rsid w:val="003F44B7"/>
    <w:rsid w:val="003F45C0"/>
    <w:rsid w:val="003F6792"/>
    <w:rsid w:val="004008E9"/>
    <w:rsid w:val="00400A96"/>
    <w:rsid w:val="004013C1"/>
    <w:rsid w:val="0040145D"/>
    <w:rsid w:val="00406441"/>
    <w:rsid w:val="004103C7"/>
    <w:rsid w:val="00410885"/>
    <w:rsid w:val="00411973"/>
    <w:rsid w:val="004127DA"/>
    <w:rsid w:val="00413988"/>
    <w:rsid w:val="00413D48"/>
    <w:rsid w:val="00414D22"/>
    <w:rsid w:val="00414F06"/>
    <w:rsid w:val="00416A9E"/>
    <w:rsid w:val="00416F04"/>
    <w:rsid w:val="004212F6"/>
    <w:rsid w:val="00421AF2"/>
    <w:rsid w:val="0042251F"/>
    <w:rsid w:val="00422AF5"/>
    <w:rsid w:val="00422B96"/>
    <w:rsid w:val="004251F4"/>
    <w:rsid w:val="00425631"/>
    <w:rsid w:val="00425E99"/>
    <w:rsid w:val="00425EE8"/>
    <w:rsid w:val="00426085"/>
    <w:rsid w:val="00426676"/>
    <w:rsid w:val="00427C7D"/>
    <w:rsid w:val="00431873"/>
    <w:rsid w:val="00432569"/>
    <w:rsid w:val="00432662"/>
    <w:rsid w:val="00435AF4"/>
    <w:rsid w:val="00435E78"/>
    <w:rsid w:val="004360E9"/>
    <w:rsid w:val="0043711E"/>
    <w:rsid w:val="00437DB1"/>
    <w:rsid w:val="00437EE4"/>
    <w:rsid w:val="00441AC2"/>
    <w:rsid w:val="0044249B"/>
    <w:rsid w:val="0044283C"/>
    <w:rsid w:val="0044329B"/>
    <w:rsid w:val="0044353E"/>
    <w:rsid w:val="004449AB"/>
    <w:rsid w:val="004449E2"/>
    <w:rsid w:val="00444C1E"/>
    <w:rsid w:val="0044581A"/>
    <w:rsid w:val="00446CED"/>
    <w:rsid w:val="0045023C"/>
    <w:rsid w:val="004502BB"/>
    <w:rsid w:val="00450954"/>
    <w:rsid w:val="004518CA"/>
    <w:rsid w:val="00451A5B"/>
    <w:rsid w:val="004521EC"/>
    <w:rsid w:val="00452BCD"/>
    <w:rsid w:val="00452CAD"/>
    <w:rsid w:val="00452CEA"/>
    <w:rsid w:val="004531C4"/>
    <w:rsid w:val="004538DC"/>
    <w:rsid w:val="0045587B"/>
    <w:rsid w:val="00455F25"/>
    <w:rsid w:val="004565F0"/>
    <w:rsid w:val="00460071"/>
    <w:rsid w:val="00460F11"/>
    <w:rsid w:val="004611D4"/>
    <w:rsid w:val="00462415"/>
    <w:rsid w:val="00465972"/>
    <w:rsid w:val="00465B52"/>
    <w:rsid w:val="00465CB1"/>
    <w:rsid w:val="00466E0E"/>
    <w:rsid w:val="0046708E"/>
    <w:rsid w:val="004676E2"/>
    <w:rsid w:val="00470408"/>
    <w:rsid w:val="00470C90"/>
    <w:rsid w:val="00472A65"/>
    <w:rsid w:val="00474463"/>
    <w:rsid w:val="0047488B"/>
    <w:rsid w:val="00474B75"/>
    <w:rsid w:val="004778DA"/>
    <w:rsid w:val="00477AB2"/>
    <w:rsid w:val="004804EB"/>
    <w:rsid w:val="00481085"/>
    <w:rsid w:val="00481712"/>
    <w:rsid w:val="00482049"/>
    <w:rsid w:val="00483984"/>
    <w:rsid w:val="00483F0B"/>
    <w:rsid w:val="004856C9"/>
    <w:rsid w:val="00486354"/>
    <w:rsid w:val="00487145"/>
    <w:rsid w:val="00487B89"/>
    <w:rsid w:val="00491B71"/>
    <w:rsid w:val="0049395E"/>
    <w:rsid w:val="00494237"/>
    <w:rsid w:val="00495DB0"/>
    <w:rsid w:val="00496200"/>
    <w:rsid w:val="00496319"/>
    <w:rsid w:val="00496C17"/>
    <w:rsid w:val="00497279"/>
    <w:rsid w:val="00497CE3"/>
    <w:rsid w:val="004A3803"/>
    <w:rsid w:val="004A64CE"/>
    <w:rsid w:val="004A670A"/>
    <w:rsid w:val="004A67A0"/>
    <w:rsid w:val="004B088D"/>
    <w:rsid w:val="004B133F"/>
    <w:rsid w:val="004B1A36"/>
    <w:rsid w:val="004B1C65"/>
    <w:rsid w:val="004B2C86"/>
    <w:rsid w:val="004B407C"/>
    <w:rsid w:val="004B43C2"/>
    <w:rsid w:val="004B5326"/>
    <w:rsid w:val="004B5465"/>
    <w:rsid w:val="004B56CA"/>
    <w:rsid w:val="004B59A9"/>
    <w:rsid w:val="004B6F9F"/>
    <w:rsid w:val="004B70F0"/>
    <w:rsid w:val="004C1F2E"/>
    <w:rsid w:val="004C25A3"/>
    <w:rsid w:val="004C264C"/>
    <w:rsid w:val="004C289F"/>
    <w:rsid w:val="004C39C7"/>
    <w:rsid w:val="004C4512"/>
    <w:rsid w:val="004C578D"/>
    <w:rsid w:val="004C6368"/>
    <w:rsid w:val="004D2719"/>
    <w:rsid w:val="004D4DC4"/>
    <w:rsid w:val="004D505E"/>
    <w:rsid w:val="004D52F0"/>
    <w:rsid w:val="004D5421"/>
    <w:rsid w:val="004D6464"/>
    <w:rsid w:val="004D7287"/>
    <w:rsid w:val="004D72CA"/>
    <w:rsid w:val="004E2242"/>
    <w:rsid w:val="004E2F96"/>
    <w:rsid w:val="004E53F0"/>
    <w:rsid w:val="004E723C"/>
    <w:rsid w:val="004F0230"/>
    <w:rsid w:val="004F087A"/>
    <w:rsid w:val="004F0CB4"/>
    <w:rsid w:val="004F1477"/>
    <w:rsid w:val="004F165A"/>
    <w:rsid w:val="004F2703"/>
    <w:rsid w:val="004F3A6D"/>
    <w:rsid w:val="004F42FF"/>
    <w:rsid w:val="004F436A"/>
    <w:rsid w:val="004F44C2"/>
    <w:rsid w:val="004F47E0"/>
    <w:rsid w:val="004F6D83"/>
    <w:rsid w:val="00501755"/>
    <w:rsid w:val="0050176B"/>
    <w:rsid w:val="00501F04"/>
    <w:rsid w:val="00501F6B"/>
    <w:rsid w:val="00502512"/>
    <w:rsid w:val="00502AB4"/>
    <w:rsid w:val="00503020"/>
    <w:rsid w:val="00503E3F"/>
    <w:rsid w:val="005043B0"/>
    <w:rsid w:val="00505262"/>
    <w:rsid w:val="00505D51"/>
    <w:rsid w:val="0051132F"/>
    <w:rsid w:val="0051372B"/>
    <w:rsid w:val="00513847"/>
    <w:rsid w:val="00515025"/>
    <w:rsid w:val="00516022"/>
    <w:rsid w:val="005204C5"/>
    <w:rsid w:val="0052144F"/>
    <w:rsid w:val="00521CEE"/>
    <w:rsid w:val="005221A6"/>
    <w:rsid w:val="00522599"/>
    <w:rsid w:val="00524D9F"/>
    <w:rsid w:val="00524FB4"/>
    <w:rsid w:val="00525F1D"/>
    <w:rsid w:val="0052720D"/>
    <w:rsid w:val="00527264"/>
    <w:rsid w:val="00527BD4"/>
    <w:rsid w:val="00527C25"/>
    <w:rsid w:val="005304BE"/>
    <w:rsid w:val="0053164C"/>
    <w:rsid w:val="0053323C"/>
    <w:rsid w:val="00536CE7"/>
    <w:rsid w:val="00537325"/>
    <w:rsid w:val="00537F1F"/>
    <w:rsid w:val="00540314"/>
    <w:rsid w:val="0054037C"/>
    <w:rsid w:val="005403C8"/>
    <w:rsid w:val="00540830"/>
    <w:rsid w:val="00541E40"/>
    <w:rsid w:val="005429DC"/>
    <w:rsid w:val="005459FB"/>
    <w:rsid w:val="00546910"/>
    <w:rsid w:val="00547026"/>
    <w:rsid w:val="00547E6E"/>
    <w:rsid w:val="00550819"/>
    <w:rsid w:val="00551154"/>
    <w:rsid w:val="00551165"/>
    <w:rsid w:val="00551D3E"/>
    <w:rsid w:val="005536B3"/>
    <w:rsid w:val="005556A1"/>
    <w:rsid w:val="00555DEF"/>
    <w:rsid w:val="005565F9"/>
    <w:rsid w:val="00556BEE"/>
    <w:rsid w:val="00556D5B"/>
    <w:rsid w:val="005601F7"/>
    <w:rsid w:val="00561385"/>
    <w:rsid w:val="005619AB"/>
    <w:rsid w:val="005654C3"/>
    <w:rsid w:val="00565BC5"/>
    <w:rsid w:val="00566685"/>
    <w:rsid w:val="00567052"/>
    <w:rsid w:val="00570652"/>
    <w:rsid w:val="005709CB"/>
    <w:rsid w:val="00572A43"/>
    <w:rsid w:val="00573041"/>
    <w:rsid w:val="0057431F"/>
    <w:rsid w:val="005748AA"/>
    <w:rsid w:val="00575275"/>
    <w:rsid w:val="00575B80"/>
    <w:rsid w:val="00575EB3"/>
    <w:rsid w:val="0057620F"/>
    <w:rsid w:val="00576404"/>
    <w:rsid w:val="005764F0"/>
    <w:rsid w:val="00576A7D"/>
    <w:rsid w:val="0058153F"/>
    <w:rsid w:val="005819CE"/>
    <w:rsid w:val="00581D4B"/>
    <w:rsid w:val="00581EB6"/>
    <w:rsid w:val="0058298D"/>
    <w:rsid w:val="00583BF7"/>
    <w:rsid w:val="0058403B"/>
    <w:rsid w:val="00584BAC"/>
    <w:rsid w:val="00585F6E"/>
    <w:rsid w:val="005863DE"/>
    <w:rsid w:val="005863F6"/>
    <w:rsid w:val="005901AB"/>
    <w:rsid w:val="00590411"/>
    <w:rsid w:val="00593C2B"/>
    <w:rsid w:val="00594EC9"/>
    <w:rsid w:val="00595231"/>
    <w:rsid w:val="00595E78"/>
    <w:rsid w:val="00596022"/>
    <w:rsid w:val="00596166"/>
    <w:rsid w:val="005977A1"/>
    <w:rsid w:val="00597F64"/>
    <w:rsid w:val="005A08D1"/>
    <w:rsid w:val="005A207F"/>
    <w:rsid w:val="005A25A9"/>
    <w:rsid w:val="005A2F35"/>
    <w:rsid w:val="005A4639"/>
    <w:rsid w:val="005A5DC4"/>
    <w:rsid w:val="005A749E"/>
    <w:rsid w:val="005B0456"/>
    <w:rsid w:val="005B0CCA"/>
    <w:rsid w:val="005B2BED"/>
    <w:rsid w:val="005B2BFD"/>
    <w:rsid w:val="005B3814"/>
    <w:rsid w:val="005B38D6"/>
    <w:rsid w:val="005B463E"/>
    <w:rsid w:val="005B5B90"/>
    <w:rsid w:val="005B755F"/>
    <w:rsid w:val="005C0B89"/>
    <w:rsid w:val="005C1985"/>
    <w:rsid w:val="005C3448"/>
    <w:rsid w:val="005C34E1"/>
    <w:rsid w:val="005C3AA8"/>
    <w:rsid w:val="005C3FE0"/>
    <w:rsid w:val="005C495B"/>
    <w:rsid w:val="005C4EAA"/>
    <w:rsid w:val="005C5244"/>
    <w:rsid w:val="005C740C"/>
    <w:rsid w:val="005D2B3B"/>
    <w:rsid w:val="005D625B"/>
    <w:rsid w:val="005D6331"/>
    <w:rsid w:val="005D7731"/>
    <w:rsid w:val="005E0927"/>
    <w:rsid w:val="005E13D1"/>
    <w:rsid w:val="005E242F"/>
    <w:rsid w:val="005E38EF"/>
    <w:rsid w:val="005E39F5"/>
    <w:rsid w:val="005E4228"/>
    <w:rsid w:val="005F08F6"/>
    <w:rsid w:val="005F1B22"/>
    <w:rsid w:val="005F3A5F"/>
    <w:rsid w:val="005F4DD9"/>
    <w:rsid w:val="005F4E17"/>
    <w:rsid w:val="005F53DB"/>
    <w:rsid w:val="005F62D3"/>
    <w:rsid w:val="005F64E1"/>
    <w:rsid w:val="005F6966"/>
    <w:rsid w:val="005F6D11"/>
    <w:rsid w:val="00600CF0"/>
    <w:rsid w:val="00603B4E"/>
    <w:rsid w:val="006048F4"/>
    <w:rsid w:val="0060660A"/>
    <w:rsid w:val="006101E2"/>
    <w:rsid w:val="00610CB2"/>
    <w:rsid w:val="006110FC"/>
    <w:rsid w:val="00611EF8"/>
    <w:rsid w:val="00613B1D"/>
    <w:rsid w:val="0061662A"/>
    <w:rsid w:val="00616BA8"/>
    <w:rsid w:val="006174BD"/>
    <w:rsid w:val="00617A44"/>
    <w:rsid w:val="006202B6"/>
    <w:rsid w:val="006205F2"/>
    <w:rsid w:val="00621F9E"/>
    <w:rsid w:val="00622FD1"/>
    <w:rsid w:val="00623053"/>
    <w:rsid w:val="00623A03"/>
    <w:rsid w:val="006247BE"/>
    <w:rsid w:val="0062519B"/>
    <w:rsid w:val="00625CD0"/>
    <w:rsid w:val="0062627D"/>
    <w:rsid w:val="006272F4"/>
    <w:rsid w:val="00627432"/>
    <w:rsid w:val="00633F4C"/>
    <w:rsid w:val="0063492A"/>
    <w:rsid w:val="00634F5C"/>
    <w:rsid w:val="00635399"/>
    <w:rsid w:val="006356AD"/>
    <w:rsid w:val="00637763"/>
    <w:rsid w:val="00640234"/>
    <w:rsid w:val="00642710"/>
    <w:rsid w:val="00643C14"/>
    <w:rsid w:val="006448E4"/>
    <w:rsid w:val="00645414"/>
    <w:rsid w:val="00647094"/>
    <w:rsid w:val="0064763D"/>
    <w:rsid w:val="00647919"/>
    <w:rsid w:val="00650170"/>
    <w:rsid w:val="00652715"/>
    <w:rsid w:val="0065327A"/>
    <w:rsid w:val="00653606"/>
    <w:rsid w:val="006572F4"/>
    <w:rsid w:val="0065746E"/>
    <w:rsid w:val="00657A26"/>
    <w:rsid w:val="006610E9"/>
    <w:rsid w:val="00661421"/>
    <w:rsid w:val="00661591"/>
    <w:rsid w:val="00663460"/>
    <w:rsid w:val="00663B3D"/>
    <w:rsid w:val="00664D77"/>
    <w:rsid w:val="0066632F"/>
    <w:rsid w:val="006676D3"/>
    <w:rsid w:val="00670222"/>
    <w:rsid w:val="006702E2"/>
    <w:rsid w:val="00670B8A"/>
    <w:rsid w:val="00670E48"/>
    <w:rsid w:val="00674A89"/>
    <w:rsid w:val="00674F3D"/>
    <w:rsid w:val="006804F6"/>
    <w:rsid w:val="00681F2E"/>
    <w:rsid w:val="00685545"/>
    <w:rsid w:val="00685633"/>
    <w:rsid w:val="00686148"/>
    <w:rsid w:val="006861E7"/>
    <w:rsid w:val="006864B3"/>
    <w:rsid w:val="006871A0"/>
    <w:rsid w:val="00687FAE"/>
    <w:rsid w:val="00690A0D"/>
    <w:rsid w:val="00690B33"/>
    <w:rsid w:val="00692D64"/>
    <w:rsid w:val="00693CCF"/>
    <w:rsid w:val="00693D56"/>
    <w:rsid w:val="00695C2E"/>
    <w:rsid w:val="006974CE"/>
    <w:rsid w:val="00697FEA"/>
    <w:rsid w:val="006A09A5"/>
    <w:rsid w:val="006A10F8"/>
    <w:rsid w:val="006A2100"/>
    <w:rsid w:val="006A2BBE"/>
    <w:rsid w:val="006A469D"/>
    <w:rsid w:val="006A4B5D"/>
    <w:rsid w:val="006A5C3B"/>
    <w:rsid w:val="006A70C3"/>
    <w:rsid w:val="006A72E0"/>
    <w:rsid w:val="006A7B6B"/>
    <w:rsid w:val="006A7C64"/>
    <w:rsid w:val="006A9C0E"/>
    <w:rsid w:val="006B0367"/>
    <w:rsid w:val="006B0BF3"/>
    <w:rsid w:val="006B1C4B"/>
    <w:rsid w:val="006B1CAB"/>
    <w:rsid w:val="006B248B"/>
    <w:rsid w:val="006B2EB1"/>
    <w:rsid w:val="006B4561"/>
    <w:rsid w:val="006B5B57"/>
    <w:rsid w:val="006B6686"/>
    <w:rsid w:val="006B6E33"/>
    <w:rsid w:val="006B775E"/>
    <w:rsid w:val="006B7BC7"/>
    <w:rsid w:val="006C237C"/>
    <w:rsid w:val="006C2535"/>
    <w:rsid w:val="006C3116"/>
    <w:rsid w:val="006C441E"/>
    <w:rsid w:val="006C4B90"/>
    <w:rsid w:val="006C53D2"/>
    <w:rsid w:val="006C5C7C"/>
    <w:rsid w:val="006C6082"/>
    <w:rsid w:val="006C69F4"/>
    <w:rsid w:val="006C76AB"/>
    <w:rsid w:val="006D0242"/>
    <w:rsid w:val="006D0CA6"/>
    <w:rsid w:val="006D1016"/>
    <w:rsid w:val="006D1036"/>
    <w:rsid w:val="006D17F2"/>
    <w:rsid w:val="006D325A"/>
    <w:rsid w:val="006D354A"/>
    <w:rsid w:val="006D3C1E"/>
    <w:rsid w:val="006D5B81"/>
    <w:rsid w:val="006D62AD"/>
    <w:rsid w:val="006D7BCB"/>
    <w:rsid w:val="006D7FCA"/>
    <w:rsid w:val="006E069D"/>
    <w:rsid w:val="006E1121"/>
    <w:rsid w:val="006E1A23"/>
    <w:rsid w:val="006E3546"/>
    <w:rsid w:val="006E3FA9"/>
    <w:rsid w:val="006E46B7"/>
    <w:rsid w:val="006E4BA0"/>
    <w:rsid w:val="006E5497"/>
    <w:rsid w:val="006E5A20"/>
    <w:rsid w:val="006E6859"/>
    <w:rsid w:val="006E6B28"/>
    <w:rsid w:val="006E7D82"/>
    <w:rsid w:val="006E7E96"/>
    <w:rsid w:val="006F038F"/>
    <w:rsid w:val="006F0F93"/>
    <w:rsid w:val="006F1FAE"/>
    <w:rsid w:val="006F2B88"/>
    <w:rsid w:val="006F31F2"/>
    <w:rsid w:val="006F3AEC"/>
    <w:rsid w:val="006F4F22"/>
    <w:rsid w:val="006F5CB0"/>
    <w:rsid w:val="006F66E5"/>
    <w:rsid w:val="006F7494"/>
    <w:rsid w:val="006F751F"/>
    <w:rsid w:val="00703480"/>
    <w:rsid w:val="00703F71"/>
    <w:rsid w:val="007046CA"/>
    <w:rsid w:val="00707907"/>
    <w:rsid w:val="00710287"/>
    <w:rsid w:val="007116D1"/>
    <w:rsid w:val="00713C15"/>
    <w:rsid w:val="00714DC5"/>
    <w:rsid w:val="00715237"/>
    <w:rsid w:val="00715C59"/>
    <w:rsid w:val="0071749C"/>
    <w:rsid w:val="00717D23"/>
    <w:rsid w:val="00723400"/>
    <w:rsid w:val="007254A5"/>
    <w:rsid w:val="00725748"/>
    <w:rsid w:val="00725E2C"/>
    <w:rsid w:val="00725E85"/>
    <w:rsid w:val="00725FB7"/>
    <w:rsid w:val="00730793"/>
    <w:rsid w:val="00730B74"/>
    <w:rsid w:val="0073126E"/>
    <w:rsid w:val="00731398"/>
    <w:rsid w:val="00732989"/>
    <w:rsid w:val="00732A61"/>
    <w:rsid w:val="007337F0"/>
    <w:rsid w:val="00734D59"/>
    <w:rsid w:val="0073549C"/>
    <w:rsid w:val="00735D88"/>
    <w:rsid w:val="00735EB4"/>
    <w:rsid w:val="007364BB"/>
    <w:rsid w:val="007365D1"/>
    <w:rsid w:val="0073720D"/>
    <w:rsid w:val="00737507"/>
    <w:rsid w:val="00740712"/>
    <w:rsid w:val="007407BA"/>
    <w:rsid w:val="00740D18"/>
    <w:rsid w:val="007426AA"/>
    <w:rsid w:val="00742AB9"/>
    <w:rsid w:val="00742D38"/>
    <w:rsid w:val="00744799"/>
    <w:rsid w:val="00745F3F"/>
    <w:rsid w:val="007471D8"/>
    <w:rsid w:val="00747C06"/>
    <w:rsid w:val="00747C13"/>
    <w:rsid w:val="00747EE1"/>
    <w:rsid w:val="00750C00"/>
    <w:rsid w:val="00751A6A"/>
    <w:rsid w:val="00751E54"/>
    <w:rsid w:val="00754E5F"/>
    <w:rsid w:val="00754FBF"/>
    <w:rsid w:val="00755FA9"/>
    <w:rsid w:val="007619EB"/>
    <w:rsid w:val="0076273A"/>
    <w:rsid w:val="00763F64"/>
    <w:rsid w:val="007650A4"/>
    <w:rsid w:val="00765F95"/>
    <w:rsid w:val="00767D64"/>
    <w:rsid w:val="007709EF"/>
    <w:rsid w:val="00770C71"/>
    <w:rsid w:val="00774230"/>
    <w:rsid w:val="00775D58"/>
    <w:rsid w:val="007761DA"/>
    <w:rsid w:val="0077682F"/>
    <w:rsid w:val="00780593"/>
    <w:rsid w:val="00782852"/>
    <w:rsid w:val="00782F87"/>
    <w:rsid w:val="00783559"/>
    <w:rsid w:val="00785C9C"/>
    <w:rsid w:val="0078637E"/>
    <w:rsid w:val="007923D9"/>
    <w:rsid w:val="00792B76"/>
    <w:rsid w:val="00792E7B"/>
    <w:rsid w:val="00795383"/>
    <w:rsid w:val="0079551B"/>
    <w:rsid w:val="0079771D"/>
    <w:rsid w:val="00797AA5"/>
    <w:rsid w:val="00797DA0"/>
    <w:rsid w:val="007A23C0"/>
    <w:rsid w:val="007A26BD"/>
    <w:rsid w:val="007A2C48"/>
    <w:rsid w:val="007A2C4E"/>
    <w:rsid w:val="007A4105"/>
    <w:rsid w:val="007A45F8"/>
    <w:rsid w:val="007A782D"/>
    <w:rsid w:val="007B03F6"/>
    <w:rsid w:val="007B0965"/>
    <w:rsid w:val="007B2449"/>
    <w:rsid w:val="007B249E"/>
    <w:rsid w:val="007B278F"/>
    <w:rsid w:val="007B3297"/>
    <w:rsid w:val="007B4503"/>
    <w:rsid w:val="007B47FB"/>
    <w:rsid w:val="007B5D58"/>
    <w:rsid w:val="007C0C38"/>
    <w:rsid w:val="007C1CCB"/>
    <w:rsid w:val="007C1D0A"/>
    <w:rsid w:val="007C23B5"/>
    <w:rsid w:val="007C32AF"/>
    <w:rsid w:val="007C34F6"/>
    <w:rsid w:val="007C406E"/>
    <w:rsid w:val="007C5183"/>
    <w:rsid w:val="007C6E9C"/>
    <w:rsid w:val="007C7573"/>
    <w:rsid w:val="007D05C4"/>
    <w:rsid w:val="007D226D"/>
    <w:rsid w:val="007D2792"/>
    <w:rsid w:val="007D3144"/>
    <w:rsid w:val="007D316C"/>
    <w:rsid w:val="007D4267"/>
    <w:rsid w:val="007D44FE"/>
    <w:rsid w:val="007D54CC"/>
    <w:rsid w:val="007D5D47"/>
    <w:rsid w:val="007D7629"/>
    <w:rsid w:val="007E098D"/>
    <w:rsid w:val="007E2B20"/>
    <w:rsid w:val="007E2B88"/>
    <w:rsid w:val="007E5B9D"/>
    <w:rsid w:val="007E68A8"/>
    <w:rsid w:val="007E6B3B"/>
    <w:rsid w:val="007E754A"/>
    <w:rsid w:val="007E760A"/>
    <w:rsid w:val="007E7D55"/>
    <w:rsid w:val="007F17BE"/>
    <w:rsid w:val="007F1842"/>
    <w:rsid w:val="007F1EED"/>
    <w:rsid w:val="007F2DB3"/>
    <w:rsid w:val="007F400C"/>
    <w:rsid w:val="007F5331"/>
    <w:rsid w:val="007F53E3"/>
    <w:rsid w:val="007F5A85"/>
    <w:rsid w:val="007F5F81"/>
    <w:rsid w:val="007F67D4"/>
    <w:rsid w:val="007F78B7"/>
    <w:rsid w:val="00800CCA"/>
    <w:rsid w:val="0080260B"/>
    <w:rsid w:val="00803CCB"/>
    <w:rsid w:val="00804F89"/>
    <w:rsid w:val="00805415"/>
    <w:rsid w:val="00806120"/>
    <w:rsid w:val="00810C93"/>
    <w:rsid w:val="00812028"/>
    <w:rsid w:val="00812DD8"/>
    <w:rsid w:val="00813082"/>
    <w:rsid w:val="008131C3"/>
    <w:rsid w:val="00813287"/>
    <w:rsid w:val="00814624"/>
    <w:rsid w:val="00814990"/>
    <w:rsid w:val="00814D03"/>
    <w:rsid w:val="00814E8E"/>
    <w:rsid w:val="00814FC4"/>
    <w:rsid w:val="00815D9F"/>
    <w:rsid w:val="008160E4"/>
    <w:rsid w:val="008218EE"/>
    <w:rsid w:val="00821EA4"/>
    <w:rsid w:val="00821FC1"/>
    <w:rsid w:val="00822764"/>
    <w:rsid w:val="00823AE2"/>
    <w:rsid w:val="0082454B"/>
    <w:rsid w:val="0083178B"/>
    <w:rsid w:val="00832522"/>
    <w:rsid w:val="00833695"/>
    <w:rsid w:val="008336B7"/>
    <w:rsid w:val="00833A8E"/>
    <w:rsid w:val="00833EFA"/>
    <w:rsid w:val="00835164"/>
    <w:rsid w:val="008362B5"/>
    <w:rsid w:val="00836309"/>
    <w:rsid w:val="008429BA"/>
    <w:rsid w:val="00842CD8"/>
    <w:rsid w:val="008431FA"/>
    <w:rsid w:val="0084327D"/>
    <w:rsid w:val="00843F4F"/>
    <w:rsid w:val="0084435B"/>
    <w:rsid w:val="00844564"/>
    <w:rsid w:val="008446D2"/>
    <w:rsid w:val="008449C6"/>
    <w:rsid w:val="008456DA"/>
    <w:rsid w:val="00846BAA"/>
    <w:rsid w:val="00847444"/>
    <w:rsid w:val="00850DDE"/>
    <w:rsid w:val="008514AB"/>
    <w:rsid w:val="008547BA"/>
    <w:rsid w:val="008553C7"/>
    <w:rsid w:val="0085653F"/>
    <w:rsid w:val="00857253"/>
    <w:rsid w:val="00857D87"/>
    <w:rsid w:val="00857FEB"/>
    <w:rsid w:val="008601AF"/>
    <w:rsid w:val="0086197B"/>
    <w:rsid w:val="00861CF6"/>
    <w:rsid w:val="008622CC"/>
    <w:rsid w:val="0086324C"/>
    <w:rsid w:val="008638EC"/>
    <w:rsid w:val="0086586F"/>
    <w:rsid w:val="00867ECD"/>
    <w:rsid w:val="00871504"/>
    <w:rsid w:val="00871569"/>
    <w:rsid w:val="00871C97"/>
    <w:rsid w:val="00872271"/>
    <w:rsid w:val="00872DFA"/>
    <w:rsid w:val="008734B8"/>
    <w:rsid w:val="00873A7F"/>
    <w:rsid w:val="00875AC5"/>
    <w:rsid w:val="00876688"/>
    <w:rsid w:val="008819CE"/>
    <w:rsid w:val="00883137"/>
    <w:rsid w:val="008835BE"/>
    <w:rsid w:val="0088385F"/>
    <w:rsid w:val="008846D1"/>
    <w:rsid w:val="008851C4"/>
    <w:rsid w:val="00887B17"/>
    <w:rsid w:val="008939C0"/>
    <w:rsid w:val="008956ED"/>
    <w:rsid w:val="00897A9D"/>
    <w:rsid w:val="008A1F5D"/>
    <w:rsid w:val="008A2603"/>
    <w:rsid w:val="008A28F5"/>
    <w:rsid w:val="008A4061"/>
    <w:rsid w:val="008B1198"/>
    <w:rsid w:val="008B3471"/>
    <w:rsid w:val="008B3929"/>
    <w:rsid w:val="008B4125"/>
    <w:rsid w:val="008B4CB3"/>
    <w:rsid w:val="008B567B"/>
    <w:rsid w:val="008B73E3"/>
    <w:rsid w:val="008B746F"/>
    <w:rsid w:val="008B77C8"/>
    <w:rsid w:val="008B7B24"/>
    <w:rsid w:val="008C012D"/>
    <w:rsid w:val="008C093E"/>
    <w:rsid w:val="008C185F"/>
    <w:rsid w:val="008C29E3"/>
    <w:rsid w:val="008C2DCA"/>
    <w:rsid w:val="008C356D"/>
    <w:rsid w:val="008C4C8B"/>
    <w:rsid w:val="008C5F9A"/>
    <w:rsid w:val="008C7346"/>
    <w:rsid w:val="008CB0C8"/>
    <w:rsid w:val="008D21FB"/>
    <w:rsid w:val="008D295E"/>
    <w:rsid w:val="008D2CED"/>
    <w:rsid w:val="008D331E"/>
    <w:rsid w:val="008D3402"/>
    <w:rsid w:val="008D3AB7"/>
    <w:rsid w:val="008D3BD5"/>
    <w:rsid w:val="008D5878"/>
    <w:rsid w:val="008D6537"/>
    <w:rsid w:val="008D7B30"/>
    <w:rsid w:val="008E05E3"/>
    <w:rsid w:val="008E0B3F"/>
    <w:rsid w:val="008E1545"/>
    <w:rsid w:val="008E23B0"/>
    <w:rsid w:val="008E49AD"/>
    <w:rsid w:val="008E5B5B"/>
    <w:rsid w:val="008E5F07"/>
    <w:rsid w:val="008E6752"/>
    <w:rsid w:val="008E698E"/>
    <w:rsid w:val="008E7D24"/>
    <w:rsid w:val="008F1CE1"/>
    <w:rsid w:val="008F24C4"/>
    <w:rsid w:val="008F2584"/>
    <w:rsid w:val="008F3246"/>
    <w:rsid w:val="008F3247"/>
    <w:rsid w:val="008F3C1B"/>
    <w:rsid w:val="008F4A25"/>
    <w:rsid w:val="008F4B61"/>
    <w:rsid w:val="008F4CEF"/>
    <w:rsid w:val="008F508C"/>
    <w:rsid w:val="008F53A1"/>
    <w:rsid w:val="008F6561"/>
    <w:rsid w:val="00900D29"/>
    <w:rsid w:val="00900F9C"/>
    <w:rsid w:val="0090118F"/>
    <w:rsid w:val="00901228"/>
    <w:rsid w:val="009017F3"/>
    <w:rsid w:val="0090271B"/>
    <w:rsid w:val="00905F83"/>
    <w:rsid w:val="00906594"/>
    <w:rsid w:val="009075EB"/>
    <w:rsid w:val="00907A3D"/>
    <w:rsid w:val="00910642"/>
    <w:rsid w:val="00910DDF"/>
    <w:rsid w:val="00911FDC"/>
    <w:rsid w:val="00912ED6"/>
    <w:rsid w:val="00913F70"/>
    <w:rsid w:val="009140A9"/>
    <w:rsid w:val="009143D7"/>
    <w:rsid w:val="0091441C"/>
    <w:rsid w:val="00914A15"/>
    <w:rsid w:val="009152F7"/>
    <w:rsid w:val="00920F9D"/>
    <w:rsid w:val="009231DC"/>
    <w:rsid w:val="0092502C"/>
    <w:rsid w:val="0092657D"/>
    <w:rsid w:val="0092749E"/>
    <w:rsid w:val="00927E6F"/>
    <w:rsid w:val="00930B13"/>
    <w:rsid w:val="009311C8"/>
    <w:rsid w:val="009312C6"/>
    <w:rsid w:val="00933376"/>
    <w:rsid w:val="00933A2F"/>
    <w:rsid w:val="00934318"/>
    <w:rsid w:val="00935DA6"/>
    <w:rsid w:val="00936E17"/>
    <w:rsid w:val="009403AC"/>
    <w:rsid w:val="00940C74"/>
    <w:rsid w:val="009424C6"/>
    <w:rsid w:val="00944A2B"/>
    <w:rsid w:val="00945134"/>
    <w:rsid w:val="00945399"/>
    <w:rsid w:val="00950746"/>
    <w:rsid w:val="0095080E"/>
    <w:rsid w:val="00950A3B"/>
    <w:rsid w:val="00952ED5"/>
    <w:rsid w:val="0095471E"/>
    <w:rsid w:val="009551A5"/>
    <w:rsid w:val="009566F5"/>
    <w:rsid w:val="00956E97"/>
    <w:rsid w:val="0095742A"/>
    <w:rsid w:val="00957C63"/>
    <w:rsid w:val="0096086C"/>
    <w:rsid w:val="009641F9"/>
    <w:rsid w:val="00964754"/>
    <w:rsid w:val="00964B05"/>
    <w:rsid w:val="00965B4D"/>
    <w:rsid w:val="009678F8"/>
    <w:rsid w:val="00967B78"/>
    <w:rsid w:val="009716D8"/>
    <w:rsid w:val="009716F9"/>
    <w:rsid w:val="009718F9"/>
    <w:rsid w:val="00971E4F"/>
    <w:rsid w:val="009723D5"/>
    <w:rsid w:val="00972FB9"/>
    <w:rsid w:val="00973A38"/>
    <w:rsid w:val="00974F42"/>
    <w:rsid w:val="00975112"/>
    <w:rsid w:val="009803AF"/>
    <w:rsid w:val="009812C8"/>
    <w:rsid w:val="00981768"/>
    <w:rsid w:val="00981DA3"/>
    <w:rsid w:val="009822B4"/>
    <w:rsid w:val="00983101"/>
    <w:rsid w:val="00983E8F"/>
    <w:rsid w:val="009844F3"/>
    <w:rsid w:val="00984ABD"/>
    <w:rsid w:val="00984C91"/>
    <w:rsid w:val="00985BE3"/>
    <w:rsid w:val="00986252"/>
    <w:rsid w:val="0098788A"/>
    <w:rsid w:val="00990181"/>
    <w:rsid w:val="0099091C"/>
    <w:rsid w:val="00991564"/>
    <w:rsid w:val="0099370D"/>
    <w:rsid w:val="00993F2D"/>
    <w:rsid w:val="00994CA3"/>
    <w:rsid w:val="00994FDA"/>
    <w:rsid w:val="00995A67"/>
    <w:rsid w:val="009A0559"/>
    <w:rsid w:val="009A0CE3"/>
    <w:rsid w:val="009A31BF"/>
    <w:rsid w:val="009A3872"/>
    <w:rsid w:val="009A3B71"/>
    <w:rsid w:val="009A3E24"/>
    <w:rsid w:val="009A40E1"/>
    <w:rsid w:val="009A44AC"/>
    <w:rsid w:val="009A4AAF"/>
    <w:rsid w:val="009A5C36"/>
    <w:rsid w:val="009A61BC"/>
    <w:rsid w:val="009A62CB"/>
    <w:rsid w:val="009A7E90"/>
    <w:rsid w:val="009B0138"/>
    <w:rsid w:val="009B0EC1"/>
    <w:rsid w:val="009B0FE9"/>
    <w:rsid w:val="009B173A"/>
    <w:rsid w:val="009B2DA2"/>
    <w:rsid w:val="009B3E51"/>
    <w:rsid w:val="009B4566"/>
    <w:rsid w:val="009B4944"/>
    <w:rsid w:val="009B5571"/>
    <w:rsid w:val="009B58C5"/>
    <w:rsid w:val="009B7CB6"/>
    <w:rsid w:val="009C1B70"/>
    <w:rsid w:val="009C3801"/>
    <w:rsid w:val="009C3F20"/>
    <w:rsid w:val="009C604B"/>
    <w:rsid w:val="009C7CA1"/>
    <w:rsid w:val="009C7D89"/>
    <w:rsid w:val="009D043D"/>
    <w:rsid w:val="009D24FE"/>
    <w:rsid w:val="009D4CEA"/>
    <w:rsid w:val="009D7EB4"/>
    <w:rsid w:val="009D7ED4"/>
    <w:rsid w:val="009E00AB"/>
    <w:rsid w:val="009E03CA"/>
    <w:rsid w:val="009E0473"/>
    <w:rsid w:val="009E0811"/>
    <w:rsid w:val="009E2051"/>
    <w:rsid w:val="009E3A44"/>
    <w:rsid w:val="009E3BFF"/>
    <w:rsid w:val="009E3C3C"/>
    <w:rsid w:val="009E3FFD"/>
    <w:rsid w:val="009E4317"/>
    <w:rsid w:val="009E480C"/>
    <w:rsid w:val="009E5E76"/>
    <w:rsid w:val="009F1761"/>
    <w:rsid w:val="009F2E4F"/>
    <w:rsid w:val="009F3259"/>
    <w:rsid w:val="009F3554"/>
    <w:rsid w:val="009F3BD2"/>
    <w:rsid w:val="009F3E6E"/>
    <w:rsid w:val="009F4A48"/>
    <w:rsid w:val="009F6D62"/>
    <w:rsid w:val="009F71E5"/>
    <w:rsid w:val="00A0172C"/>
    <w:rsid w:val="00A02AEE"/>
    <w:rsid w:val="00A0376D"/>
    <w:rsid w:val="00A037D0"/>
    <w:rsid w:val="00A056DE"/>
    <w:rsid w:val="00A0570B"/>
    <w:rsid w:val="00A06370"/>
    <w:rsid w:val="00A06C61"/>
    <w:rsid w:val="00A128AD"/>
    <w:rsid w:val="00A13472"/>
    <w:rsid w:val="00A1494E"/>
    <w:rsid w:val="00A17228"/>
    <w:rsid w:val="00A176CE"/>
    <w:rsid w:val="00A1788F"/>
    <w:rsid w:val="00A211F9"/>
    <w:rsid w:val="00A21E76"/>
    <w:rsid w:val="00A21EB9"/>
    <w:rsid w:val="00A22B81"/>
    <w:rsid w:val="00A23BC8"/>
    <w:rsid w:val="00A241FB"/>
    <w:rsid w:val="00A2487A"/>
    <w:rsid w:val="00A24AAD"/>
    <w:rsid w:val="00A252B8"/>
    <w:rsid w:val="00A257B8"/>
    <w:rsid w:val="00A25B9C"/>
    <w:rsid w:val="00A26F3C"/>
    <w:rsid w:val="00A27A94"/>
    <w:rsid w:val="00A30E68"/>
    <w:rsid w:val="00A31560"/>
    <w:rsid w:val="00A315DB"/>
    <w:rsid w:val="00A31933"/>
    <w:rsid w:val="00A32875"/>
    <w:rsid w:val="00A329D2"/>
    <w:rsid w:val="00A32CCE"/>
    <w:rsid w:val="00A34AA0"/>
    <w:rsid w:val="00A34F44"/>
    <w:rsid w:val="00A354B3"/>
    <w:rsid w:val="00A3715C"/>
    <w:rsid w:val="00A41FE2"/>
    <w:rsid w:val="00A42353"/>
    <w:rsid w:val="00A42A2F"/>
    <w:rsid w:val="00A42EC0"/>
    <w:rsid w:val="00A42F4C"/>
    <w:rsid w:val="00A43CBE"/>
    <w:rsid w:val="00A44B62"/>
    <w:rsid w:val="00A452B0"/>
    <w:rsid w:val="00A4686A"/>
    <w:rsid w:val="00A46FEF"/>
    <w:rsid w:val="00A47948"/>
    <w:rsid w:val="00A50CF6"/>
    <w:rsid w:val="00A50DD7"/>
    <w:rsid w:val="00A51FBA"/>
    <w:rsid w:val="00A53022"/>
    <w:rsid w:val="00A56946"/>
    <w:rsid w:val="00A6170E"/>
    <w:rsid w:val="00A63A5D"/>
    <w:rsid w:val="00A63A9F"/>
    <w:rsid w:val="00A63B8C"/>
    <w:rsid w:val="00A65FBE"/>
    <w:rsid w:val="00A6688E"/>
    <w:rsid w:val="00A711D8"/>
    <w:rsid w:val="00A715F8"/>
    <w:rsid w:val="00A719B6"/>
    <w:rsid w:val="00A75525"/>
    <w:rsid w:val="00A75A16"/>
    <w:rsid w:val="00A775B1"/>
    <w:rsid w:val="00A77F6F"/>
    <w:rsid w:val="00A80200"/>
    <w:rsid w:val="00A81D0E"/>
    <w:rsid w:val="00A823BD"/>
    <w:rsid w:val="00A831FD"/>
    <w:rsid w:val="00A83352"/>
    <w:rsid w:val="00A83B56"/>
    <w:rsid w:val="00A8461B"/>
    <w:rsid w:val="00A84BE5"/>
    <w:rsid w:val="00A84BF5"/>
    <w:rsid w:val="00A850A2"/>
    <w:rsid w:val="00A91C15"/>
    <w:rsid w:val="00A91E21"/>
    <w:rsid w:val="00A91FA3"/>
    <w:rsid w:val="00A92045"/>
    <w:rsid w:val="00A927D3"/>
    <w:rsid w:val="00A94C73"/>
    <w:rsid w:val="00A957CA"/>
    <w:rsid w:val="00AA56B8"/>
    <w:rsid w:val="00AA5A29"/>
    <w:rsid w:val="00AA68A8"/>
    <w:rsid w:val="00AA7FC9"/>
    <w:rsid w:val="00AB2267"/>
    <w:rsid w:val="00AB237D"/>
    <w:rsid w:val="00AB4D4A"/>
    <w:rsid w:val="00AB54EE"/>
    <w:rsid w:val="00AB5933"/>
    <w:rsid w:val="00AB6AD7"/>
    <w:rsid w:val="00AB73EB"/>
    <w:rsid w:val="00AB7DBB"/>
    <w:rsid w:val="00AC037C"/>
    <w:rsid w:val="00AC2715"/>
    <w:rsid w:val="00AC281C"/>
    <w:rsid w:val="00AC35D2"/>
    <w:rsid w:val="00AC38BA"/>
    <w:rsid w:val="00AC4A73"/>
    <w:rsid w:val="00AC7012"/>
    <w:rsid w:val="00AD38BC"/>
    <w:rsid w:val="00AD47DE"/>
    <w:rsid w:val="00AE013D"/>
    <w:rsid w:val="00AE0FEC"/>
    <w:rsid w:val="00AE11B7"/>
    <w:rsid w:val="00AE31CB"/>
    <w:rsid w:val="00AE4A6E"/>
    <w:rsid w:val="00AE5A91"/>
    <w:rsid w:val="00AE615D"/>
    <w:rsid w:val="00AE7315"/>
    <w:rsid w:val="00AE7F68"/>
    <w:rsid w:val="00AF05C9"/>
    <w:rsid w:val="00AF0C7F"/>
    <w:rsid w:val="00AF0F9C"/>
    <w:rsid w:val="00AF2321"/>
    <w:rsid w:val="00AF25A3"/>
    <w:rsid w:val="00AF37D8"/>
    <w:rsid w:val="00AF52F6"/>
    <w:rsid w:val="00AF52FD"/>
    <w:rsid w:val="00AF54A8"/>
    <w:rsid w:val="00AF54B6"/>
    <w:rsid w:val="00AF54D3"/>
    <w:rsid w:val="00AF5B0A"/>
    <w:rsid w:val="00AF5D57"/>
    <w:rsid w:val="00AF7237"/>
    <w:rsid w:val="00AF7506"/>
    <w:rsid w:val="00B0043A"/>
    <w:rsid w:val="00B00D75"/>
    <w:rsid w:val="00B0369D"/>
    <w:rsid w:val="00B05461"/>
    <w:rsid w:val="00B06908"/>
    <w:rsid w:val="00B070CB"/>
    <w:rsid w:val="00B07649"/>
    <w:rsid w:val="00B07D32"/>
    <w:rsid w:val="00B10EDD"/>
    <w:rsid w:val="00B11257"/>
    <w:rsid w:val="00B12408"/>
    <w:rsid w:val="00B12456"/>
    <w:rsid w:val="00B1411A"/>
    <w:rsid w:val="00B14258"/>
    <w:rsid w:val="00B145F0"/>
    <w:rsid w:val="00B1659F"/>
    <w:rsid w:val="00B173DC"/>
    <w:rsid w:val="00B17B8B"/>
    <w:rsid w:val="00B17BD4"/>
    <w:rsid w:val="00B20011"/>
    <w:rsid w:val="00B21642"/>
    <w:rsid w:val="00B2460D"/>
    <w:rsid w:val="00B25208"/>
    <w:rsid w:val="00B259C8"/>
    <w:rsid w:val="00B26CCF"/>
    <w:rsid w:val="00B3051E"/>
    <w:rsid w:val="00B30D93"/>
    <w:rsid w:val="00B30FC2"/>
    <w:rsid w:val="00B319DB"/>
    <w:rsid w:val="00B32639"/>
    <w:rsid w:val="00B331A2"/>
    <w:rsid w:val="00B341CF"/>
    <w:rsid w:val="00B34ACE"/>
    <w:rsid w:val="00B34EE1"/>
    <w:rsid w:val="00B36282"/>
    <w:rsid w:val="00B36971"/>
    <w:rsid w:val="00B378E4"/>
    <w:rsid w:val="00B412C8"/>
    <w:rsid w:val="00B41D0E"/>
    <w:rsid w:val="00B42377"/>
    <w:rsid w:val="00B425F0"/>
    <w:rsid w:val="00B42DFA"/>
    <w:rsid w:val="00B44144"/>
    <w:rsid w:val="00B442FD"/>
    <w:rsid w:val="00B45A50"/>
    <w:rsid w:val="00B460C2"/>
    <w:rsid w:val="00B46B2F"/>
    <w:rsid w:val="00B5023C"/>
    <w:rsid w:val="00B504DC"/>
    <w:rsid w:val="00B50D27"/>
    <w:rsid w:val="00B51105"/>
    <w:rsid w:val="00B51D2B"/>
    <w:rsid w:val="00B51E37"/>
    <w:rsid w:val="00B52D96"/>
    <w:rsid w:val="00B531DD"/>
    <w:rsid w:val="00B5327B"/>
    <w:rsid w:val="00B53807"/>
    <w:rsid w:val="00B546EF"/>
    <w:rsid w:val="00B55014"/>
    <w:rsid w:val="00B56178"/>
    <w:rsid w:val="00B56F89"/>
    <w:rsid w:val="00B602A4"/>
    <w:rsid w:val="00B60490"/>
    <w:rsid w:val="00B62232"/>
    <w:rsid w:val="00B64C0C"/>
    <w:rsid w:val="00B657C2"/>
    <w:rsid w:val="00B67A50"/>
    <w:rsid w:val="00B7020F"/>
    <w:rsid w:val="00B7069B"/>
    <w:rsid w:val="00B70BF3"/>
    <w:rsid w:val="00B71DC2"/>
    <w:rsid w:val="00B74AB2"/>
    <w:rsid w:val="00B859A4"/>
    <w:rsid w:val="00B86078"/>
    <w:rsid w:val="00B862FC"/>
    <w:rsid w:val="00B86306"/>
    <w:rsid w:val="00B86835"/>
    <w:rsid w:val="00B9053D"/>
    <w:rsid w:val="00B91CFC"/>
    <w:rsid w:val="00B9300F"/>
    <w:rsid w:val="00B930C8"/>
    <w:rsid w:val="00B93893"/>
    <w:rsid w:val="00B94F0C"/>
    <w:rsid w:val="00B94F4F"/>
    <w:rsid w:val="00B9531D"/>
    <w:rsid w:val="00B9639B"/>
    <w:rsid w:val="00B9788B"/>
    <w:rsid w:val="00B97D4D"/>
    <w:rsid w:val="00BA060D"/>
    <w:rsid w:val="00BA11F9"/>
    <w:rsid w:val="00BA129E"/>
    <w:rsid w:val="00BA1E90"/>
    <w:rsid w:val="00BA3A29"/>
    <w:rsid w:val="00BA46CA"/>
    <w:rsid w:val="00BA53F1"/>
    <w:rsid w:val="00BA6322"/>
    <w:rsid w:val="00BA6B5C"/>
    <w:rsid w:val="00BA6EB2"/>
    <w:rsid w:val="00BA777F"/>
    <w:rsid w:val="00BA7E0A"/>
    <w:rsid w:val="00BB008A"/>
    <w:rsid w:val="00BB0975"/>
    <w:rsid w:val="00BB19FB"/>
    <w:rsid w:val="00BB32A9"/>
    <w:rsid w:val="00BB3B2B"/>
    <w:rsid w:val="00BB3C1B"/>
    <w:rsid w:val="00BB4E08"/>
    <w:rsid w:val="00BB5E8C"/>
    <w:rsid w:val="00BB60D7"/>
    <w:rsid w:val="00BB63F9"/>
    <w:rsid w:val="00BB6F7C"/>
    <w:rsid w:val="00BC3173"/>
    <w:rsid w:val="00BC3B53"/>
    <w:rsid w:val="00BC3B96"/>
    <w:rsid w:val="00BC3C6B"/>
    <w:rsid w:val="00BC4AE3"/>
    <w:rsid w:val="00BC549A"/>
    <w:rsid w:val="00BC5B28"/>
    <w:rsid w:val="00BC6388"/>
    <w:rsid w:val="00BC65D5"/>
    <w:rsid w:val="00BD0AB2"/>
    <w:rsid w:val="00BD16E9"/>
    <w:rsid w:val="00BD196E"/>
    <w:rsid w:val="00BD2347"/>
    <w:rsid w:val="00BD4CA8"/>
    <w:rsid w:val="00BD5BE1"/>
    <w:rsid w:val="00BD69A8"/>
    <w:rsid w:val="00BD6F6A"/>
    <w:rsid w:val="00BD710C"/>
    <w:rsid w:val="00BE2140"/>
    <w:rsid w:val="00BE3F88"/>
    <w:rsid w:val="00BE4756"/>
    <w:rsid w:val="00BE5ED9"/>
    <w:rsid w:val="00BE754D"/>
    <w:rsid w:val="00BE7B41"/>
    <w:rsid w:val="00BF11D1"/>
    <w:rsid w:val="00BF2C30"/>
    <w:rsid w:val="00BF39AB"/>
    <w:rsid w:val="00BF484B"/>
    <w:rsid w:val="00BF4869"/>
    <w:rsid w:val="00BF5DF8"/>
    <w:rsid w:val="00BF5F11"/>
    <w:rsid w:val="00BF6990"/>
    <w:rsid w:val="00BF6B7F"/>
    <w:rsid w:val="00BF7DA0"/>
    <w:rsid w:val="00C0008A"/>
    <w:rsid w:val="00C026D8"/>
    <w:rsid w:val="00C03DEF"/>
    <w:rsid w:val="00C04D03"/>
    <w:rsid w:val="00C062A4"/>
    <w:rsid w:val="00C06E01"/>
    <w:rsid w:val="00C10320"/>
    <w:rsid w:val="00C13807"/>
    <w:rsid w:val="00C15A91"/>
    <w:rsid w:val="00C16215"/>
    <w:rsid w:val="00C206F1"/>
    <w:rsid w:val="00C217E1"/>
    <w:rsid w:val="00C219B1"/>
    <w:rsid w:val="00C22E84"/>
    <w:rsid w:val="00C2391F"/>
    <w:rsid w:val="00C25CC3"/>
    <w:rsid w:val="00C26119"/>
    <w:rsid w:val="00C275CA"/>
    <w:rsid w:val="00C30298"/>
    <w:rsid w:val="00C3048D"/>
    <w:rsid w:val="00C307E5"/>
    <w:rsid w:val="00C3291C"/>
    <w:rsid w:val="00C33E9B"/>
    <w:rsid w:val="00C340A1"/>
    <w:rsid w:val="00C3608D"/>
    <w:rsid w:val="00C4015B"/>
    <w:rsid w:val="00C40818"/>
    <w:rsid w:val="00C40C60"/>
    <w:rsid w:val="00C41B6F"/>
    <w:rsid w:val="00C41E14"/>
    <w:rsid w:val="00C425C1"/>
    <w:rsid w:val="00C42F9D"/>
    <w:rsid w:val="00C42FF8"/>
    <w:rsid w:val="00C447B5"/>
    <w:rsid w:val="00C454CF"/>
    <w:rsid w:val="00C45593"/>
    <w:rsid w:val="00C45625"/>
    <w:rsid w:val="00C4578D"/>
    <w:rsid w:val="00C5022A"/>
    <w:rsid w:val="00C5258E"/>
    <w:rsid w:val="00C530C9"/>
    <w:rsid w:val="00C53D4B"/>
    <w:rsid w:val="00C54AB3"/>
    <w:rsid w:val="00C552BE"/>
    <w:rsid w:val="00C56CA2"/>
    <w:rsid w:val="00C56F8D"/>
    <w:rsid w:val="00C604AF"/>
    <w:rsid w:val="00C619A7"/>
    <w:rsid w:val="00C61AE1"/>
    <w:rsid w:val="00C6370B"/>
    <w:rsid w:val="00C63B0D"/>
    <w:rsid w:val="00C703E4"/>
    <w:rsid w:val="00C73D5F"/>
    <w:rsid w:val="00C75800"/>
    <w:rsid w:val="00C773C2"/>
    <w:rsid w:val="00C80720"/>
    <w:rsid w:val="00C80868"/>
    <w:rsid w:val="00C81C22"/>
    <w:rsid w:val="00C82097"/>
    <w:rsid w:val="00C83E86"/>
    <w:rsid w:val="00C84D2E"/>
    <w:rsid w:val="00C8551E"/>
    <w:rsid w:val="00C8562D"/>
    <w:rsid w:val="00C8584E"/>
    <w:rsid w:val="00C86577"/>
    <w:rsid w:val="00C87F0E"/>
    <w:rsid w:val="00C90267"/>
    <w:rsid w:val="00C92714"/>
    <w:rsid w:val="00C9385D"/>
    <w:rsid w:val="00C942DE"/>
    <w:rsid w:val="00C95655"/>
    <w:rsid w:val="00C95A6C"/>
    <w:rsid w:val="00C97C80"/>
    <w:rsid w:val="00CA02FD"/>
    <w:rsid w:val="00CA1932"/>
    <w:rsid w:val="00CA47D3"/>
    <w:rsid w:val="00CA4A77"/>
    <w:rsid w:val="00CA5F90"/>
    <w:rsid w:val="00CA6533"/>
    <w:rsid w:val="00CA672D"/>
    <w:rsid w:val="00CA6A25"/>
    <w:rsid w:val="00CA6A3F"/>
    <w:rsid w:val="00CA7639"/>
    <w:rsid w:val="00CA7C99"/>
    <w:rsid w:val="00CB134F"/>
    <w:rsid w:val="00CB235C"/>
    <w:rsid w:val="00CB2931"/>
    <w:rsid w:val="00CB4814"/>
    <w:rsid w:val="00CB6103"/>
    <w:rsid w:val="00CC18E7"/>
    <w:rsid w:val="00CC20C6"/>
    <w:rsid w:val="00CC2A7E"/>
    <w:rsid w:val="00CC4244"/>
    <w:rsid w:val="00CC4539"/>
    <w:rsid w:val="00CC525B"/>
    <w:rsid w:val="00CC6290"/>
    <w:rsid w:val="00CC6A7D"/>
    <w:rsid w:val="00CC6D44"/>
    <w:rsid w:val="00CC6DF6"/>
    <w:rsid w:val="00CC72A6"/>
    <w:rsid w:val="00CC736B"/>
    <w:rsid w:val="00CC7951"/>
    <w:rsid w:val="00CC7BA8"/>
    <w:rsid w:val="00CD0334"/>
    <w:rsid w:val="00CD05DE"/>
    <w:rsid w:val="00CD0A9E"/>
    <w:rsid w:val="00CD233D"/>
    <w:rsid w:val="00CD2E89"/>
    <w:rsid w:val="00CD33A1"/>
    <w:rsid w:val="00CD362D"/>
    <w:rsid w:val="00CD3B85"/>
    <w:rsid w:val="00CD3CA8"/>
    <w:rsid w:val="00CD54C3"/>
    <w:rsid w:val="00CD6DA3"/>
    <w:rsid w:val="00CD7859"/>
    <w:rsid w:val="00CD7F01"/>
    <w:rsid w:val="00CE101D"/>
    <w:rsid w:val="00CE1814"/>
    <w:rsid w:val="00CE1C84"/>
    <w:rsid w:val="00CE29B0"/>
    <w:rsid w:val="00CE3297"/>
    <w:rsid w:val="00CE37BE"/>
    <w:rsid w:val="00CE3AC9"/>
    <w:rsid w:val="00CE5055"/>
    <w:rsid w:val="00CE78AB"/>
    <w:rsid w:val="00CF053F"/>
    <w:rsid w:val="00CF1A17"/>
    <w:rsid w:val="00CF29FD"/>
    <w:rsid w:val="00CF3CF4"/>
    <w:rsid w:val="00CF5BDF"/>
    <w:rsid w:val="00CF62C0"/>
    <w:rsid w:val="00CF6C18"/>
    <w:rsid w:val="00CF6CA5"/>
    <w:rsid w:val="00CF7A79"/>
    <w:rsid w:val="00D01C46"/>
    <w:rsid w:val="00D023F9"/>
    <w:rsid w:val="00D02493"/>
    <w:rsid w:val="00D0375A"/>
    <w:rsid w:val="00D05672"/>
    <w:rsid w:val="00D059AD"/>
    <w:rsid w:val="00D0609E"/>
    <w:rsid w:val="00D078E1"/>
    <w:rsid w:val="00D100E9"/>
    <w:rsid w:val="00D106C5"/>
    <w:rsid w:val="00D11803"/>
    <w:rsid w:val="00D12385"/>
    <w:rsid w:val="00D12527"/>
    <w:rsid w:val="00D13821"/>
    <w:rsid w:val="00D1463D"/>
    <w:rsid w:val="00D14735"/>
    <w:rsid w:val="00D172B8"/>
    <w:rsid w:val="00D17A88"/>
    <w:rsid w:val="00D17AF8"/>
    <w:rsid w:val="00D200E8"/>
    <w:rsid w:val="00D203B6"/>
    <w:rsid w:val="00D20A33"/>
    <w:rsid w:val="00D20F21"/>
    <w:rsid w:val="00D21E4B"/>
    <w:rsid w:val="00D21F91"/>
    <w:rsid w:val="00D23522"/>
    <w:rsid w:val="00D239C0"/>
    <w:rsid w:val="00D2409B"/>
    <w:rsid w:val="00D243A3"/>
    <w:rsid w:val="00D24661"/>
    <w:rsid w:val="00D24BF6"/>
    <w:rsid w:val="00D24FE3"/>
    <w:rsid w:val="00D25E66"/>
    <w:rsid w:val="00D26237"/>
    <w:rsid w:val="00D264D6"/>
    <w:rsid w:val="00D26825"/>
    <w:rsid w:val="00D26CC2"/>
    <w:rsid w:val="00D273D3"/>
    <w:rsid w:val="00D30943"/>
    <w:rsid w:val="00D30D61"/>
    <w:rsid w:val="00D31084"/>
    <w:rsid w:val="00D312E7"/>
    <w:rsid w:val="00D33BF0"/>
    <w:rsid w:val="00D33D39"/>
    <w:rsid w:val="00D33DE0"/>
    <w:rsid w:val="00D36447"/>
    <w:rsid w:val="00D3734E"/>
    <w:rsid w:val="00D37589"/>
    <w:rsid w:val="00D405CB"/>
    <w:rsid w:val="00D4102B"/>
    <w:rsid w:val="00D41B4E"/>
    <w:rsid w:val="00D41C3F"/>
    <w:rsid w:val="00D463EC"/>
    <w:rsid w:val="00D46E29"/>
    <w:rsid w:val="00D477A8"/>
    <w:rsid w:val="00D47875"/>
    <w:rsid w:val="00D514C4"/>
    <w:rsid w:val="00D516BE"/>
    <w:rsid w:val="00D517C8"/>
    <w:rsid w:val="00D5423B"/>
    <w:rsid w:val="00D54274"/>
    <w:rsid w:val="00D543C0"/>
    <w:rsid w:val="00D54F4E"/>
    <w:rsid w:val="00D56A1A"/>
    <w:rsid w:val="00D57907"/>
    <w:rsid w:val="00D604B3"/>
    <w:rsid w:val="00D607B3"/>
    <w:rsid w:val="00D60BA4"/>
    <w:rsid w:val="00D62419"/>
    <w:rsid w:val="00D63036"/>
    <w:rsid w:val="00D63508"/>
    <w:rsid w:val="00D63ADB"/>
    <w:rsid w:val="00D673B5"/>
    <w:rsid w:val="00D67442"/>
    <w:rsid w:val="00D7067F"/>
    <w:rsid w:val="00D70881"/>
    <w:rsid w:val="00D71560"/>
    <w:rsid w:val="00D73CC6"/>
    <w:rsid w:val="00D74201"/>
    <w:rsid w:val="00D75078"/>
    <w:rsid w:val="00D754DD"/>
    <w:rsid w:val="00D7657D"/>
    <w:rsid w:val="00D769BC"/>
    <w:rsid w:val="00D77870"/>
    <w:rsid w:val="00D77BCA"/>
    <w:rsid w:val="00D801B7"/>
    <w:rsid w:val="00D80977"/>
    <w:rsid w:val="00D80CCE"/>
    <w:rsid w:val="00D80DB2"/>
    <w:rsid w:val="00D814A1"/>
    <w:rsid w:val="00D821CC"/>
    <w:rsid w:val="00D836F2"/>
    <w:rsid w:val="00D863CD"/>
    <w:rsid w:val="00D86EEA"/>
    <w:rsid w:val="00D87160"/>
    <w:rsid w:val="00D87A0A"/>
    <w:rsid w:val="00D87D03"/>
    <w:rsid w:val="00D90BF9"/>
    <w:rsid w:val="00D9112E"/>
    <w:rsid w:val="00D923FF"/>
    <w:rsid w:val="00D9281C"/>
    <w:rsid w:val="00D92E9D"/>
    <w:rsid w:val="00D93818"/>
    <w:rsid w:val="00D95291"/>
    <w:rsid w:val="00D95C88"/>
    <w:rsid w:val="00D968FD"/>
    <w:rsid w:val="00D97B2E"/>
    <w:rsid w:val="00D97E7F"/>
    <w:rsid w:val="00DA02CE"/>
    <w:rsid w:val="00DA1FAE"/>
    <w:rsid w:val="00DA241E"/>
    <w:rsid w:val="00DA3EC8"/>
    <w:rsid w:val="00DA4333"/>
    <w:rsid w:val="00DA6657"/>
    <w:rsid w:val="00DA6A25"/>
    <w:rsid w:val="00DAA989"/>
    <w:rsid w:val="00DB0F7D"/>
    <w:rsid w:val="00DB1633"/>
    <w:rsid w:val="00DB32ED"/>
    <w:rsid w:val="00DB3422"/>
    <w:rsid w:val="00DB36FE"/>
    <w:rsid w:val="00DB4765"/>
    <w:rsid w:val="00DB533A"/>
    <w:rsid w:val="00DB6307"/>
    <w:rsid w:val="00DB781A"/>
    <w:rsid w:val="00DB7B32"/>
    <w:rsid w:val="00DB7F55"/>
    <w:rsid w:val="00DC01C3"/>
    <w:rsid w:val="00DC0DBB"/>
    <w:rsid w:val="00DC1CDC"/>
    <w:rsid w:val="00DC3382"/>
    <w:rsid w:val="00DC56EB"/>
    <w:rsid w:val="00DC5757"/>
    <w:rsid w:val="00DC5EAE"/>
    <w:rsid w:val="00DC678E"/>
    <w:rsid w:val="00DD0893"/>
    <w:rsid w:val="00DD0D6A"/>
    <w:rsid w:val="00DD15E6"/>
    <w:rsid w:val="00DD1DCD"/>
    <w:rsid w:val="00DD338F"/>
    <w:rsid w:val="00DD4D26"/>
    <w:rsid w:val="00DD5558"/>
    <w:rsid w:val="00DD5682"/>
    <w:rsid w:val="00DD58D3"/>
    <w:rsid w:val="00DD5B42"/>
    <w:rsid w:val="00DD5F08"/>
    <w:rsid w:val="00DD65E8"/>
    <w:rsid w:val="00DD66F2"/>
    <w:rsid w:val="00DD70B7"/>
    <w:rsid w:val="00DE0426"/>
    <w:rsid w:val="00DE0B73"/>
    <w:rsid w:val="00DE1575"/>
    <w:rsid w:val="00DE1AEF"/>
    <w:rsid w:val="00DE336A"/>
    <w:rsid w:val="00DE35B7"/>
    <w:rsid w:val="00DE3FE0"/>
    <w:rsid w:val="00DE448A"/>
    <w:rsid w:val="00DE52C1"/>
    <w:rsid w:val="00DE578A"/>
    <w:rsid w:val="00DE5A38"/>
    <w:rsid w:val="00DE6D52"/>
    <w:rsid w:val="00DE70E5"/>
    <w:rsid w:val="00DE7938"/>
    <w:rsid w:val="00DE795F"/>
    <w:rsid w:val="00DF0AB1"/>
    <w:rsid w:val="00DF1ECB"/>
    <w:rsid w:val="00DF1EE2"/>
    <w:rsid w:val="00DF2583"/>
    <w:rsid w:val="00DF53B1"/>
    <w:rsid w:val="00DF54D9"/>
    <w:rsid w:val="00DF7283"/>
    <w:rsid w:val="00E0050A"/>
    <w:rsid w:val="00E01A59"/>
    <w:rsid w:val="00E0215C"/>
    <w:rsid w:val="00E02893"/>
    <w:rsid w:val="00E03559"/>
    <w:rsid w:val="00E05696"/>
    <w:rsid w:val="00E05EDC"/>
    <w:rsid w:val="00E10DC6"/>
    <w:rsid w:val="00E113B2"/>
    <w:rsid w:val="00E1169C"/>
    <w:rsid w:val="00E1191A"/>
    <w:rsid w:val="00E11F8E"/>
    <w:rsid w:val="00E12198"/>
    <w:rsid w:val="00E15881"/>
    <w:rsid w:val="00E15EB7"/>
    <w:rsid w:val="00E16458"/>
    <w:rsid w:val="00E16A8F"/>
    <w:rsid w:val="00E2157A"/>
    <w:rsid w:val="00E21757"/>
    <w:rsid w:val="00E21DE3"/>
    <w:rsid w:val="00E21ECA"/>
    <w:rsid w:val="00E2232D"/>
    <w:rsid w:val="00E2448E"/>
    <w:rsid w:val="00E304DA"/>
    <w:rsid w:val="00E307D1"/>
    <w:rsid w:val="00E30AD6"/>
    <w:rsid w:val="00E32C88"/>
    <w:rsid w:val="00E34F5F"/>
    <w:rsid w:val="00E36734"/>
    <w:rsid w:val="00E36A98"/>
    <w:rsid w:val="00E37074"/>
    <w:rsid w:val="00E3731D"/>
    <w:rsid w:val="00E430BA"/>
    <w:rsid w:val="00E4396C"/>
    <w:rsid w:val="00E4502A"/>
    <w:rsid w:val="00E45B0B"/>
    <w:rsid w:val="00E47B03"/>
    <w:rsid w:val="00E502E6"/>
    <w:rsid w:val="00E509EB"/>
    <w:rsid w:val="00E50A39"/>
    <w:rsid w:val="00E50E8D"/>
    <w:rsid w:val="00E51469"/>
    <w:rsid w:val="00E5263F"/>
    <w:rsid w:val="00E52FC9"/>
    <w:rsid w:val="00E530BA"/>
    <w:rsid w:val="00E54E9B"/>
    <w:rsid w:val="00E56022"/>
    <w:rsid w:val="00E56D1F"/>
    <w:rsid w:val="00E57C3B"/>
    <w:rsid w:val="00E617B1"/>
    <w:rsid w:val="00E627E3"/>
    <w:rsid w:val="00E634E3"/>
    <w:rsid w:val="00E63992"/>
    <w:rsid w:val="00E639D4"/>
    <w:rsid w:val="00E65A47"/>
    <w:rsid w:val="00E663B8"/>
    <w:rsid w:val="00E66E54"/>
    <w:rsid w:val="00E70469"/>
    <w:rsid w:val="00E717C4"/>
    <w:rsid w:val="00E7298D"/>
    <w:rsid w:val="00E748D5"/>
    <w:rsid w:val="00E7712F"/>
    <w:rsid w:val="00E77CD6"/>
    <w:rsid w:val="00E77E18"/>
    <w:rsid w:val="00E77F89"/>
    <w:rsid w:val="00E80330"/>
    <w:rsid w:val="00E806C5"/>
    <w:rsid w:val="00E80E71"/>
    <w:rsid w:val="00E84FE6"/>
    <w:rsid w:val="00E850D3"/>
    <w:rsid w:val="00E85380"/>
    <w:rsid w:val="00E853D6"/>
    <w:rsid w:val="00E85FC8"/>
    <w:rsid w:val="00E876B9"/>
    <w:rsid w:val="00E90E19"/>
    <w:rsid w:val="00E92F01"/>
    <w:rsid w:val="00E93FB4"/>
    <w:rsid w:val="00E97BCB"/>
    <w:rsid w:val="00EA1841"/>
    <w:rsid w:val="00EA3709"/>
    <w:rsid w:val="00EA5FFF"/>
    <w:rsid w:val="00EA66EB"/>
    <w:rsid w:val="00EA6824"/>
    <w:rsid w:val="00EA763A"/>
    <w:rsid w:val="00EB3FE8"/>
    <w:rsid w:val="00EC0DFF"/>
    <w:rsid w:val="00EC1666"/>
    <w:rsid w:val="00EC237D"/>
    <w:rsid w:val="00EC3661"/>
    <w:rsid w:val="00EC4D0E"/>
    <w:rsid w:val="00EC4E2B"/>
    <w:rsid w:val="00EC7A13"/>
    <w:rsid w:val="00EC7E90"/>
    <w:rsid w:val="00ED072A"/>
    <w:rsid w:val="00ED08CE"/>
    <w:rsid w:val="00ED12CE"/>
    <w:rsid w:val="00ED2D4E"/>
    <w:rsid w:val="00ED406F"/>
    <w:rsid w:val="00ED4A20"/>
    <w:rsid w:val="00ED539E"/>
    <w:rsid w:val="00ED62CF"/>
    <w:rsid w:val="00ED6718"/>
    <w:rsid w:val="00EE2387"/>
    <w:rsid w:val="00EE2F25"/>
    <w:rsid w:val="00EE3118"/>
    <w:rsid w:val="00EE4A1F"/>
    <w:rsid w:val="00EE4C2D"/>
    <w:rsid w:val="00EE4F26"/>
    <w:rsid w:val="00EE5408"/>
    <w:rsid w:val="00EF0A83"/>
    <w:rsid w:val="00EF1B5A"/>
    <w:rsid w:val="00EF24FB"/>
    <w:rsid w:val="00EF2CCA"/>
    <w:rsid w:val="00EF4051"/>
    <w:rsid w:val="00EF495B"/>
    <w:rsid w:val="00EF60DC"/>
    <w:rsid w:val="00EF681C"/>
    <w:rsid w:val="00EF71EF"/>
    <w:rsid w:val="00EF7F15"/>
    <w:rsid w:val="00F006EC"/>
    <w:rsid w:val="00F00B5E"/>
    <w:rsid w:val="00F00F54"/>
    <w:rsid w:val="00F03963"/>
    <w:rsid w:val="00F040DE"/>
    <w:rsid w:val="00F07814"/>
    <w:rsid w:val="00F10EFD"/>
    <w:rsid w:val="00F11068"/>
    <w:rsid w:val="00F11A0E"/>
    <w:rsid w:val="00F11C47"/>
    <w:rsid w:val="00F1256D"/>
    <w:rsid w:val="00F1339A"/>
    <w:rsid w:val="00F13A4E"/>
    <w:rsid w:val="00F172BB"/>
    <w:rsid w:val="00F17B10"/>
    <w:rsid w:val="00F21BEF"/>
    <w:rsid w:val="00F2315B"/>
    <w:rsid w:val="00F234A7"/>
    <w:rsid w:val="00F23E3E"/>
    <w:rsid w:val="00F267C7"/>
    <w:rsid w:val="00F26A87"/>
    <w:rsid w:val="00F3095C"/>
    <w:rsid w:val="00F30CB1"/>
    <w:rsid w:val="00F33527"/>
    <w:rsid w:val="00F34B84"/>
    <w:rsid w:val="00F3618C"/>
    <w:rsid w:val="00F36DD9"/>
    <w:rsid w:val="00F379C2"/>
    <w:rsid w:val="00F40D76"/>
    <w:rsid w:val="00F41A6F"/>
    <w:rsid w:val="00F41F44"/>
    <w:rsid w:val="00F41FD8"/>
    <w:rsid w:val="00F43EAD"/>
    <w:rsid w:val="00F442B1"/>
    <w:rsid w:val="00F452D3"/>
    <w:rsid w:val="00F45A25"/>
    <w:rsid w:val="00F50F86"/>
    <w:rsid w:val="00F53639"/>
    <w:rsid w:val="00F53935"/>
    <w:rsid w:val="00F53F91"/>
    <w:rsid w:val="00F542C4"/>
    <w:rsid w:val="00F5580A"/>
    <w:rsid w:val="00F55A10"/>
    <w:rsid w:val="00F56620"/>
    <w:rsid w:val="00F566D4"/>
    <w:rsid w:val="00F56EE9"/>
    <w:rsid w:val="00F56F81"/>
    <w:rsid w:val="00F6123D"/>
    <w:rsid w:val="00F61569"/>
    <w:rsid w:val="00F61A72"/>
    <w:rsid w:val="00F62B67"/>
    <w:rsid w:val="00F63F4A"/>
    <w:rsid w:val="00F64C12"/>
    <w:rsid w:val="00F64DFB"/>
    <w:rsid w:val="00F66F13"/>
    <w:rsid w:val="00F67DAE"/>
    <w:rsid w:val="00F707C5"/>
    <w:rsid w:val="00F730A9"/>
    <w:rsid w:val="00F74073"/>
    <w:rsid w:val="00F75603"/>
    <w:rsid w:val="00F75D16"/>
    <w:rsid w:val="00F76009"/>
    <w:rsid w:val="00F760B1"/>
    <w:rsid w:val="00F76468"/>
    <w:rsid w:val="00F76A46"/>
    <w:rsid w:val="00F7778B"/>
    <w:rsid w:val="00F77C23"/>
    <w:rsid w:val="00F77CF0"/>
    <w:rsid w:val="00F8074C"/>
    <w:rsid w:val="00F80900"/>
    <w:rsid w:val="00F81079"/>
    <w:rsid w:val="00F82270"/>
    <w:rsid w:val="00F84572"/>
    <w:rsid w:val="00F845B4"/>
    <w:rsid w:val="00F856B7"/>
    <w:rsid w:val="00F86175"/>
    <w:rsid w:val="00F8713B"/>
    <w:rsid w:val="00F87803"/>
    <w:rsid w:val="00F87CA5"/>
    <w:rsid w:val="00F90A14"/>
    <w:rsid w:val="00F92195"/>
    <w:rsid w:val="00F93F9E"/>
    <w:rsid w:val="00F94308"/>
    <w:rsid w:val="00F94D95"/>
    <w:rsid w:val="00F94E86"/>
    <w:rsid w:val="00F95FAE"/>
    <w:rsid w:val="00FA29AD"/>
    <w:rsid w:val="00FA2CD7"/>
    <w:rsid w:val="00FA4A49"/>
    <w:rsid w:val="00FA5830"/>
    <w:rsid w:val="00FA70B2"/>
    <w:rsid w:val="00FA7CB3"/>
    <w:rsid w:val="00FB06ED"/>
    <w:rsid w:val="00FB2E71"/>
    <w:rsid w:val="00FB32E5"/>
    <w:rsid w:val="00FB374F"/>
    <w:rsid w:val="00FB3CEE"/>
    <w:rsid w:val="00FB43FB"/>
    <w:rsid w:val="00FB4704"/>
    <w:rsid w:val="00FB591C"/>
    <w:rsid w:val="00FB5A1E"/>
    <w:rsid w:val="00FB65BC"/>
    <w:rsid w:val="00FC02F0"/>
    <w:rsid w:val="00FC099E"/>
    <w:rsid w:val="00FC1CA1"/>
    <w:rsid w:val="00FC2797"/>
    <w:rsid w:val="00FC3165"/>
    <w:rsid w:val="00FC36AB"/>
    <w:rsid w:val="00FC38A0"/>
    <w:rsid w:val="00FC3F68"/>
    <w:rsid w:val="00FC413E"/>
    <w:rsid w:val="00FC428E"/>
    <w:rsid w:val="00FC4300"/>
    <w:rsid w:val="00FC4D00"/>
    <w:rsid w:val="00FC59EB"/>
    <w:rsid w:val="00FC7F66"/>
    <w:rsid w:val="00FD1010"/>
    <w:rsid w:val="00FD124A"/>
    <w:rsid w:val="00FD1481"/>
    <w:rsid w:val="00FD17B9"/>
    <w:rsid w:val="00FD31EB"/>
    <w:rsid w:val="00FD3C2C"/>
    <w:rsid w:val="00FD3C6D"/>
    <w:rsid w:val="00FD4347"/>
    <w:rsid w:val="00FD5776"/>
    <w:rsid w:val="00FD58CE"/>
    <w:rsid w:val="00FD5ADC"/>
    <w:rsid w:val="00FD64C9"/>
    <w:rsid w:val="00FD6987"/>
    <w:rsid w:val="00FD6A44"/>
    <w:rsid w:val="00FE0E13"/>
    <w:rsid w:val="00FE1103"/>
    <w:rsid w:val="00FE147D"/>
    <w:rsid w:val="00FE1CB6"/>
    <w:rsid w:val="00FE218D"/>
    <w:rsid w:val="00FE247A"/>
    <w:rsid w:val="00FE34B4"/>
    <w:rsid w:val="00FE3EC6"/>
    <w:rsid w:val="00FE4298"/>
    <w:rsid w:val="00FE486B"/>
    <w:rsid w:val="00FE4F08"/>
    <w:rsid w:val="00FE5C90"/>
    <w:rsid w:val="00FE61C0"/>
    <w:rsid w:val="00FE6A87"/>
    <w:rsid w:val="00FE6CD0"/>
    <w:rsid w:val="00FE6F7B"/>
    <w:rsid w:val="00FE71C9"/>
    <w:rsid w:val="00FE7CA3"/>
    <w:rsid w:val="00FF0E6C"/>
    <w:rsid w:val="00FF192E"/>
    <w:rsid w:val="00FF3584"/>
    <w:rsid w:val="00FF5FEA"/>
    <w:rsid w:val="00FF6166"/>
    <w:rsid w:val="00FF6849"/>
    <w:rsid w:val="00FF7A08"/>
    <w:rsid w:val="01554667"/>
    <w:rsid w:val="016B0C8E"/>
    <w:rsid w:val="01737337"/>
    <w:rsid w:val="01791FBA"/>
    <w:rsid w:val="0196E8F5"/>
    <w:rsid w:val="01CE2B69"/>
    <w:rsid w:val="01EACAB0"/>
    <w:rsid w:val="02270DA1"/>
    <w:rsid w:val="0234907A"/>
    <w:rsid w:val="0241629D"/>
    <w:rsid w:val="02761D6B"/>
    <w:rsid w:val="027912B1"/>
    <w:rsid w:val="02A7D7D6"/>
    <w:rsid w:val="02C6407E"/>
    <w:rsid w:val="02E00DAF"/>
    <w:rsid w:val="02EA8766"/>
    <w:rsid w:val="02F2BA17"/>
    <w:rsid w:val="03019F0C"/>
    <w:rsid w:val="030B4632"/>
    <w:rsid w:val="03270B85"/>
    <w:rsid w:val="032812A7"/>
    <w:rsid w:val="032BB107"/>
    <w:rsid w:val="0331B043"/>
    <w:rsid w:val="0336E5E9"/>
    <w:rsid w:val="03443627"/>
    <w:rsid w:val="034E0CD7"/>
    <w:rsid w:val="03769834"/>
    <w:rsid w:val="037BEDCB"/>
    <w:rsid w:val="03914153"/>
    <w:rsid w:val="03AA0900"/>
    <w:rsid w:val="03AB9C86"/>
    <w:rsid w:val="03C62093"/>
    <w:rsid w:val="03C66DBF"/>
    <w:rsid w:val="03CA8DEC"/>
    <w:rsid w:val="03CB5D39"/>
    <w:rsid w:val="03D3440E"/>
    <w:rsid w:val="03D59753"/>
    <w:rsid w:val="03E7CAF0"/>
    <w:rsid w:val="044DF7D6"/>
    <w:rsid w:val="044E421C"/>
    <w:rsid w:val="045BFB45"/>
    <w:rsid w:val="0465602C"/>
    <w:rsid w:val="0471EE9C"/>
    <w:rsid w:val="04736DE0"/>
    <w:rsid w:val="04754321"/>
    <w:rsid w:val="048256D6"/>
    <w:rsid w:val="0490197D"/>
    <w:rsid w:val="04969C16"/>
    <w:rsid w:val="0497AC45"/>
    <w:rsid w:val="04AC6DA9"/>
    <w:rsid w:val="04B12BDC"/>
    <w:rsid w:val="04C789F2"/>
    <w:rsid w:val="04E504E9"/>
    <w:rsid w:val="0501C9C1"/>
    <w:rsid w:val="050FADCB"/>
    <w:rsid w:val="05102EF4"/>
    <w:rsid w:val="051ADDBF"/>
    <w:rsid w:val="052A9359"/>
    <w:rsid w:val="05574A2C"/>
    <w:rsid w:val="05676976"/>
    <w:rsid w:val="056E5306"/>
    <w:rsid w:val="0570FF9A"/>
    <w:rsid w:val="05710C1E"/>
    <w:rsid w:val="05B7A375"/>
    <w:rsid w:val="05E81E5A"/>
    <w:rsid w:val="05E9245B"/>
    <w:rsid w:val="05EC150A"/>
    <w:rsid w:val="05F61F37"/>
    <w:rsid w:val="05F692A0"/>
    <w:rsid w:val="0607DEBA"/>
    <w:rsid w:val="06140886"/>
    <w:rsid w:val="0619EF0E"/>
    <w:rsid w:val="06238975"/>
    <w:rsid w:val="062E4593"/>
    <w:rsid w:val="06542196"/>
    <w:rsid w:val="06698196"/>
    <w:rsid w:val="069D4426"/>
    <w:rsid w:val="069E4B06"/>
    <w:rsid w:val="06A6D8A8"/>
    <w:rsid w:val="06A97C87"/>
    <w:rsid w:val="06B9B093"/>
    <w:rsid w:val="06C9EAA0"/>
    <w:rsid w:val="06D1421D"/>
    <w:rsid w:val="06DD6960"/>
    <w:rsid w:val="06E4E237"/>
    <w:rsid w:val="0711027E"/>
    <w:rsid w:val="071AE2F2"/>
    <w:rsid w:val="073B2974"/>
    <w:rsid w:val="075E085D"/>
    <w:rsid w:val="0766EF85"/>
    <w:rsid w:val="07913C3A"/>
    <w:rsid w:val="07B730EA"/>
    <w:rsid w:val="07BAF5FE"/>
    <w:rsid w:val="07BD2F9D"/>
    <w:rsid w:val="07C83D7C"/>
    <w:rsid w:val="0811D41A"/>
    <w:rsid w:val="082800DA"/>
    <w:rsid w:val="083E62A3"/>
    <w:rsid w:val="0842BF1B"/>
    <w:rsid w:val="0866F7B2"/>
    <w:rsid w:val="086FBF1B"/>
    <w:rsid w:val="0889ABB9"/>
    <w:rsid w:val="088CDB66"/>
    <w:rsid w:val="08A352E4"/>
    <w:rsid w:val="08B53124"/>
    <w:rsid w:val="08C24A82"/>
    <w:rsid w:val="08C7170F"/>
    <w:rsid w:val="08DC4D10"/>
    <w:rsid w:val="090A39BB"/>
    <w:rsid w:val="093D1D72"/>
    <w:rsid w:val="094247F9"/>
    <w:rsid w:val="094D3A79"/>
    <w:rsid w:val="095A82FE"/>
    <w:rsid w:val="096820D6"/>
    <w:rsid w:val="096E6C9C"/>
    <w:rsid w:val="09960721"/>
    <w:rsid w:val="0997A689"/>
    <w:rsid w:val="09A791C5"/>
    <w:rsid w:val="09A8E3D7"/>
    <w:rsid w:val="09AA11A8"/>
    <w:rsid w:val="09B7EF2C"/>
    <w:rsid w:val="09B9E994"/>
    <w:rsid w:val="09BAE32B"/>
    <w:rsid w:val="09BDCD64"/>
    <w:rsid w:val="09C4C02A"/>
    <w:rsid w:val="09D00B90"/>
    <w:rsid w:val="09DA7ED6"/>
    <w:rsid w:val="09ECEE09"/>
    <w:rsid w:val="09F3A231"/>
    <w:rsid w:val="09F67284"/>
    <w:rsid w:val="0A0D24F5"/>
    <w:rsid w:val="0A15BD32"/>
    <w:rsid w:val="0A2EF9CC"/>
    <w:rsid w:val="0A3E4C0E"/>
    <w:rsid w:val="0A436EA0"/>
    <w:rsid w:val="0A460961"/>
    <w:rsid w:val="0A53FF3B"/>
    <w:rsid w:val="0A5AB91F"/>
    <w:rsid w:val="0A7C64B4"/>
    <w:rsid w:val="0A85E197"/>
    <w:rsid w:val="0A88C3B8"/>
    <w:rsid w:val="0A987617"/>
    <w:rsid w:val="0A997620"/>
    <w:rsid w:val="0AC3EBEC"/>
    <w:rsid w:val="0AD16A46"/>
    <w:rsid w:val="0AE58DDC"/>
    <w:rsid w:val="0AF94382"/>
    <w:rsid w:val="0B2B844F"/>
    <w:rsid w:val="0B4E2D7B"/>
    <w:rsid w:val="0B5B8EFA"/>
    <w:rsid w:val="0B8C8A3E"/>
    <w:rsid w:val="0BA393CB"/>
    <w:rsid w:val="0BC20E25"/>
    <w:rsid w:val="0BCD4377"/>
    <w:rsid w:val="0BED61DA"/>
    <w:rsid w:val="0BFD1DD9"/>
    <w:rsid w:val="0C2A9E72"/>
    <w:rsid w:val="0C391C43"/>
    <w:rsid w:val="0C61F2F1"/>
    <w:rsid w:val="0C643165"/>
    <w:rsid w:val="0C7C1543"/>
    <w:rsid w:val="0C7D607A"/>
    <w:rsid w:val="0C82D089"/>
    <w:rsid w:val="0C88EF55"/>
    <w:rsid w:val="0C91F79C"/>
    <w:rsid w:val="0C98A286"/>
    <w:rsid w:val="0C9BA49D"/>
    <w:rsid w:val="0CA44DCB"/>
    <w:rsid w:val="0CC68B97"/>
    <w:rsid w:val="0CE760CC"/>
    <w:rsid w:val="0D0CE4C5"/>
    <w:rsid w:val="0D0D23E8"/>
    <w:rsid w:val="0D0DAAA4"/>
    <w:rsid w:val="0D1008EE"/>
    <w:rsid w:val="0D19FA0D"/>
    <w:rsid w:val="0D2C3A05"/>
    <w:rsid w:val="0D2F24BC"/>
    <w:rsid w:val="0D34515E"/>
    <w:rsid w:val="0D489842"/>
    <w:rsid w:val="0D598111"/>
    <w:rsid w:val="0D60D4CC"/>
    <w:rsid w:val="0D6648F8"/>
    <w:rsid w:val="0D9F8613"/>
    <w:rsid w:val="0DA946FB"/>
    <w:rsid w:val="0DCEA164"/>
    <w:rsid w:val="0E124033"/>
    <w:rsid w:val="0E1307FE"/>
    <w:rsid w:val="0EAD5543"/>
    <w:rsid w:val="0EC91CA9"/>
    <w:rsid w:val="0ED7BB36"/>
    <w:rsid w:val="0EE31F6D"/>
    <w:rsid w:val="0EF6A494"/>
    <w:rsid w:val="0F07B7BA"/>
    <w:rsid w:val="0F09CCF3"/>
    <w:rsid w:val="0F0C4A16"/>
    <w:rsid w:val="0F19715B"/>
    <w:rsid w:val="0F3349F1"/>
    <w:rsid w:val="0F39B6CB"/>
    <w:rsid w:val="0F5405F5"/>
    <w:rsid w:val="0F8327AA"/>
    <w:rsid w:val="0FC7E896"/>
    <w:rsid w:val="0FD16B5D"/>
    <w:rsid w:val="0FD4D176"/>
    <w:rsid w:val="0FD80249"/>
    <w:rsid w:val="0FE956CE"/>
    <w:rsid w:val="10060132"/>
    <w:rsid w:val="10241871"/>
    <w:rsid w:val="1036F31E"/>
    <w:rsid w:val="10455095"/>
    <w:rsid w:val="1045BA4E"/>
    <w:rsid w:val="105195C6"/>
    <w:rsid w:val="1059B99D"/>
    <w:rsid w:val="1085A48A"/>
    <w:rsid w:val="1085D018"/>
    <w:rsid w:val="1093E841"/>
    <w:rsid w:val="10A442B6"/>
    <w:rsid w:val="10BA84AC"/>
    <w:rsid w:val="10E4B684"/>
    <w:rsid w:val="1110E3FA"/>
    <w:rsid w:val="1114461E"/>
    <w:rsid w:val="112D6A34"/>
    <w:rsid w:val="112ECF84"/>
    <w:rsid w:val="113845F4"/>
    <w:rsid w:val="11384F32"/>
    <w:rsid w:val="11440E47"/>
    <w:rsid w:val="116FC735"/>
    <w:rsid w:val="1185D625"/>
    <w:rsid w:val="11A5673D"/>
    <w:rsid w:val="11AD2193"/>
    <w:rsid w:val="11B64B2F"/>
    <w:rsid w:val="11BDD0A8"/>
    <w:rsid w:val="11FCF05A"/>
    <w:rsid w:val="121EA00A"/>
    <w:rsid w:val="1230945B"/>
    <w:rsid w:val="123A6EDF"/>
    <w:rsid w:val="1253698F"/>
    <w:rsid w:val="12796BCE"/>
    <w:rsid w:val="1288F213"/>
    <w:rsid w:val="128EB387"/>
    <w:rsid w:val="12A66E7D"/>
    <w:rsid w:val="12ADE264"/>
    <w:rsid w:val="12AFE860"/>
    <w:rsid w:val="12FF6929"/>
    <w:rsid w:val="131F1DE5"/>
    <w:rsid w:val="1321F1F4"/>
    <w:rsid w:val="13259E42"/>
    <w:rsid w:val="1331918C"/>
    <w:rsid w:val="135B7DDB"/>
    <w:rsid w:val="13713FA1"/>
    <w:rsid w:val="13AB6D40"/>
    <w:rsid w:val="13AD50CF"/>
    <w:rsid w:val="13B5678C"/>
    <w:rsid w:val="14004699"/>
    <w:rsid w:val="14011BD2"/>
    <w:rsid w:val="14086CFF"/>
    <w:rsid w:val="14113522"/>
    <w:rsid w:val="141EC21C"/>
    <w:rsid w:val="142D283F"/>
    <w:rsid w:val="143336D3"/>
    <w:rsid w:val="144C1B1B"/>
    <w:rsid w:val="1464A745"/>
    <w:rsid w:val="14674439"/>
    <w:rsid w:val="146E025A"/>
    <w:rsid w:val="147EBC99"/>
    <w:rsid w:val="14B547B3"/>
    <w:rsid w:val="14D92276"/>
    <w:rsid w:val="14FD6F64"/>
    <w:rsid w:val="153164F6"/>
    <w:rsid w:val="15377FCE"/>
    <w:rsid w:val="153FD931"/>
    <w:rsid w:val="155237D0"/>
    <w:rsid w:val="155E3544"/>
    <w:rsid w:val="156451FC"/>
    <w:rsid w:val="15774FF1"/>
    <w:rsid w:val="159BE21E"/>
    <w:rsid w:val="15AEA51F"/>
    <w:rsid w:val="15C3A5A1"/>
    <w:rsid w:val="15F1F2A2"/>
    <w:rsid w:val="15F3C20C"/>
    <w:rsid w:val="15FB78E3"/>
    <w:rsid w:val="160913D6"/>
    <w:rsid w:val="161BC164"/>
    <w:rsid w:val="161C28EF"/>
    <w:rsid w:val="161DBF2A"/>
    <w:rsid w:val="1628BC91"/>
    <w:rsid w:val="162E2CBE"/>
    <w:rsid w:val="163536BD"/>
    <w:rsid w:val="16565363"/>
    <w:rsid w:val="1658CB08"/>
    <w:rsid w:val="166FDE2F"/>
    <w:rsid w:val="16829332"/>
    <w:rsid w:val="16A569E9"/>
    <w:rsid w:val="16ABC2EF"/>
    <w:rsid w:val="16CE2CDA"/>
    <w:rsid w:val="16F37141"/>
    <w:rsid w:val="16FA81C2"/>
    <w:rsid w:val="1715774B"/>
    <w:rsid w:val="172197DA"/>
    <w:rsid w:val="17238AC6"/>
    <w:rsid w:val="17407BC5"/>
    <w:rsid w:val="17709BE5"/>
    <w:rsid w:val="177EC5A8"/>
    <w:rsid w:val="178B64E5"/>
    <w:rsid w:val="1795E85C"/>
    <w:rsid w:val="17B3928E"/>
    <w:rsid w:val="17BD84FB"/>
    <w:rsid w:val="17D1D504"/>
    <w:rsid w:val="17D4699C"/>
    <w:rsid w:val="17E8861A"/>
    <w:rsid w:val="18171A3D"/>
    <w:rsid w:val="18180C93"/>
    <w:rsid w:val="18357321"/>
    <w:rsid w:val="184E4969"/>
    <w:rsid w:val="18614A2B"/>
    <w:rsid w:val="1867D1B8"/>
    <w:rsid w:val="1878E4C2"/>
    <w:rsid w:val="189199E1"/>
    <w:rsid w:val="18B358C7"/>
    <w:rsid w:val="18B7162F"/>
    <w:rsid w:val="1923C09E"/>
    <w:rsid w:val="1944888F"/>
    <w:rsid w:val="194DC9EB"/>
    <w:rsid w:val="194F4AEA"/>
    <w:rsid w:val="19582F26"/>
    <w:rsid w:val="1987E0E7"/>
    <w:rsid w:val="1995FBFB"/>
    <w:rsid w:val="19B8DD48"/>
    <w:rsid w:val="19E1F400"/>
    <w:rsid w:val="19E8465E"/>
    <w:rsid w:val="19F8F466"/>
    <w:rsid w:val="19FB0767"/>
    <w:rsid w:val="1A394F4A"/>
    <w:rsid w:val="1A40AC60"/>
    <w:rsid w:val="1A50A424"/>
    <w:rsid w:val="1A873F0B"/>
    <w:rsid w:val="1A8B94A1"/>
    <w:rsid w:val="1A8DA814"/>
    <w:rsid w:val="1AB854CB"/>
    <w:rsid w:val="1AD02E70"/>
    <w:rsid w:val="1AD92198"/>
    <w:rsid w:val="1AE6EE92"/>
    <w:rsid w:val="1AF82385"/>
    <w:rsid w:val="1B33AD78"/>
    <w:rsid w:val="1B46CAA9"/>
    <w:rsid w:val="1B730A13"/>
    <w:rsid w:val="1BC45F89"/>
    <w:rsid w:val="1BC842AC"/>
    <w:rsid w:val="1BC9975D"/>
    <w:rsid w:val="1BD0B562"/>
    <w:rsid w:val="1BD7200A"/>
    <w:rsid w:val="1BE26408"/>
    <w:rsid w:val="1BE84D5A"/>
    <w:rsid w:val="1BFAE4CF"/>
    <w:rsid w:val="1BFDD49D"/>
    <w:rsid w:val="1C16A4BF"/>
    <w:rsid w:val="1C2C985D"/>
    <w:rsid w:val="1C3B7938"/>
    <w:rsid w:val="1C442BB3"/>
    <w:rsid w:val="1C56BB0C"/>
    <w:rsid w:val="1C639CEE"/>
    <w:rsid w:val="1C679167"/>
    <w:rsid w:val="1C6E04B3"/>
    <w:rsid w:val="1C872ECB"/>
    <w:rsid w:val="1C92B4CE"/>
    <w:rsid w:val="1C9C906C"/>
    <w:rsid w:val="1CF623D2"/>
    <w:rsid w:val="1D004E18"/>
    <w:rsid w:val="1D079B31"/>
    <w:rsid w:val="1D7214A4"/>
    <w:rsid w:val="1D79B818"/>
    <w:rsid w:val="1D7B6BA6"/>
    <w:rsid w:val="1DA020A9"/>
    <w:rsid w:val="1DA87F65"/>
    <w:rsid w:val="1DAA346E"/>
    <w:rsid w:val="1DCDA774"/>
    <w:rsid w:val="1DCF6003"/>
    <w:rsid w:val="1DD00272"/>
    <w:rsid w:val="1DD0E33E"/>
    <w:rsid w:val="1DE60A43"/>
    <w:rsid w:val="1DF5B52E"/>
    <w:rsid w:val="1E1003BD"/>
    <w:rsid w:val="1E10E528"/>
    <w:rsid w:val="1E27ADD2"/>
    <w:rsid w:val="1E27FD9D"/>
    <w:rsid w:val="1E383583"/>
    <w:rsid w:val="1E4DACFB"/>
    <w:rsid w:val="1EA61AB1"/>
    <w:rsid w:val="1EEFC8D3"/>
    <w:rsid w:val="1F008EB6"/>
    <w:rsid w:val="1F014AAD"/>
    <w:rsid w:val="1F146D7D"/>
    <w:rsid w:val="1F423379"/>
    <w:rsid w:val="1F5D41FB"/>
    <w:rsid w:val="1F680926"/>
    <w:rsid w:val="1F6A9FBB"/>
    <w:rsid w:val="1F709B56"/>
    <w:rsid w:val="1F7FEBC4"/>
    <w:rsid w:val="1FACE101"/>
    <w:rsid w:val="1FC5C3DA"/>
    <w:rsid w:val="1FD1AE65"/>
    <w:rsid w:val="1FDA7703"/>
    <w:rsid w:val="1FDC06F9"/>
    <w:rsid w:val="1FFD488D"/>
    <w:rsid w:val="200556DD"/>
    <w:rsid w:val="2006488A"/>
    <w:rsid w:val="20111AFA"/>
    <w:rsid w:val="202D0AB8"/>
    <w:rsid w:val="203B60EA"/>
    <w:rsid w:val="205D7FA8"/>
    <w:rsid w:val="2069C7A8"/>
    <w:rsid w:val="20700715"/>
    <w:rsid w:val="20970691"/>
    <w:rsid w:val="209F3375"/>
    <w:rsid w:val="20B11DAF"/>
    <w:rsid w:val="20E0C3C8"/>
    <w:rsid w:val="20E61C0B"/>
    <w:rsid w:val="20EC7F9B"/>
    <w:rsid w:val="20FFC72B"/>
    <w:rsid w:val="2133F325"/>
    <w:rsid w:val="213548EE"/>
    <w:rsid w:val="215DC733"/>
    <w:rsid w:val="216EFFE7"/>
    <w:rsid w:val="2170EFB6"/>
    <w:rsid w:val="217743C4"/>
    <w:rsid w:val="218D08AE"/>
    <w:rsid w:val="219F0CC9"/>
    <w:rsid w:val="21AB8FED"/>
    <w:rsid w:val="21BA4A26"/>
    <w:rsid w:val="21C3E2B3"/>
    <w:rsid w:val="21C5FDF6"/>
    <w:rsid w:val="21D27CF6"/>
    <w:rsid w:val="21D52E42"/>
    <w:rsid w:val="21DA5D26"/>
    <w:rsid w:val="21E6C8C7"/>
    <w:rsid w:val="21E95860"/>
    <w:rsid w:val="2207CDEB"/>
    <w:rsid w:val="2219A089"/>
    <w:rsid w:val="2229E534"/>
    <w:rsid w:val="222E3ABD"/>
    <w:rsid w:val="224556E2"/>
    <w:rsid w:val="226F432E"/>
    <w:rsid w:val="22887BE9"/>
    <w:rsid w:val="22AC6BCB"/>
    <w:rsid w:val="22AD7D41"/>
    <w:rsid w:val="22B35C30"/>
    <w:rsid w:val="22B50DF5"/>
    <w:rsid w:val="22C11A59"/>
    <w:rsid w:val="22E0034D"/>
    <w:rsid w:val="22E0CF39"/>
    <w:rsid w:val="22E28808"/>
    <w:rsid w:val="2305FCA8"/>
    <w:rsid w:val="2317AA86"/>
    <w:rsid w:val="2320EE4E"/>
    <w:rsid w:val="2335D35E"/>
    <w:rsid w:val="2362D013"/>
    <w:rsid w:val="236458BE"/>
    <w:rsid w:val="2369CE08"/>
    <w:rsid w:val="23876E79"/>
    <w:rsid w:val="23A74872"/>
    <w:rsid w:val="23B933FB"/>
    <w:rsid w:val="23F1A4E2"/>
    <w:rsid w:val="23F5224D"/>
    <w:rsid w:val="240B584C"/>
    <w:rsid w:val="24191786"/>
    <w:rsid w:val="242CCEFF"/>
    <w:rsid w:val="24477752"/>
    <w:rsid w:val="24672A38"/>
    <w:rsid w:val="247F2635"/>
    <w:rsid w:val="2485875D"/>
    <w:rsid w:val="249D0381"/>
    <w:rsid w:val="24B3AC99"/>
    <w:rsid w:val="24B47F13"/>
    <w:rsid w:val="24BE0153"/>
    <w:rsid w:val="24CEEEE3"/>
    <w:rsid w:val="24D4E831"/>
    <w:rsid w:val="24DFAD74"/>
    <w:rsid w:val="24F19D4C"/>
    <w:rsid w:val="24FFF5CF"/>
    <w:rsid w:val="2525DE75"/>
    <w:rsid w:val="25326042"/>
    <w:rsid w:val="25366316"/>
    <w:rsid w:val="253EE9D1"/>
    <w:rsid w:val="25497E8D"/>
    <w:rsid w:val="25745E86"/>
    <w:rsid w:val="25BFCEAB"/>
    <w:rsid w:val="25D323AF"/>
    <w:rsid w:val="25D39181"/>
    <w:rsid w:val="25D4E8EA"/>
    <w:rsid w:val="25DA4D82"/>
    <w:rsid w:val="25EF62DF"/>
    <w:rsid w:val="2603F6A1"/>
    <w:rsid w:val="260848AC"/>
    <w:rsid w:val="260D4F61"/>
    <w:rsid w:val="26104AF8"/>
    <w:rsid w:val="262F83A0"/>
    <w:rsid w:val="26452113"/>
    <w:rsid w:val="264B4D6A"/>
    <w:rsid w:val="266D1EC7"/>
    <w:rsid w:val="2679CDB9"/>
    <w:rsid w:val="268CBA58"/>
    <w:rsid w:val="2691CFD5"/>
    <w:rsid w:val="2698CA5F"/>
    <w:rsid w:val="269CC600"/>
    <w:rsid w:val="26CE6B68"/>
    <w:rsid w:val="26E6985F"/>
    <w:rsid w:val="272B418F"/>
    <w:rsid w:val="272D3CD5"/>
    <w:rsid w:val="27404610"/>
    <w:rsid w:val="27413062"/>
    <w:rsid w:val="275772A9"/>
    <w:rsid w:val="276D83B4"/>
    <w:rsid w:val="277C6545"/>
    <w:rsid w:val="277DC5BE"/>
    <w:rsid w:val="27822373"/>
    <w:rsid w:val="278EBB3F"/>
    <w:rsid w:val="279C52FB"/>
    <w:rsid w:val="279DE622"/>
    <w:rsid w:val="27A6D4B5"/>
    <w:rsid w:val="27A8C780"/>
    <w:rsid w:val="27D94458"/>
    <w:rsid w:val="2816F814"/>
    <w:rsid w:val="281A602E"/>
    <w:rsid w:val="282B61BE"/>
    <w:rsid w:val="28337B0D"/>
    <w:rsid w:val="283485A5"/>
    <w:rsid w:val="28635A46"/>
    <w:rsid w:val="286E2F18"/>
    <w:rsid w:val="28744B7D"/>
    <w:rsid w:val="2877CBC9"/>
    <w:rsid w:val="287F9887"/>
    <w:rsid w:val="289F4DBB"/>
    <w:rsid w:val="28C2D6DB"/>
    <w:rsid w:val="28E5267B"/>
    <w:rsid w:val="28E52B3B"/>
    <w:rsid w:val="28E734C0"/>
    <w:rsid w:val="28F8BA1A"/>
    <w:rsid w:val="28F9078F"/>
    <w:rsid w:val="2911CCA0"/>
    <w:rsid w:val="291A683B"/>
    <w:rsid w:val="2921FD99"/>
    <w:rsid w:val="292A253A"/>
    <w:rsid w:val="293020AA"/>
    <w:rsid w:val="2948D113"/>
    <w:rsid w:val="294C47FA"/>
    <w:rsid w:val="2970DF4C"/>
    <w:rsid w:val="2976E522"/>
    <w:rsid w:val="297821B9"/>
    <w:rsid w:val="297884B5"/>
    <w:rsid w:val="29A75545"/>
    <w:rsid w:val="29A8BA3A"/>
    <w:rsid w:val="29CFC3F0"/>
    <w:rsid w:val="29D4466B"/>
    <w:rsid w:val="29D56A74"/>
    <w:rsid w:val="29E00271"/>
    <w:rsid w:val="29F66AF6"/>
    <w:rsid w:val="2A03B204"/>
    <w:rsid w:val="2A324943"/>
    <w:rsid w:val="2A51433C"/>
    <w:rsid w:val="2A54C4DF"/>
    <w:rsid w:val="2A61F5E1"/>
    <w:rsid w:val="2A6BEB02"/>
    <w:rsid w:val="2A7B0177"/>
    <w:rsid w:val="2A825B5E"/>
    <w:rsid w:val="2A9176C1"/>
    <w:rsid w:val="2A939D8E"/>
    <w:rsid w:val="2AAF9727"/>
    <w:rsid w:val="2AC2057A"/>
    <w:rsid w:val="2AE0DCBF"/>
    <w:rsid w:val="2AEDDA7C"/>
    <w:rsid w:val="2B1FBC9F"/>
    <w:rsid w:val="2B2CB3AF"/>
    <w:rsid w:val="2B5D9D28"/>
    <w:rsid w:val="2B6A4390"/>
    <w:rsid w:val="2B77DCFE"/>
    <w:rsid w:val="2B8763E7"/>
    <w:rsid w:val="2BAC07ED"/>
    <w:rsid w:val="2BD872A5"/>
    <w:rsid w:val="2BE47586"/>
    <w:rsid w:val="2BFB9AD8"/>
    <w:rsid w:val="2C0C4127"/>
    <w:rsid w:val="2C5E47CB"/>
    <w:rsid w:val="2C7137D4"/>
    <w:rsid w:val="2C8BAC70"/>
    <w:rsid w:val="2CB2A90F"/>
    <w:rsid w:val="2CED8D90"/>
    <w:rsid w:val="2CF69667"/>
    <w:rsid w:val="2CFB873F"/>
    <w:rsid w:val="2D0A10D0"/>
    <w:rsid w:val="2D17448A"/>
    <w:rsid w:val="2D18B337"/>
    <w:rsid w:val="2D23D1BB"/>
    <w:rsid w:val="2D23F025"/>
    <w:rsid w:val="2D2BC5AF"/>
    <w:rsid w:val="2D2D267A"/>
    <w:rsid w:val="2D4AF3B8"/>
    <w:rsid w:val="2D5228C6"/>
    <w:rsid w:val="2D6649E7"/>
    <w:rsid w:val="2D6929FD"/>
    <w:rsid w:val="2D6A89B3"/>
    <w:rsid w:val="2D7386D7"/>
    <w:rsid w:val="2D742E33"/>
    <w:rsid w:val="2DA1DA9C"/>
    <w:rsid w:val="2DAD049A"/>
    <w:rsid w:val="2DB52041"/>
    <w:rsid w:val="2DD4DD12"/>
    <w:rsid w:val="2DE9DA4D"/>
    <w:rsid w:val="2E1281A6"/>
    <w:rsid w:val="2E13FA61"/>
    <w:rsid w:val="2E245B28"/>
    <w:rsid w:val="2E31C51E"/>
    <w:rsid w:val="2E501AF0"/>
    <w:rsid w:val="2E576BCE"/>
    <w:rsid w:val="2E6C03D8"/>
    <w:rsid w:val="2E6CFD2E"/>
    <w:rsid w:val="2E790276"/>
    <w:rsid w:val="2E9DFF50"/>
    <w:rsid w:val="2EB77AAD"/>
    <w:rsid w:val="2EBDFBCC"/>
    <w:rsid w:val="2EC5FC98"/>
    <w:rsid w:val="2EEB5F66"/>
    <w:rsid w:val="2EF46126"/>
    <w:rsid w:val="2EFF2AA7"/>
    <w:rsid w:val="2F015364"/>
    <w:rsid w:val="2F133000"/>
    <w:rsid w:val="2F1878FB"/>
    <w:rsid w:val="2F41D3B6"/>
    <w:rsid w:val="2F646FE4"/>
    <w:rsid w:val="2F65A32F"/>
    <w:rsid w:val="2F6E2D95"/>
    <w:rsid w:val="2F760382"/>
    <w:rsid w:val="2F7C6F2E"/>
    <w:rsid w:val="2F89F4B7"/>
    <w:rsid w:val="2F8B467A"/>
    <w:rsid w:val="2F985A14"/>
    <w:rsid w:val="2FAEDDBA"/>
    <w:rsid w:val="2FB70BD0"/>
    <w:rsid w:val="2FC3F294"/>
    <w:rsid w:val="2FCA5D8B"/>
    <w:rsid w:val="2FE5ECA4"/>
    <w:rsid w:val="2FEF040B"/>
    <w:rsid w:val="2FEF64C1"/>
    <w:rsid w:val="2FF11500"/>
    <w:rsid w:val="2FF8ED71"/>
    <w:rsid w:val="2FFB0181"/>
    <w:rsid w:val="30178363"/>
    <w:rsid w:val="3017E5A4"/>
    <w:rsid w:val="3033F2AD"/>
    <w:rsid w:val="30479216"/>
    <w:rsid w:val="304CE658"/>
    <w:rsid w:val="30899ADB"/>
    <w:rsid w:val="30E8DDCF"/>
    <w:rsid w:val="30ECBCF7"/>
    <w:rsid w:val="30F75274"/>
    <w:rsid w:val="30FC04DF"/>
    <w:rsid w:val="31297C6C"/>
    <w:rsid w:val="312B51F0"/>
    <w:rsid w:val="31336F89"/>
    <w:rsid w:val="315C27E1"/>
    <w:rsid w:val="31765835"/>
    <w:rsid w:val="318593C8"/>
    <w:rsid w:val="3185CB61"/>
    <w:rsid w:val="31B3A682"/>
    <w:rsid w:val="31D633AA"/>
    <w:rsid w:val="31D8E2E5"/>
    <w:rsid w:val="31D97E51"/>
    <w:rsid w:val="324CEF1E"/>
    <w:rsid w:val="32617222"/>
    <w:rsid w:val="326BC706"/>
    <w:rsid w:val="3288AB9E"/>
    <w:rsid w:val="328DD24E"/>
    <w:rsid w:val="329031B5"/>
    <w:rsid w:val="32CD283F"/>
    <w:rsid w:val="32D529DB"/>
    <w:rsid w:val="32D7E181"/>
    <w:rsid w:val="32E1093C"/>
    <w:rsid w:val="32EF7722"/>
    <w:rsid w:val="33198D7A"/>
    <w:rsid w:val="332DC23A"/>
    <w:rsid w:val="3333AE40"/>
    <w:rsid w:val="333F01F4"/>
    <w:rsid w:val="33588EE3"/>
    <w:rsid w:val="33B01EAC"/>
    <w:rsid w:val="33CB1E48"/>
    <w:rsid w:val="33E28F53"/>
    <w:rsid w:val="3409EEA2"/>
    <w:rsid w:val="3437CB3D"/>
    <w:rsid w:val="34565769"/>
    <w:rsid w:val="347480A9"/>
    <w:rsid w:val="3478B383"/>
    <w:rsid w:val="3483994E"/>
    <w:rsid w:val="34A0C313"/>
    <w:rsid w:val="34C0D5A2"/>
    <w:rsid w:val="34CB44FD"/>
    <w:rsid w:val="34CD73A7"/>
    <w:rsid w:val="34D2080E"/>
    <w:rsid w:val="34F733F8"/>
    <w:rsid w:val="3509CFA4"/>
    <w:rsid w:val="3514E9A2"/>
    <w:rsid w:val="3522E692"/>
    <w:rsid w:val="352DF9BA"/>
    <w:rsid w:val="35339C15"/>
    <w:rsid w:val="3540DE3E"/>
    <w:rsid w:val="35427A32"/>
    <w:rsid w:val="354FF28F"/>
    <w:rsid w:val="357E1753"/>
    <w:rsid w:val="357F1FFE"/>
    <w:rsid w:val="3588DD8E"/>
    <w:rsid w:val="359527AB"/>
    <w:rsid w:val="3599A25F"/>
    <w:rsid w:val="35A044C8"/>
    <w:rsid w:val="35A684C9"/>
    <w:rsid w:val="35B99F65"/>
    <w:rsid w:val="35DF98DD"/>
    <w:rsid w:val="35EAF8F2"/>
    <w:rsid w:val="3628A198"/>
    <w:rsid w:val="3632484A"/>
    <w:rsid w:val="3633C62C"/>
    <w:rsid w:val="3637CF97"/>
    <w:rsid w:val="363B8092"/>
    <w:rsid w:val="363FBB14"/>
    <w:rsid w:val="364ABCFB"/>
    <w:rsid w:val="364EB157"/>
    <w:rsid w:val="36501C29"/>
    <w:rsid w:val="3659CB3E"/>
    <w:rsid w:val="366B874B"/>
    <w:rsid w:val="3689E5E0"/>
    <w:rsid w:val="369B4A1E"/>
    <w:rsid w:val="36C7A9DD"/>
    <w:rsid w:val="36EF4340"/>
    <w:rsid w:val="36F5963A"/>
    <w:rsid w:val="37083B34"/>
    <w:rsid w:val="370D7629"/>
    <w:rsid w:val="37136A1D"/>
    <w:rsid w:val="37205282"/>
    <w:rsid w:val="37281434"/>
    <w:rsid w:val="374761DF"/>
    <w:rsid w:val="375A8C12"/>
    <w:rsid w:val="375ACA2B"/>
    <w:rsid w:val="3763D525"/>
    <w:rsid w:val="377DEE70"/>
    <w:rsid w:val="37824559"/>
    <w:rsid w:val="37906472"/>
    <w:rsid w:val="37973A98"/>
    <w:rsid w:val="37AB085C"/>
    <w:rsid w:val="37C15768"/>
    <w:rsid w:val="37E49D57"/>
    <w:rsid w:val="37E715AE"/>
    <w:rsid w:val="38260250"/>
    <w:rsid w:val="3844BFB3"/>
    <w:rsid w:val="3868EF84"/>
    <w:rsid w:val="387D3EE8"/>
    <w:rsid w:val="38875D6D"/>
    <w:rsid w:val="388B1017"/>
    <w:rsid w:val="388C9814"/>
    <w:rsid w:val="38980481"/>
    <w:rsid w:val="38A6447D"/>
    <w:rsid w:val="38E4CC1A"/>
    <w:rsid w:val="38F1AB3F"/>
    <w:rsid w:val="38F4B2DB"/>
    <w:rsid w:val="38FAE020"/>
    <w:rsid w:val="39045082"/>
    <w:rsid w:val="390CCEC8"/>
    <w:rsid w:val="390D8D4F"/>
    <w:rsid w:val="39125773"/>
    <w:rsid w:val="392BC177"/>
    <w:rsid w:val="392CAAFD"/>
    <w:rsid w:val="393467B0"/>
    <w:rsid w:val="393C412E"/>
    <w:rsid w:val="394C77FA"/>
    <w:rsid w:val="3962000E"/>
    <w:rsid w:val="39652114"/>
    <w:rsid w:val="3966318D"/>
    <w:rsid w:val="396E3EE4"/>
    <w:rsid w:val="398BD37A"/>
    <w:rsid w:val="398BF49F"/>
    <w:rsid w:val="3994762F"/>
    <w:rsid w:val="399687A0"/>
    <w:rsid w:val="399B3DC9"/>
    <w:rsid w:val="399E4156"/>
    <w:rsid w:val="39A89F73"/>
    <w:rsid w:val="39C9564A"/>
    <w:rsid w:val="3A093F53"/>
    <w:rsid w:val="3A0CC266"/>
    <w:rsid w:val="3A216482"/>
    <w:rsid w:val="3A3C6BFE"/>
    <w:rsid w:val="3A7D113A"/>
    <w:rsid w:val="3A8A5AB7"/>
    <w:rsid w:val="3A9A544B"/>
    <w:rsid w:val="3AA1A4DC"/>
    <w:rsid w:val="3AA21353"/>
    <w:rsid w:val="3AABD7EA"/>
    <w:rsid w:val="3ABFDF78"/>
    <w:rsid w:val="3AECC3CD"/>
    <w:rsid w:val="3AF74034"/>
    <w:rsid w:val="3AFAA273"/>
    <w:rsid w:val="3B1334D9"/>
    <w:rsid w:val="3B13936A"/>
    <w:rsid w:val="3B1689D5"/>
    <w:rsid w:val="3B3706E0"/>
    <w:rsid w:val="3B3D6DAD"/>
    <w:rsid w:val="3B469AF9"/>
    <w:rsid w:val="3B4D5850"/>
    <w:rsid w:val="3B54727C"/>
    <w:rsid w:val="3B67547E"/>
    <w:rsid w:val="3B7A32F7"/>
    <w:rsid w:val="3B7B23FF"/>
    <w:rsid w:val="3B8840F7"/>
    <w:rsid w:val="3BB8A25E"/>
    <w:rsid w:val="3BCA96E3"/>
    <w:rsid w:val="3BE0C9EB"/>
    <w:rsid w:val="3BF4833A"/>
    <w:rsid w:val="3C0159D4"/>
    <w:rsid w:val="3C022A46"/>
    <w:rsid w:val="3C11FF57"/>
    <w:rsid w:val="3C3D8935"/>
    <w:rsid w:val="3C66AC04"/>
    <w:rsid w:val="3C859798"/>
    <w:rsid w:val="3C86F9C9"/>
    <w:rsid w:val="3C9A0C16"/>
    <w:rsid w:val="3CA98D56"/>
    <w:rsid w:val="3CC04C71"/>
    <w:rsid w:val="3CC95B1A"/>
    <w:rsid w:val="3CD09B9F"/>
    <w:rsid w:val="3CD122C4"/>
    <w:rsid w:val="3D0AD360"/>
    <w:rsid w:val="3D1E8C45"/>
    <w:rsid w:val="3D2BE252"/>
    <w:rsid w:val="3D6A2221"/>
    <w:rsid w:val="3D6A93E8"/>
    <w:rsid w:val="3D85395A"/>
    <w:rsid w:val="3D966034"/>
    <w:rsid w:val="3DE19FD2"/>
    <w:rsid w:val="3DEB5426"/>
    <w:rsid w:val="3DF28CE9"/>
    <w:rsid w:val="3E017801"/>
    <w:rsid w:val="3E09ADEE"/>
    <w:rsid w:val="3E2775C6"/>
    <w:rsid w:val="3E2BDE42"/>
    <w:rsid w:val="3E3D53E3"/>
    <w:rsid w:val="3E486332"/>
    <w:rsid w:val="3E626E84"/>
    <w:rsid w:val="3E64EF72"/>
    <w:rsid w:val="3E6802B9"/>
    <w:rsid w:val="3E6DF0A7"/>
    <w:rsid w:val="3E7EA634"/>
    <w:rsid w:val="3E94BDDD"/>
    <w:rsid w:val="3E95D366"/>
    <w:rsid w:val="3EABEEAD"/>
    <w:rsid w:val="3EC14E4D"/>
    <w:rsid w:val="3ED0469C"/>
    <w:rsid w:val="3EDDF454"/>
    <w:rsid w:val="3EE4F168"/>
    <w:rsid w:val="3EF40E72"/>
    <w:rsid w:val="3F25A99E"/>
    <w:rsid w:val="3F2921AF"/>
    <w:rsid w:val="3F313E33"/>
    <w:rsid w:val="3F5903B0"/>
    <w:rsid w:val="3F7A9F2E"/>
    <w:rsid w:val="3FA591A6"/>
    <w:rsid w:val="3FC7509B"/>
    <w:rsid w:val="3FC7BCEF"/>
    <w:rsid w:val="3FD0E4E1"/>
    <w:rsid w:val="3FD75C17"/>
    <w:rsid w:val="3FE8D808"/>
    <w:rsid w:val="3FF0A3E2"/>
    <w:rsid w:val="40072304"/>
    <w:rsid w:val="400A8B9B"/>
    <w:rsid w:val="4012371A"/>
    <w:rsid w:val="40449EA6"/>
    <w:rsid w:val="4052D788"/>
    <w:rsid w:val="4061B9C7"/>
    <w:rsid w:val="4084D986"/>
    <w:rsid w:val="40AE9D5C"/>
    <w:rsid w:val="40B4056E"/>
    <w:rsid w:val="40C1C2D6"/>
    <w:rsid w:val="40D13A1E"/>
    <w:rsid w:val="40E8751A"/>
    <w:rsid w:val="40EA041B"/>
    <w:rsid w:val="40F0D803"/>
    <w:rsid w:val="410ADC73"/>
    <w:rsid w:val="411282F4"/>
    <w:rsid w:val="41143ADD"/>
    <w:rsid w:val="4148AA97"/>
    <w:rsid w:val="41C9F11C"/>
    <w:rsid w:val="41EC578C"/>
    <w:rsid w:val="41F13A7A"/>
    <w:rsid w:val="41F567AF"/>
    <w:rsid w:val="42086951"/>
    <w:rsid w:val="427AAD2F"/>
    <w:rsid w:val="429794BB"/>
    <w:rsid w:val="42AAF5E0"/>
    <w:rsid w:val="42BECD1B"/>
    <w:rsid w:val="42DFEA0F"/>
    <w:rsid w:val="42F0FD0A"/>
    <w:rsid w:val="42F341CE"/>
    <w:rsid w:val="42FFA870"/>
    <w:rsid w:val="43040546"/>
    <w:rsid w:val="43094606"/>
    <w:rsid w:val="4330DBF8"/>
    <w:rsid w:val="433B62F9"/>
    <w:rsid w:val="434749AD"/>
    <w:rsid w:val="438980F7"/>
    <w:rsid w:val="439EBB2F"/>
    <w:rsid w:val="43A0F644"/>
    <w:rsid w:val="43A6B37F"/>
    <w:rsid w:val="43B2F2A9"/>
    <w:rsid w:val="43C89E67"/>
    <w:rsid w:val="43CA16F9"/>
    <w:rsid w:val="43D174CC"/>
    <w:rsid w:val="43E65707"/>
    <w:rsid w:val="43E81A49"/>
    <w:rsid w:val="43EDE1DE"/>
    <w:rsid w:val="440686AA"/>
    <w:rsid w:val="441552F6"/>
    <w:rsid w:val="4419D39A"/>
    <w:rsid w:val="4430A3B4"/>
    <w:rsid w:val="44316B47"/>
    <w:rsid w:val="4440CA8E"/>
    <w:rsid w:val="444EFD47"/>
    <w:rsid w:val="4450B0ED"/>
    <w:rsid w:val="4458F5EE"/>
    <w:rsid w:val="4467F4D8"/>
    <w:rsid w:val="4468C7D0"/>
    <w:rsid w:val="4471F048"/>
    <w:rsid w:val="4488EB5B"/>
    <w:rsid w:val="44A97B52"/>
    <w:rsid w:val="44B59998"/>
    <w:rsid w:val="44CB3687"/>
    <w:rsid w:val="44E447C3"/>
    <w:rsid w:val="44FBA196"/>
    <w:rsid w:val="4536CB22"/>
    <w:rsid w:val="454A4C69"/>
    <w:rsid w:val="45649CC1"/>
    <w:rsid w:val="457CD26B"/>
    <w:rsid w:val="45A9857A"/>
    <w:rsid w:val="45BC64D9"/>
    <w:rsid w:val="45D8E01D"/>
    <w:rsid w:val="45DE2217"/>
    <w:rsid w:val="45F9DFDC"/>
    <w:rsid w:val="4603E3E9"/>
    <w:rsid w:val="461B2B98"/>
    <w:rsid w:val="4624A48F"/>
    <w:rsid w:val="46301F66"/>
    <w:rsid w:val="46496545"/>
    <w:rsid w:val="464FF5CF"/>
    <w:rsid w:val="465178BD"/>
    <w:rsid w:val="46712535"/>
    <w:rsid w:val="467ED4A6"/>
    <w:rsid w:val="46854B7F"/>
    <w:rsid w:val="469BF2D7"/>
    <w:rsid w:val="46BD721B"/>
    <w:rsid w:val="46BED003"/>
    <w:rsid w:val="46EB9B1A"/>
    <w:rsid w:val="47160DDC"/>
    <w:rsid w:val="47241E6D"/>
    <w:rsid w:val="4748C47F"/>
    <w:rsid w:val="4751310E"/>
    <w:rsid w:val="4753CBF6"/>
    <w:rsid w:val="47563263"/>
    <w:rsid w:val="47660716"/>
    <w:rsid w:val="476AC894"/>
    <w:rsid w:val="47838359"/>
    <w:rsid w:val="479B916A"/>
    <w:rsid w:val="47AC9CB3"/>
    <w:rsid w:val="47B56E2E"/>
    <w:rsid w:val="47B99317"/>
    <w:rsid w:val="47BA6652"/>
    <w:rsid w:val="47C6F627"/>
    <w:rsid w:val="47D29430"/>
    <w:rsid w:val="4814A8BE"/>
    <w:rsid w:val="4818A6A9"/>
    <w:rsid w:val="482B6A40"/>
    <w:rsid w:val="4832BFBC"/>
    <w:rsid w:val="4834DF32"/>
    <w:rsid w:val="4859D597"/>
    <w:rsid w:val="486980BC"/>
    <w:rsid w:val="486EDDFA"/>
    <w:rsid w:val="487F6472"/>
    <w:rsid w:val="48855652"/>
    <w:rsid w:val="489E7B8A"/>
    <w:rsid w:val="48A35028"/>
    <w:rsid w:val="48B0A0E4"/>
    <w:rsid w:val="48BB3FC4"/>
    <w:rsid w:val="48FB55C2"/>
    <w:rsid w:val="48FC2652"/>
    <w:rsid w:val="49160FD8"/>
    <w:rsid w:val="491D3A0E"/>
    <w:rsid w:val="49276469"/>
    <w:rsid w:val="492DD3D5"/>
    <w:rsid w:val="493378F2"/>
    <w:rsid w:val="49343D31"/>
    <w:rsid w:val="4945D74D"/>
    <w:rsid w:val="4950C7A3"/>
    <w:rsid w:val="495C42AF"/>
    <w:rsid w:val="496850CE"/>
    <w:rsid w:val="496EE1E8"/>
    <w:rsid w:val="4996CDA0"/>
    <w:rsid w:val="4996F288"/>
    <w:rsid w:val="49AA2F10"/>
    <w:rsid w:val="49D438AE"/>
    <w:rsid w:val="49E6FE5E"/>
    <w:rsid w:val="49F4F4EA"/>
    <w:rsid w:val="4A085AC5"/>
    <w:rsid w:val="4A207327"/>
    <w:rsid w:val="4A318C8E"/>
    <w:rsid w:val="4A59151D"/>
    <w:rsid w:val="4A794B0C"/>
    <w:rsid w:val="4A84EB45"/>
    <w:rsid w:val="4A8F5110"/>
    <w:rsid w:val="4A9CD9E5"/>
    <w:rsid w:val="4AC1090B"/>
    <w:rsid w:val="4AD2DBCB"/>
    <w:rsid w:val="4AEC6730"/>
    <w:rsid w:val="4AFF890B"/>
    <w:rsid w:val="4B12FCE7"/>
    <w:rsid w:val="4B517087"/>
    <w:rsid w:val="4B6C5C12"/>
    <w:rsid w:val="4B88460A"/>
    <w:rsid w:val="4B955BDF"/>
    <w:rsid w:val="4BA325B0"/>
    <w:rsid w:val="4BB44B92"/>
    <w:rsid w:val="4BC9EC12"/>
    <w:rsid w:val="4BCFA454"/>
    <w:rsid w:val="4BD91F40"/>
    <w:rsid w:val="4BF3FB16"/>
    <w:rsid w:val="4BF8C47B"/>
    <w:rsid w:val="4C104E59"/>
    <w:rsid w:val="4C2DA90A"/>
    <w:rsid w:val="4C6FD4E0"/>
    <w:rsid w:val="4C807798"/>
    <w:rsid w:val="4CCAABD3"/>
    <w:rsid w:val="4CCF8391"/>
    <w:rsid w:val="4CE95435"/>
    <w:rsid w:val="4CF25281"/>
    <w:rsid w:val="4CF39653"/>
    <w:rsid w:val="4D03CFB9"/>
    <w:rsid w:val="4D06FCDE"/>
    <w:rsid w:val="4D0BD47D"/>
    <w:rsid w:val="4D13FE58"/>
    <w:rsid w:val="4D17F145"/>
    <w:rsid w:val="4D188B45"/>
    <w:rsid w:val="4D231D28"/>
    <w:rsid w:val="4D305A81"/>
    <w:rsid w:val="4D3F2A69"/>
    <w:rsid w:val="4D4998A2"/>
    <w:rsid w:val="4D5B83BF"/>
    <w:rsid w:val="4DA49D76"/>
    <w:rsid w:val="4DA89B4B"/>
    <w:rsid w:val="4DA9093B"/>
    <w:rsid w:val="4DB9F06C"/>
    <w:rsid w:val="4DE7E666"/>
    <w:rsid w:val="4DFC0B86"/>
    <w:rsid w:val="4DFDB734"/>
    <w:rsid w:val="4E064AE6"/>
    <w:rsid w:val="4E0C9FE2"/>
    <w:rsid w:val="4E12B8B5"/>
    <w:rsid w:val="4E2033E1"/>
    <w:rsid w:val="4E242783"/>
    <w:rsid w:val="4E3D2538"/>
    <w:rsid w:val="4E50C2A9"/>
    <w:rsid w:val="4E633658"/>
    <w:rsid w:val="4E779D03"/>
    <w:rsid w:val="4E7E9F89"/>
    <w:rsid w:val="4EA12538"/>
    <w:rsid w:val="4EB5CB0E"/>
    <w:rsid w:val="4EBFF160"/>
    <w:rsid w:val="4ED32242"/>
    <w:rsid w:val="4EE657E5"/>
    <w:rsid w:val="4EF22456"/>
    <w:rsid w:val="4F068ECA"/>
    <w:rsid w:val="4F06F909"/>
    <w:rsid w:val="4F0E6B5C"/>
    <w:rsid w:val="4F3BE749"/>
    <w:rsid w:val="4F5DF12F"/>
    <w:rsid w:val="4F6A9856"/>
    <w:rsid w:val="4F744872"/>
    <w:rsid w:val="4F797F89"/>
    <w:rsid w:val="4F9F83C6"/>
    <w:rsid w:val="4FA9FC70"/>
    <w:rsid w:val="4FC786B8"/>
    <w:rsid w:val="4FCB7138"/>
    <w:rsid w:val="4FDE5E35"/>
    <w:rsid w:val="500A2BE6"/>
    <w:rsid w:val="5012B127"/>
    <w:rsid w:val="501F4BB0"/>
    <w:rsid w:val="502E18F2"/>
    <w:rsid w:val="50350274"/>
    <w:rsid w:val="504270F1"/>
    <w:rsid w:val="504B349C"/>
    <w:rsid w:val="508496A0"/>
    <w:rsid w:val="50AE2B6F"/>
    <w:rsid w:val="50B70D37"/>
    <w:rsid w:val="50C12104"/>
    <w:rsid w:val="50E246FD"/>
    <w:rsid w:val="50EBE6F1"/>
    <w:rsid w:val="50F4FC72"/>
    <w:rsid w:val="50FFE595"/>
    <w:rsid w:val="51227765"/>
    <w:rsid w:val="51280CD3"/>
    <w:rsid w:val="513443CB"/>
    <w:rsid w:val="514153D7"/>
    <w:rsid w:val="51426FED"/>
    <w:rsid w:val="514FAF4F"/>
    <w:rsid w:val="516D2B15"/>
    <w:rsid w:val="517E4FC1"/>
    <w:rsid w:val="5188825D"/>
    <w:rsid w:val="5194DDC9"/>
    <w:rsid w:val="519C8FCE"/>
    <w:rsid w:val="51AC4B1F"/>
    <w:rsid w:val="51BB66BC"/>
    <w:rsid w:val="51CC1453"/>
    <w:rsid w:val="51CC7C1A"/>
    <w:rsid w:val="51CF57E7"/>
    <w:rsid w:val="51D221EC"/>
    <w:rsid w:val="51D6018C"/>
    <w:rsid w:val="51D9DE53"/>
    <w:rsid w:val="522078D2"/>
    <w:rsid w:val="5223D7DC"/>
    <w:rsid w:val="522BBD22"/>
    <w:rsid w:val="5231DB08"/>
    <w:rsid w:val="524413E9"/>
    <w:rsid w:val="52510566"/>
    <w:rsid w:val="5258E484"/>
    <w:rsid w:val="525B4F6C"/>
    <w:rsid w:val="5263A41A"/>
    <w:rsid w:val="527984A3"/>
    <w:rsid w:val="528641EF"/>
    <w:rsid w:val="5294B45B"/>
    <w:rsid w:val="529D7CA9"/>
    <w:rsid w:val="52A75BB4"/>
    <w:rsid w:val="52BEF716"/>
    <w:rsid w:val="53093B9F"/>
    <w:rsid w:val="5320E31C"/>
    <w:rsid w:val="53225BB0"/>
    <w:rsid w:val="53304144"/>
    <w:rsid w:val="5332D564"/>
    <w:rsid w:val="535688A3"/>
    <w:rsid w:val="5375087D"/>
    <w:rsid w:val="539B1CDC"/>
    <w:rsid w:val="53AA1410"/>
    <w:rsid w:val="53B0B4F0"/>
    <w:rsid w:val="53D05328"/>
    <w:rsid w:val="53D60570"/>
    <w:rsid w:val="53E066B4"/>
    <w:rsid w:val="53E10FB5"/>
    <w:rsid w:val="53E591A6"/>
    <w:rsid w:val="53F99054"/>
    <w:rsid w:val="5405456C"/>
    <w:rsid w:val="542164EC"/>
    <w:rsid w:val="5426498A"/>
    <w:rsid w:val="5434EDD4"/>
    <w:rsid w:val="544515F6"/>
    <w:rsid w:val="5449D206"/>
    <w:rsid w:val="5457D2AA"/>
    <w:rsid w:val="545ABB27"/>
    <w:rsid w:val="54642F88"/>
    <w:rsid w:val="5464CEED"/>
    <w:rsid w:val="547DF034"/>
    <w:rsid w:val="54895833"/>
    <w:rsid w:val="548F5B0F"/>
    <w:rsid w:val="54946556"/>
    <w:rsid w:val="54A376AD"/>
    <w:rsid w:val="54B95791"/>
    <w:rsid w:val="54CB42F7"/>
    <w:rsid w:val="54D66B81"/>
    <w:rsid w:val="54DC3EE4"/>
    <w:rsid w:val="54FBBC6C"/>
    <w:rsid w:val="550ACE5C"/>
    <w:rsid w:val="5518B365"/>
    <w:rsid w:val="552DC4F0"/>
    <w:rsid w:val="5535C420"/>
    <w:rsid w:val="555B6C9F"/>
    <w:rsid w:val="555BEF30"/>
    <w:rsid w:val="55607190"/>
    <w:rsid w:val="5578FA0F"/>
    <w:rsid w:val="558C995C"/>
    <w:rsid w:val="55B1F4CF"/>
    <w:rsid w:val="55B604BD"/>
    <w:rsid w:val="55C1168C"/>
    <w:rsid w:val="55CD9513"/>
    <w:rsid w:val="55D9B485"/>
    <w:rsid w:val="55F58DC4"/>
    <w:rsid w:val="55F63FA3"/>
    <w:rsid w:val="55F921DF"/>
    <w:rsid w:val="560748B1"/>
    <w:rsid w:val="56172043"/>
    <w:rsid w:val="5622B5A4"/>
    <w:rsid w:val="562A075B"/>
    <w:rsid w:val="5637FB25"/>
    <w:rsid w:val="563FB44A"/>
    <w:rsid w:val="564CF544"/>
    <w:rsid w:val="565703E8"/>
    <w:rsid w:val="5659FD84"/>
    <w:rsid w:val="5671805C"/>
    <w:rsid w:val="56736092"/>
    <w:rsid w:val="567846E5"/>
    <w:rsid w:val="568A5425"/>
    <w:rsid w:val="56955063"/>
    <w:rsid w:val="569B8F1C"/>
    <w:rsid w:val="569F94C9"/>
    <w:rsid w:val="56BFE42E"/>
    <w:rsid w:val="56C2E9B0"/>
    <w:rsid w:val="56E0AC7D"/>
    <w:rsid w:val="56F10546"/>
    <w:rsid w:val="56F391F3"/>
    <w:rsid w:val="56FCBF03"/>
    <w:rsid w:val="57089AA5"/>
    <w:rsid w:val="571CD60F"/>
    <w:rsid w:val="572C2472"/>
    <w:rsid w:val="576CA94C"/>
    <w:rsid w:val="57779987"/>
    <w:rsid w:val="5783B54E"/>
    <w:rsid w:val="578EFDA3"/>
    <w:rsid w:val="5791B41A"/>
    <w:rsid w:val="57A1F5E0"/>
    <w:rsid w:val="57B1A03E"/>
    <w:rsid w:val="57C92171"/>
    <w:rsid w:val="57DEFB32"/>
    <w:rsid w:val="57EF992C"/>
    <w:rsid w:val="580FD013"/>
    <w:rsid w:val="582F3A88"/>
    <w:rsid w:val="5853F272"/>
    <w:rsid w:val="5895F3BF"/>
    <w:rsid w:val="5896C585"/>
    <w:rsid w:val="58B829CF"/>
    <w:rsid w:val="58BF9F22"/>
    <w:rsid w:val="58C7DE7B"/>
    <w:rsid w:val="58D216B1"/>
    <w:rsid w:val="5933DCBF"/>
    <w:rsid w:val="5937D90C"/>
    <w:rsid w:val="5950ADE1"/>
    <w:rsid w:val="59664A36"/>
    <w:rsid w:val="597233E4"/>
    <w:rsid w:val="598ACD3F"/>
    <w:rsid w:val="5999DBF9"/>
    <w:rsid w:val="59AFC83C"/>
    <w:rsid w:val="59D1E73F"/>
    <w:rsid w:val="59EA0921"/>
    <w:rsid w:val="59EF618E"/>
    <w:rsid w:val="5A0B2EA0"/>
    <w:rsid w:val="5A32B244"/>
    <w:rsid w:val="5A577BD0"/>
    <w:rsid w:val="5A5C6502"/>
    <w:rsid w:val="5A66A212"/>
    <w:rsid w:val="5A7C9126"/>
    <w:rsid w:val="5A814240"/>
    <w:rsid w:val="5A99A247"/>
    <w:rsid w:val="5AA56686"/>
    <w:rsid w:val="5AA836A7"/>
    <w:rsid w:val="5AB93205"/>
    <w:rsid w:val="5AC192BA"/>
    <w:rsid w:val="5AD1727E"/>
    <w:rsid w:val="5AD70C66"/>
    <w:rsid w:val="5ADBE090"/>
    <w:rsid w:val="5ADDF09D"/>
    <w:rsid w:val="5AF8101C"/>
    <w:rsid w:val="5B0197DC"/>
    <w:rsid w:val="5B06D9ED"/>
    <w:rsid w:val="5B087873"/>
    <w:rsid w:val="5B10467E"/>
    <w:rsid w:val="5B2A21FE"/>
    <w:rsid w:val="5B3DFBB4"/>
    <w:rsid w:val="5B45AB00"/>
    <w:rsid w:val="5B557055"/>
    <w:rsid w:val="5B608074"/>
    <w:rsid w:val="5B63D35E"/>
    <w:rsid w:val="5BAA171C"/>
    <w:rsid w:val="5BD6FCC3"/>
    <w:rsid w:val="5BE7CA5F"/>
    <w:rsid w:val="5C153A90"/>
    <w:rsid w:val="5C3C1E96"/>
    <w:rsid w:val="5C52EE92"/>
    <w:rsid w:val="5C5ECBDE"/>
    <w:rsid w:val="5CCADC2D"/>
    <w:rsid w:val="5CEFBD2A"/>
    <w:rsid w:val="5CF7DA81"/>
    <w:rsid w:val="5D00926D"/>
    <w:rsid w:val="5D38D81B"/>
    <w:rsid w:val="5D602E79"/>
    <w:rsid w:val="5D65962A"/>
    <w:rsid w:val="5D79B3E5"/>
    <w:rsid w:val="5DAF757A"/>
    <w:rsid w:val="5DBD4095"/>
    <w:rsid w:val="5DE8E6AF"/>
    <w:rsid w:val="5E03FA40"/>
    <w:rsid w:val="5E164F3A"/>
    <w:rsid w:val="5E40FB58"/>
    <w:rsid w:val="5E4C1E02"/>
    <w:rsid w:val="5E5301BC"/>
    <w:rsid w:val="5E5BB8BA"/>
    <w:rsid w:val="5E5D885C"/>
    <w:rsid w:val="5E774771"/>
    <w:rsid w:val="5E79D1AA"/>
    <w:rsid w:val="5E8346AA"/>
    <w:rsid w:val="5E838993"/>
    <w:rsid w:val="5E87EA45"/>
    <w:rsid w:val="5E8D0B6D"/>
    <w:rsid w:val="5E949B8C"/>
    <w:rsid w:val="5EB20B59"/>
    <w:rsid w:val="5EBA7D18"/>
    <w:rsid w:val="5EDD46EA"/>
    <w:rsid w:val="5EECD057"/>
    <w:rsid w:val="5EF6A6D9"/>
    <w:rsid w:val="5F01084B"/>
    <w:rsid w:val="5F029622"/>
    <w:rsid w:val="5F0B67AD"/>
    <w:rsid w:val="5F25DFAA"/>
    <w:rsid w:val="5F2B3974"/>
    <w:rsid w:val="5F5545F9"/>
    <w:rsid w:val="5F585F3E"/>
    <w:rsid w:val="5F63AA8E"/>
    <w:rsid w:val="5FA36A66"/>
    <w:rsid w:val="5FB1369B"/>
    <w:rsid w:val="5FB38260"/>
    <w:rsid w:val="5FBF5AF7"/>
    <w:rsid w:val="5FC0F87D"/>
    <w:rsid w:val="5FC276DA"/>
    <w:rsid w:val="5FDAF85F"/>
    <w:rsid w:val="5FE11C42"/>
    <w:rsid w:val="5FFB4ADA"/>
    <w:rsid w:val="60002931"/>
    <w:rsid w:val="600E9618"/>
    <w:rsid w:val="601A196D"/>
    <w:rsid w:val="601BBA87"/>
    <w:rsid w:val="603765EC"/>
    <w:rsid w:val="6042AE2E"/>
    <w:rsid w:val="60558B4F"/>
    <w:rsid w:val="605F6945"/>
    <w:rsid w:val="606F85F8"/>
    <w:rsid w:val="607DEC90"/>
    <w:rsid w:val="60DA74B6"/>
    <w:rsid w:val="60E51CE8"/>
    <w:rsid w:val="60FA4885"/>
    <w:rsid w:val="61033ED8"/>
    <w:rsid w:val="611F5E17"/>
    <w:rsid w:val="6120D0B5"/>
    <w:rsid w:val="61281856"/>
    <w:rsid w:val="612A799F"/>
    <w:rsid w:val="6134D478"/>
    <w:rsid w:val="6143C3D8"/>
    <w:rsid w:val="615530E9"/>
    <w:rsid w:val="615E16D9"/>
    <w:rsid w:val="616C7842"/>
    <w:rsid w:val="61709715"/>
    <w:rsid w:val="617609C1"/>
    <w:rsid w:val="6186ED42"/>
    <w:rsid w:val="61AEEF43"/>
    <w:rsid w:val="61CA4AC5"/>
    <w:rsid w:val="61D34468"/>
    <w:rsid w:val="61D47D5B"/>
    <w:rsid w:val="61DA7798"/>
    <w:rsid w:val="61F6BDA3"/>
    <w:rsid w:val="6224348C"/>
    <w:rsid w:val="62243568"/>
    <w:rsid w:val="622F3942"/>
    <w:rsid w:val="623B76DB"/>
    <w:rsid w:val="62423999"/>
    <w:rsid w:val="624DA2FF"/>
    <w:rsid w:val="62B16D9F"/>
    <w:rsid w:val="62B9C2CB"/>
    <w:rsid w:val="62C3E676"/>
    <w:rsid w:val="62D19D2D"/>
    <w:rsid w:val="62D8A69E"/>
    <w:rsid w:val="6310F6F3"/>
    <w:rsid w:val="631B3A5F"/>
    <w:rsid w:val="633597AB"/>
    <w:rsid w:val="638E5FDD"/>
    <w:rsid w:val="63AB1485"/>
    <w:rsid w:val="63B02FA1"/>
    <w:rsid w:val="63B95782"/>
    <w:rsid w:val="63BA124E"/>
    <w:rsid w:val="63CD86B6"/>
    <w:rsid w:val="63D29F3F"/>
    <w:rsid w:val="63DD853E"/>
    <w:rsid w:val="63EE0AC7"/>
    <w:rsid w:val="6406F6F9"/>
    <w:rsid w:val="641DAB30"/>
    <w:rsid w:val="6429C17F"/>
    <w:rsid w:val="6432C252"/>
    <w:rsid w:val="64493E9D"/>
    <w:rsid w:val="6449DFF3"/>
    <w:rsid w:val="64608E70"/>
    <w:rsid w:val="6479077E"/>
    <w:rsid w:val="648C9846"/>
    <w:rsid w:val="648F74B1"/>
    <w:rsid w:val="64907D20"/>
    <w:rsid w:val="64A52125"/>
    <w:rsid w:val="64AB9FDB"/>
    <w:rsid w:val="64CDFDFF"/>
    <w:rsid w:val="64E8EC66"/>
    <w:rsid w:val="64F6DAA6"/>
    <w:rsid w:val="6502E294"/>
    <w:rsid w:val="650BD45E"/>
    <w:rsid w:val="652C4E4E"/>
    <w:rsid w:val="652CA956"/>
    <w:rsid w:val="65424AEA"/>
    <w:rsid w:val="654FC492"/>
    <w:rsid w:val="65672F19"/>
    <w:rsid w:val="65738044"/>
    <w:rsid w:val="65923E96"/>
    <w:rsid w:val="6592C7B5"/>
    <w:rsid w:val="6593D0A4"/>
    <w:rsid w:val="65AAEAFC"/>
    <w:rsid w:val="65B710A0"/>
    <w:rsid w:val="65B97DBF"/>
    <w:rsid w:val="65BE232B"/>
    <w:rsid w:val="65C2DC4B"/>
    <w:rsid w:val="65E2F62B"/>
    <w:rsid w:val="65E426A4"/>
    <w:rsid w:val="6606C461"/>
    <w:rsid w:val="6614904B"/>
    <w:rsid w:val="661AE91B"/>
    <w:rsid w:val="66260F7B"/>
    <w:rsid w:val="662C065C"/>
    <w:rsid w:val="662C599A"/>
    <w:rsid w:val="66356476"/>
    <w:rsid w:val="66421D6E"/>
    <w:rsid w:val="6643F5BE"/>
    <w:rsid w:val="6644D930"/>
    <w:rsid w:val="664FF97B"/>
    <w:rsid w:val="6660FA00"/>
    <w:rsid w:val="668545B9"/>
    <w:rsid w:val="66A22D54"/>
    <w:rsid w:val="66AFE7B9"/>
    <w:rsid w:val="66B646E1"/>
    <w:rsid w:val="66CBB875"/>
    <w:rsid w:val="66ED752F"/>
    <w:rsid w:val="66F5DCAD"/>
    <w:rsid w:val="66FFBDE3"/>
    <w:rsid w:val="6704DFEF"/>
    <w:rsid w:val="67057815"/>
    <w:rsid w:val="67090666"/>
    <w:rsid w:val="6713321B"/>
    <w:rsid w:val="6728A1FA"/>
    <w:rsid w:val="672F5DC6"/>
    <w:rsid w:val="67342959"/>
    <w:rsid w:val="673B749F"/>
    <w:rsid w:val="6745ECDB"/>
    <w:rsid w:val="6745F93F"/>
    <w:rsid w:val="67505635"/>
    <w:rsid w:val="676D71B5"/>
    <w:rsid w:val="677DA645"/>
    <w:rsid w:val="67814400"/>
    <w:rsid w:val="678868F3"/>
    <w:rsid w:val="678EA467"/>
    <w:rsid w:val="67A92D16"/>
    <w:rsid w:val="67BE84BE"/>
    <w:rsid w:val="67D1F247"/>
    <w:rsid w:val="67D8043A"/>
    <w:rsid w:val="67DC761E"/>
    <w:rsid w:val="67E75927"/>
    <w:rsid w:val="682A64CD"/>
    <w:rsid w:val="683870E6"/>
    <w:rsid w:val="685AFDB1"/>
    <w:rsid w:val="6866A63A"/>
    <w:rsid w:val="68701612"/>
    <w:rsid w:val="68998489"/>
    <w:rsid w:val="68CC822D"/>
    <w:rsid w:val="68D069AA"/>
    <w:rsid w:val="68FCD58A"/>
    <w:rsid w:val="68FEC308"/>
    <w:rsid w:val="69183C4C"/>
    <w:rsid w:val="691A6632"/>
    <w:rsid w:val="691A8089"/>
    <w:rsid w:val="6921234F"/>
    <w:rsid w:val="693B86F2"/>
    <w:rsid w:val="6945525B"/>
    <w:rsid w:val="6946931F"/>
    <w:rsid w:val="6948B53D"/>
    <w:rsid w:val="6956D924"/>
    <w:rsid w:val="6970669F"/>
    <w:rsid w:val="69749815"/>
    <w:rsid w:val="69756E07"/>
    <w:rsid w:val="69879A77"/>
    <w:rsid w:val="69990DD0"/>
    <w:rsid w:val="69BACF62"/>
    <w:rsid w:val="69F20BF1"/>
    <w:rsid w:val="69F3FC55"/>
    <w:rsid w:val="6A0C0054"/>
    <w:rsid w:val="6A3E82FB"/>
    <w:rsid w:val="6A491F05"/>
    <w:rsid w:val="6A499405"/>
    <w:rsid w:val="6A6352F4"/>
    <w:rsid w:val="6A6F1B99"/>
    <w:rsid w:val="6A7B173F"/>
    <w:rsid w:val="6A959055"/>
    <w:rsid w:val="6ABC54DE"/>
    <w:rsid w:val="6ABE933F"/>
    <w:rsid w:val="6ABF33B0"/>
    <w:rsid w:val="6AE3F82C"/>
    <w:rsid w:val="6AE4BA0A"/>
    <w:rsid w:val="6AF9CC43"/>
    <w:rsid w:val="6B018D84"/>
    <w:rsid w:val="6B030090"/>
    <w:rsid w:val="6B0ED138"/>
    <w:rsid w:val="6B10F554"/>
    <w:rsid w:val="6B2E1200"/>
    <w:rsid w:val="6B3FAFA6"/>
    <w:rsid w:val="6B43EF1C"/>
    <w:rsid w:val="6B508390"/>
    <w:rsid w:val="6B51D026"/>
    <w:rsid w:val="6B754684"/>
    <w:rsid w:val="6B780697"/>
    <w:rsid w:val="6B7C9BCC"/>
    <w:rsid w:val="6BA2668A"/>
    <w:rsid w:val="6BB827A9"/>
    <w:rsid w:val="6BC5F4A4"/>
    <w:rsid w:val="6BC9ADD6"/>
    <w:rsid w:val="6BCC0435"/>
    <w:rsid w:val="6BEEFF47"/>
    <w:rsid w:val="6BF3F0B1"/>
    <w:rsid w:val="6BFDD5A9"/>
    <w:rsid w:val="6C02C7DD"/>
    <w:rsid w:val="6C0B0F7C"/>
    <w:rsid w:val="6C4DFB86"/>
    <w:rsid w:val="6C53770E"/>
    <w:rsid w:val="6CAB4F68"/>
    <w:rsid w:val="6CAC3536"/>
    <w:rsid w:val="6CAC6B6D"/>
    <w:rsid w:val="6CEBEC00"/>
    <w:rsid w:val="6D01015C"/>
    <w:rsid w:val="6D08ABA5"/>
    <w:rsid w:val="6D0DB24A"/>
    <w:rsid w:val="6D1494F7"/>
    <w:rsid w:val="6D46FFC7"/>
    <w:rsid w:val="6D5C36E3"/>
    <w:rsid w:val="6D72612B"/>
    <w:rsid w:val="6D80F898"/>
    <w:rsid w:val="6D8E953A"/>
    <w:rsid w:val="6DAB7215"/>
    <w:rsid w:val="6DBB5E9A"/>
    <w:rsid w:val="6E1B35FE"/>
    <w:rsid w:val="6E5948DF"/>
    <w:rsid w:val="6E5FA02F"/>
    <w:rsid w:val="6E6C25B3"/>
    <w:rsid w:val="6E7B3B4E"/>
    <w:rsid w:val="6E89A9D2"/>
    <w:rsid w:val="6E8E5FE3"/>
    <w:rsid w:val="6E9CC5C3"/>
    <w:rsid w:val="6EAB2A97"/>
    <w:rsid w:val="6EB7ECFA"/>
    <w:rsid w:val="6ED814A0"/>
    <w:rsid w:val="6EE2C266"/>
    <w:rsid w:val="6EEA0EBA"/>
    <w:rsid w:val="6EEA3B73"/>
    <w:rsid w:val="6EEF1EF2"/>
    <w:rsid w:val="6EFE6F97"/>
    <w:rsid w:val="6F162307"/>
    <w:rsid w:val="6F1813B1"/>
    <w:rsid w:val="6F2BC4D0"/>
    <w:rsid w:val="6F2D1B43"/>
    <w:rsid w:val="6F454B4E"/>
    <w:rsid w:val="6F45D8DB"/>
    <w:rsid w:val="6F51DD40"/>
    <w:rsid w:val="6F781C14"/>
    <w:rsid w:val="6F8CD453"/>
    <w:rsid w:val="6F8E7840"/>
    <w:rsid w:val="6FBEF2F2"/>
    <w:rsid w:val="6FCEFC51"/>
    <w:rsid w:val="6FD8F0E3"/>
    <w:rsid w:val="6FE02405"/>
    <w:rsid w:val="6FE80880"/>
    <w:rsid w:val="6FFB4DE2"/>
    <w:rsid w:val="7007F937"/>
    <w:rsid w:val="7010C9D2"/>
    <w:rsid w:val="70292851"/>
    <w:rsid w:val="702FDD7F"/>
    <w:rsid w:val="7030D58D"/>
    <w:rsid w:val="704380BB"/>
    <w:rsid w:val="705378AA"/>
    <w:rsid w:val="7064FDFC"/>
    <w:rsid w:val="70737167"/>
    <w:rsid w:val="70794ACF"/>
    <w:rsid w:val="707E2339"/>
    <w:rsid w:val="70968EBF"/>
    <w:rsid w:val="7096A837"/>
    <w:rsid w:val="70A3FDD2"/>
    <w:rsid w:val="70B419E3"/>
    <w:rsid w:val="70C38E9C"/>
    <w:rsid w:val="70CAF9FC"/>
    <w:rsid w:val="70E8A6F0"/>
    <w:rsid w:val="70F739EF"/>
    <w:rsid w:val="70FCA388"/>
    <w:rsid w:val="710262FA"/>
    <w:rsid w:val="711D2A72"/>
    <w:rsid w:val="712687AB"/>
    <w:rsid w:val="7128B0FE"/>
    <w:rsid w:val="7138D935"/>
    <w:rsid w:val="7151B969"/>
    <w:rsid w:val="7162F6DD"/>
    <w:rsid w:val="7186E947"/>
    <w:rsid w:val="718DAF52"/>
    <w:rsid w:val="71A4D35E"/>
    <w:rsid w:val="71D69324"/>
    <w:rsid w:val="71D6FD28"/>
    <w:rsid w:val="71D97031"/>
    <w:rsid w:val="71F76E55"/>
    <w:rsid w:val="71F9F508"/>
    <w:rsid w:val="720231BB"/>
    <w:rsid w:val="721A77C2"/>
    <w:rsid w:val="72216959"/>
    <w:rsid w:val="7224E438"/>
    <w:rsid w:val="725E1FD2"/>
    <w:rsid w:val="726305E8"/>
    <w:rsid w:val="72642C01"/>
    <w:rsid w:val="7278FCC0"/>
    <w:rsid w:val="727A4B6C"/>
    <w:rsid w:val="72819E84"/>
    <w:rsid w:val="728F7BCF"/>
    <w:rsid w:val="729D7390"/>
    <w:rsid w:val="72A50560"/>
    <w:rsid w:val="72B3DAFF"/>
    <w:rsid w:val="72BE062A"/>
    <w:rsid w:val="72D4856D"/>
    <w:rsid w:val="7303B0E5"/>
    <w:rsid w:val="731CBF38"/>
    <w:rsid w:val="7328071B"/>
    <w:rsid w:val="73541527"/>
    <w:rsid w:val="7357C663"/>
    <w:rsid w:val="7358A126"/>
    <w:rsid w:val="739E8A0F"/>
    <w:rsid w:val="73D66EC1"/>
    <w:rsid w:val="73E5BBDC"/>
    <w:rsid w:val="74255DCF"/>
    <w:rsid w:val="74821AAD"/>
    <w:rsid w:val="74ABE75C"/>
    <w:rsid w:val="74C861C5"/>
    <w:rsid w:val="7503E08E"/>
    <w:rsid w:val="750FEDCD"/>
    <w:rsid w:val="751AD2DB"/>
    <w:rsid w:val="7537C755"/>
    <w:rsid w:val="7546E48D"/>
    <w:rsid w:val="75580086"/>
    <w:rsid w:val="75628F09"/>
    <w:rsid w:val="75702A05"/>
    <w:rsid w:val="757DCB13"/>
    <w:rsid w:val="75814F7B"/>
    <w:rsid w:val="75878EE2"/>
    <w:rsid w:val="75A1A655"/>
    <w:rsid w:val="75A2D007"/>
    <w:rsid w:val="75EE47DE"/>
    <w:rsid w:val="760321F1"/>
    <w:rsid w:val="7672F69A"/>
    <w:rsid w:val="7684769A"/>
    <w:rsid w:val="76867B7B"/>
    <w:rsid w:val="769D59C7"/>
    <w:rsid w:val="76E53693"/>
    <w:rsid w:val="76FE10E2"/>
    <w:rsid w:val="76FEBA4F"/>
    <w:rsid w:val="770315B6"/>
    <w:rsid w:val="7708E926"/>
    <w:rsid w:val="771015EB"/>
    <w:rsid w:val="77464303"/>
    <w:rsid w:val="77708CEF"/>
    <w:rsid w:val="77A8E187"/>
    <w:rsid w:val="77BB5702"/>
    <w:rsid w:val="77D257B1"/>
    <w:rsid w:val="77D54F3D"/>
    <w:rsid w:val="77D81E6C"/>
    <w:rsid w:val="77DDC5CF"/>
    <w:rsid w:val="78128EC5"/>
    <w:rsid w:val="7830EF6B"/>
    <w:rsid w:val="78420AD2"/>
    <w:rsid w:val="78654AC6"/>
    <w:rsid w:val="786DBEDA"/>
    <w:rsid w:val="7883BEAF"/>
    <w:rsid w:val="788DF859"/>
    <w:rsid w:val="788ED1D7"/>
    <w:rsid w:val="78B2F3C2"/>
    <w:rsid w:val="78BC11C6"/>
    <w:rsid w:val="78C5D4B7"/>
    <w:rsid w:val="78CD9C6A"/>
    <w:rsid w:val="78D33BE9"/>
    <w:rsid w:val="78D85B47"/>
    <w:rsid w:val="78F5810C"/>
    <w:rsid w:val="795D17D4"/>
    <w:rsid w:val="79849BEE"/>
    <w:rsid w:val="7987DD89"/>
    <w:rsid w:val="79AEFAB2"/>
    <w:rsid w:val="79B637E1"/>
    <w:rsid w:val="79B951A3"/>
    <w:rsid w:val="79B96E66"/>
    <w:rsid w:val="79C3D2AD"/>
    <w:rsid w:val="79C3D2DE"/>
    <w:rsid w:val="79C4F892"/>
    <w:rsid w:val="79D45088"/>
    <w:rsid w:val="79E341F2"/>
    <w:rsid w:val="7A00B082"/>
    <w:rsid w:val="7A051AD0"/>
    <w:rsid w:val="7A26513A"/>
    <w:rsid w:val="7A282502"/>
    <w:rsid w:val="7A572E14"/>
    <w:rsid w:val="7A5E62CD"/>
    <w:rsid w:val="7A6BB8E4"/>
    <w:rsid w:val="7A8E0AFC"/>
    <w:rsid w:val="7AAB76F1"/>
    <w:rsid w:val="7AB75C51"/>
    <w:rsid w:val="7ABE4DE0"/>
    <w:rsid w:val="7ACC39C1"/>
    <w:rsid w:val="7ADDABF4"/>
    <w:rsid w:val="7ADE68AA"/>
    <w:rsid w:val="7ADF1BEE"/>
    <w:rsid w:val="7AEEFC2C"/>
    <w:rsid w:val="7AF63259"/>
    <w:rsid w:val="7B1B14AA"/>
    <w:rsid w:val="7B1B8E44"/>
    <w:rsid w:val="7B2CD8DB"/>
    <w:rsid w:val="7B3323DB"/>
    <w:rsid w:val="7B7188B3"/>
    <w:rsid w:val="7B737AED"/>
    <w:rsid w:val="7B756660"/>
    <w:rsid w:val="7B9AF963"/>
    <w:rsid w:val="7BABF836"/>
    <w:rsid w:val="7BBD0344"/>
    <w:rsid w:val="7BD10E15"/>
    <w:rsid w:val="7BD8272C"/>
    <w:rsid w:val="7BEB8622"/>
    <w:rsid w:val="7BFB0AAC"/>
    <w:rsid w:val="7C010065"/>
    <w:rsid w:val="7C0863C6"/>
    <w:rsid w:val="7C30573D"/>
    <w:rsid w:val="7C367EAE"/>
    <w:rsid w:val="7C3A0371"/>
    <w:rsid w:val="7C5C8DB1"/>
    <w:rsid w:val="7C5DE7FB"/>
    <w:rsid w:val="7C706A7A"/>
    <w:rsid w:val="7C8BB1F6"/>
    <w:rsid w:val="7CA13646"/>
    <w:rsid w:val="7CB74206"/>
    <w:rsid w:val="7D012F06"/>
    <w:rsid w:val="7D0ABC16"/>
    <w:rsid w:val="7D4DE853"/>
    <w:rsid w:val="7D5F3EAC"/>
    <w:rsid w:val="7D6F0B7E"/>
    <w:rsid w:val="7D73BF39"/>
    <w:rsid w:val="7D868A1F"/>
    <w:rsid w:val="7D988FDE"/>
    <w:rsid w:val="7D9AEF5D"/>
    <w:rsid w:val="7D9C63CC"/>
    <w:rsid w:val="7D9DCF42"/>
    <w:rsid w:val="7DA0BDD3"/>
    <w:rsid w:val="7DAE1F6B"/>
    <w:rsid w:val="7DD6A34D"/>
    <w:rsid w:val="7DFC9FB5"/>
    <w:rsid w:val="7E16F22C"/>
    <w:rsid w:val="7E16F291"/>
    <w:rsid w:val="7E20E347"/>
    <w:rsid w:val="7E28D311"/>
    <w:rsid w:val="7E332C68"/>
    <w:rsid w:val="7E53D598"/>
    <w:rsid w:val="7E70636F"/>
    <w:rsid w:val="7E86F8CE"/>
    <w:rsid w:val="7E99EAA9"/>
    <w:rsid w:val="7E9ED269"/>
    <w:rsid w:val="7EA86B23"/>
    <w:rsid w:val="7EA9F825"/>
    <w:rsid w:val="7EB02AF8"/>
    <w:rsid w:val="7EBBF0D5"/>
    <w:rsid w:val="7ED26AC4"/>
    <w:rsid w:val="7EE7C4AF"/>
    <w:rsid w:val="7EEDBE9B"/>
    <w:rsid w:val="7EEF6644"/>
    <w:rsid w:val="7EF68A97"/>
    <w:rsid w:val="7EF8217F"/>
    <w:rsid w:val="7EFA1E83"/>
    <w:rsid w:val="7EFD81D8"/>
    <w:rsid w:val="7F0CB6F3"/>
    <w:rsid w:val="7F27C001"/>
    <w:rsid w:val="7F2D0415"/>
    <w:rsid w:val="7F359744"/>
    <w:rsid w:val="7F46FE54"/>
    <w:rsid w:val="7F47D95D"/>
    <w:rsid w:val="7F5EDA2F"/>
    <w:rsid w:val="7F62FF0C"/>
    <w:rsid w:val="7F66A27D"/>
    <w:rsid w:val="7F7692C8"/>
    <w:rsid w:val="7F772A19"/>
    <w:rsid w:val="7F7EBE4D"/>
    <w:rsid w:val="7F946CD2"/>
    <w:rsid w:val="7FA2765D"/>
    <w:rsid w:val="7FAAC878"/>
    <w:rsid w:val="7FAD0F15"/>
    <w:rsid w:val="7FB0B02F"/>
    <w:rsid w:val="7FB26D00"/>
    <w:rsid w:val="7FB60DC0"/>
    <w:rsid w:val="7FBEF7E4"/>
    <w:rsid w:val="7FC8A98D"/>
    <w:rsid w:val="7FC92601"/>
    <w:rsid w:val="7FF8BB63"/>
    <w:rsid w:val="7FFD13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B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1"/>
    <w:rsid w:val="00023E9A"/>
    <w:pPr>
      <w:tabs>
        <w:tab w:val="center" w:pos="4536"/>
        <w:tab w:val="right" w:pos="9072"/>
      </w:tabs>
    </w:p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1"/>
    <w:rsid w:val="00023E9A"/>
    <w:pPr>
      <w:tabs>
        <w:tab w:val="center" w:pos="4536"/>
        <w:tab w:val="right" w:pos="9072"/>
      </w:tabs>
    </w:p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pPr>
    <w:rPr>
      <w:noProof/>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Lijstalinea">
    <w:name w:val="List Paragraph"/>
    <w:aliases w:val="Bulleted Lijst,Dot pt,F5 List Paragraph,List Paragraph1,No Spacing1,List Paragraph Char Char Char,Indicator Text,Numbered Para 1,Bullet 1,Bullet Points,Párrafo de lista,MAIN CONTENT,Recommendation,List Paragraph2,Normal numbere,L,Bullets"/>
    <w:basedOn w:val="Standaard"/>
    <w:link w:val="LijstalineaChar"/>
    <w:uiPriority w:val="34"/>
    <w:qFormat/>
    <w:rsid w:val="00814E8E"/>
    <w:pPr>
      <w:spacing w:line="259" w:lineRule="auto"/>
      <w:ind w:left="720"/>
      <w:contextualSpacing/>
    </w:pPr>
    <w:rPr>
      <w:rFonts w:eastAsiaTheme="minorHAnsi" w:cstheme="minorBidi"/>
      <w:szCs w:val="18"/>
      <w:lang w:eastAsia="en-US"/>
    </w:rPr>
  </w:style>
  <w:style w:type="character" w:customStyle="1" w:styleId="LijstalineaChar">
    <w:name w:val="Lijstalinea Char"/>
    <w:aliases w:val="Bulleted Lijst Char,Dot pt Char,F5 List Paragraph Char,List Paragraph1 Char,No Spacing1 Char,List Paragraph Char Char Char Char,Indicator Text Char,Numbered Para 1 Char,Bullet 1 Char,Bullet Points Char,Párrafo de lista Char,L Char"/>
    <w:basedOn w:val="Standaardalinea-lettertype"/>
    <w:link w:val="Lijstalinea"/>
    <w:uiPriority w:val="34"/>
    <w:qFormat/>
    <w:locked/>
    <w:rsid w:val="00814E8E"/>
    <w:rPr>
      <w:rFonts w:ascii="Verdana" w:eastAsiaTheme="minorHAnsi" w:hAnsi="Verdana" w:cstheme="minorBidi"/>
      <w:sz w:val="18"/>
      <w:szCs w:val="18"/>
      <w:lang w:val="nl-NL"/>
    </w:rPr>
  </w:style>
  <w:style w:type="character" w:styleId="Voetnootmarkering">
    <w:name w:val="footnote reference"/>
    <w:aliases w:val="Footnote Reference Number,E FNZ,-E Fußnotenzeichen,Footnote#,Footnote symbol,Footnote,Times 10 Point,Exposant 3 Point,Ref,de nota al pie,Footnote reference number,note TESI,SUPERS,EN Footnote Reference,number,FR, Exposant 3 Point,FR1"/>
    <w:basedOn w:val="Standaardalinea-lettertype"/>
    <w:link w:val="SUPERSCharCharCharCharCharCharCharChar"/>
    <w:rsid w:val="00814E8E"/>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Standaard"/>
    <w:link w:val="Voetnootmarkering"/>
    <w:rsid w:val="00814E8E"/>
    <w:pPr>
      <w:spacing w:before="60" w:line="240" w:lineRule="exact"/>
      <w:contextualSpacing/>
      <w:jc w:val="both"/>
    </w:pPr>
    <w:rPr>
      <w:rFonts w:ascii="Times New Roman" w:hAnsi="Times New Roman"/>
      <w:sz w:val="20"/>
      <w:szCs w:val="20"/>
      <w:vertAlign w:val="superscript"/>
      <w:lang w:val="en-US" w:eastAsia="en-US"/>
    </w:rPr>
  </w:style>
  <w:style w:type="table" w:customStyle="1" w:styleId="D2024tabel">
    <w:name w:val="D2024 tabel"/>
    <w:basedOn w:val="Standaardtabel"/>
    <w:uiPriority w:val="99"/>
    <w:rsid w:val="00814E8E"/>
    <w:pPr>
      <w:spacing w:before="160" w:after="160"/>
      <w:contextualSpacing/>
    </w:pPr>
    <w:rPr>
      <w:rFonts w:ascii="Inter" w:eastAsiaTheme="minorHAnsi" w:hAnsi="Inter"/>
      <w:color w:val="003366"/>
      <w:lang w:val="nl-NL"/>
      <w14:numForm w14:val="lining"/>
      <w14:numSpacing w14:val="tabular"/>
    </w:rPr>
    <w:tblPr/>
    <w:tblStylePr w:type="firstRow">
      <w:pPr>
        <w:wordWrap/>
        <w:spacing w:beforeLines="0" w:before="2" w:beforeAutospacing="0" w:afterLines="0" w:after="2" w:afterAutospacing="0"/>
        <w:contextualSpacing/>
      </w:pPr>
      <w:rPr>
        <w:rFonts w:ascii="Verdana-Bold" w:hAnsi="Verdana-Bold"/>
        <w:color w:val="FFFFFF" w:themeColor="background1"/>
      </w:rPr>
    </w:tblStylePr>
    <w:tblStylePr w:type="lastRow">
      <w:rPr>
        <w:rFonts w:ascii="Verdana-Bold" w:hAnsi="Verdana-Bold"/>
      </w:rPr>
    </w:tblStylePr>
    <w:tblStylePr w:type="firstCol">
      <w:rPr>
        <w:rFonts w:ascii="Verdana-Bold" w:hAnsi="Verdana-Bold"/>
      </w:rPr>
    </w:tblStylePr>
    <w:tblStylePr w:type="lastCol">
      <w:rPr>
        <w:rFonts w:ascii="Verdana-Bold" w:hAnsi="Verdana-Bold"/>
      </w:rPr>
    </w:tblStylePr>
    <w:tblStylePr w:type="band1Vert">
      <w:rPr>
        <w:rFonts w:ascii="Verdana-Bold" w:hAnsi="Verdana-Bold"/>
      </w:rPr>
    </w:tblStylePr>
    <w:tblStylePr w:type="band2Vert">
      <w:rPr>
        <w:rFonts w:ascii="Verdana-Bold" w:hAnsi="Verdana-Bold"/>
      </w:rPr>
    </w:tblStylePr>
    <w:tblStylePr w:type="band1Horz">
      <w:rPr>
        <w:rFonts w:ascii="Verdana-Bold" w:hAnsi="Verdana-Bold"/>
      </w:rPr>
    </w:tblStylePr>
    <w:tblStylePr w:type="band2Horz">
      <w:rPr>
        <w:rFonts w:ascii="Verdana-Bold" w:hAnsi="Verdana-Bold"/>
      </w:rPr>
    </w:tblStylePr>
    <w:tblStylePr w:type="neCell">
      <w:rPr>
        <w:rFonts w:ascii="Verdana-Bold" w:hAnsi="Verdana-Bold"/>
      </w:rPr>
    </w:tblStylePr>
    <w:tblStylePr w:type="nwCell">
      <w:rPr>
        <w:rFonts w:ascii="Verdana-Bold" w:hAnsi="Verdana-Bold"/>
      </w:rPr>
    </w:tblStylePr>
    <w:tblStylePr w:type="seCell">
      <w:rPr>
        <w:rFonts w:ascii="Verdana-Bold" w:hAnsi="Verdana-Bold"/>
      </w:rPr>
    </w:tblStylePr>
    <w:tblStylePr w:type="swCell">
      <w:rPr>
        <w:rFonts w:ascii="Verdana-Bold" w:hAnsi="Verdana-Bold"/>
      </w:rPr>
    </w:tblStylePr>
  </w:style>
  <w:style w:type="character" w:styleId="Onopgelostemelding">
    <w:name w:val="Unresolved Mention"/>
    <w:basedOn w:val="Standaardalinea-lettertype"/>
    <w:uiPriority w:val="99"/>
    <w:semiHidden/>
    <w:unhideWhenUsed/>
    <w:rsid w:val="00B460C2"/>
    <w:rPr>
      <w:color w:val="605E5C"/>
      <w:shd w:val="clear" w:color="auto" w:fill="E1DFDD"/>
    </w:rPr>
  </w:style>
  <w:style w:type="character" w:styleId="Vermelding">
    <w:name w:val="Mention"/>
    <w:basedOn w:val="Standaardalinea-lettertype"/>
    <w:uiPriority w:val="99"/>
    <w:unhideWhenUsed/>
    <w:rsid w:val="00815D9F"/>
    <w:rPr>
      <w:color w:val="2B579A"/>
      <w:shd w:val="clear" w:color="auto" w:fill="E1DFDD"/>
    </w:rPr>
  </w:style>
  <w:style w:type="character" w:customStyle="1" w:styleId="CommentReference1">
    <w:name w:val="Comment Reference1"/>
    <w:basedOn w:val="Standaardalinea-lettertype"/>
    <w:uiPriority w:val="99"/>
    <w:semiHidden/>
    <w:rsid w:val="00D37589"/>
    <w:rPr>
      <w:rFonts w:cs="Times New Roman"/>
      <w:sz w:val="16"/>
      <w:szCs w:val="16"/>
    </w:rPr>
  </w:style>
  <w:style w:type="paragraph" w:styleId="Revisie">
    <w:name w:val="Revision"/>
    <w:hidden/>
    <w:uiPriority w:val="99"/>
    <w:semiHidden/>
    <w:rsid w:val="00603B4E"/>
    <w:rPr>
      <w:rFonts w:ascii="Verdana" w:hAnsi="Verdana"/>
      <w:sz w:val="18"/>
      <w:szCs w:val="24"/>
      <w:lang w:val="nl-NL" w:eastAsia="nl-NL"/>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F23E3E"/>
    <w:rPr>
      <w:b/>
      <w:bCs/>
    </w:rPr>
  </w:style>
  <w:style w:type="character" w:customStyle="1" w:styleId="OnderwerpvanopmerkingChar">
    <w:name w:val="Onderwerp van opmerking Char"/>
    <w:basedOn w:val="TekstopmerkingChar"/>
    <w:link w:val="Onderwerpvanopmerking"/>
    <w:semiHidden/>
    <w:rsid w:val="00F23E3E"/>
    <w:rPr>
      <w:rFonts w:ascii="Verdana" w:hAnsi="Verdana"/>
      <w:b/>
      <w:bCs/>
      <w:lang w:val="nl-NL" w:eastAsia="nl-NL"/>
    </w:rPr>
  </w:style>
  <w:style w:type="paragraph" w:customStyle="1" w:styleId="CommentText1">
    <w:name w:val="Comment Text1"/>
    <w:basedOn w:val="Standaard"/>
    <w:uiPriority w:val="99"/>
    <w:unhideWhenUsed/>
    <w:rsid w:val="004A64CE"/>
    <w:pPr>
      <w:spacing w:line="240" w:lineRule="auto"/>
    </w:pPr>
    <w:rPr>
      <w:sz w:val="20"/>
      <w:szCs w:val="20"/>
    </w:rPr>
  </w:style>
  <w:style w:type="character" w:customStyle="1" w:styleId="CommentReference2">
    <w:name w:val="Comment Reference2"/>
    <w:basedOn w:val="Standaardalinea-lettertype"/>
    <w:uiPriority w:val="99"/>
    <w:semiHidden/>
    <w:unhideWhenUsed/>
    <w:rsid w:val="004A64CE"/>
    <w:rPr>
      <w:sz w:val="16"/>
      <w:szCs w:val="16"/>
    </w:rPr>
  </w:style>
  <w:style w:type="paragraph" w:customStyle="1" w:styleId="CommentSubject1">
    <w:name w:val="Comment Subject1"/>
    <w:basedOn w:val="CommentText1"/>
    <w:next w:val="CommentText1"/>
    <w:semiHidden/>
    <w:unhideWhenUsed/>
    <w:rsid w:val="004A6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5330</ap:Words>
  <ap:Characters>29315</ap:Characters>
  <ap:DocSecurity>0</ap:DocSecurity>
  <ap:Lines>244</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2026-07-10T13:11:00.0000000Z</dcterms:created>
  <dcterms:modified xsi:type="dcterms:W3CDTF">2026-07-10T13:11:00.0000000Z</dcterms:modified>
  <dc:description>------------------------</dc:description>
  <version/>
  <category/>
</coreProperties>
</file>