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03543F" w:rsidR="00371E5A" w:rsidP="00371E5A" w14:paraId="6F514814" w14:textId="26D87349">
      <w:r w:rsidRPr="0003543F">
        <w:t>In deze brief informeer ik u, mede namens de medefondsbeheerder, de Staatssecretaris</w:t>
      </w:r>
      <w:r>
        <w:t xml:space="preserve"> van</w:t>
      </w:r>
      <w:r w:rsidRPr="0003543F">
        <w:t xml:space="preserve"> </w:t>
      </w:r>
      <w:r>
        <w:t>Financiën</w:t>
      </w:r>
      <w:r w:rsidRPr="0003543F">
        <w:t xml:space="preserve">, </w:t>
      </w:r>
      <w:r>
        <w:t xml:space="preserve">over de </w:t>
      </w:r>
      <w:r w:rsidRPr="0003543F">
        <w:t>nieuw in te stellen specifieke uitkeringen en het voortzetten van bestaande specifieke uitkeringen</w:t>
      </w:r>
      <w:r w:rsidR="00A70A02">
        <w:t xml:space="preserve"> (SPUKS)</w:t>
      </w:r>
      <w:r>
        <w:t xml:space="preserve">. </w:t>
      </w:r>
    </w:p>
    <w:p w:rsidRPr="0003543F" w:rsidR="00371E5A" w:rsidP="00371E5A" w14:paraId="1C470F91" w14:textId="77777777">
      <w:pPr>
        <w:pStyle w:val="Heading1"/>
        <w:rPr>
          <w:bCs/>
        </w:rPr>
      </w:pPr>
      <w:r w:rsidRPr="0003543F">
        <w:rPr>
          <w:bCs/>
        </w:rPr>
        <w:t>Nieuwe en voort te zetten specifieke uitkeringen</w:t>
      </w:r>
    </w:p>
    <w:p w:rsidR="000B7C7D" w:rsidP="00371E5A" w14:paraId="17E2E7F6" w14:textId="013C20C4">
      <w:r>
        <w:t>Om de beleidsvrijheid van gemeenten te vergroten en administratieve- en controlelasten te verminderen, wordt</w:t>
      </w:r>
      <w:r w:rsidR="002D1595">
        <w:t xml:space="preserve"> ook onder het huidige kabinet</w:t>
      </w:r>
      <w:r>
        <w:t xml:space="preserve"> ingezet op het verstrekken van middelen via </w:t>
      </w:r>
      <w:r>
        <w:t xml:space="preserve">uitkeringen uit het gemeente- en provinciefonds. </w:t>
      </w:r>
      <w:r w:rsidRPr="0003543F">
        <w:t xml:space="preserve">Het voortzetten van bestaande specifieke uitkeringen of het toekennen van nieuwe specifieke uitkeringen is </w:t>
      </w:r>
      <w:r>
        <w:t xml:space="preserve">daarom </w:t>
      </w:r>
      <w:r w:rsidRPr="0003543F">
        <w:t>slechts mogelijk op basis van een kabinetsbesluit.</w:t>
      </w:r>
      <w:r>
        <w:rPr>
          <w:rStyle w:val="FootnoteReference"/>
        </w:rPr>
        <w:footnoteReference w:id="2"/>
      </w:r>
      <w:r w:rsidRPr="0003543F">
        <w:t xml:space="preserve"> </w:t>
      </w:r>
    </w:p>
    <w:p w:rsidR="000B7C7D" w:rsidP="00371E5A" w14:paraId="05912F89" w14:textId="2E8C5CB7">
      <w:r>
        <w:t>Hiermee kan het kabinet een afweging maken tussen het vergroten van de beleids- en bestedingsvrijheid en de noodzaak om een specifieke uitkering in te stellen vanwege benodigde sturing of verantwoording.</w:t>
      </w:r>
    </w:p>
    <w:p w:rsidR="000B7C7D" w:rsidP="00371E5A" w14:paraId="20FE1300" w14:textId="77777777">
      <w:pPr>
        <w:rPr>
          <w:bCs/>
        </w:rPr>
      </w:pPr>
    </w:p>
    <w:p w:rsidRPr="0003543F" w:rsidR="00371E5A" w:rsidP="00371E5A" w14:paraId="6D2D0185" w14:textId="56F5092A">
      <w:pPr>
        <w:rPr>
          <w:bCs/>
        </w:rPr>
      </w:pPr>
      <w:r w:rsidRPr="0003543F">
        <w:rPr>
          <w:bCs/>
        </w:rPr>
        <w:t>Aan de hand van het eerder vastgestelde en aan uw Kamer verzonden afwegingskader</w:t>
      </w:r>
      <w:r>
        <w:rPr>
          <w:rStyle w:val="FootnoteReference"/>
          <w:bCs/>
        </w:rPr>
        <w:footnoteReference w:id="3"/>
      </w:r>
      <w:r w:rsidRPr="0003543F">
        <w:rPr>
          <w:bCs/>
        </w:rPr>
        <w:t xml:space="preserve"> </w:t>
      </w:r>
      <w:bookmarkStart w:name="_Hlk210034743" w:id="0"/>
      <w:r w:rsidRPr="0003543F">
        <w:rPr>
          <w:bCs/>
        </w:rPr>
        <w:t xml:space="preserve">zijn </w:t>
      </w:r>
      <w:r w:rsidR="00AC5A73">
        <w:rPr>
          <w:bCs/>
        </w:rPr>
        <w:t>zes</w:t>
      </w:r>
      <w:r w:rsidRPr="00C155EF" w:rsidR="00AC5A73">
        <w:rPr>
          <w:bCs/>
        </w:rPr>
        <w:t xml:space="preserve"> verlengingen</w:t>
      </w:r>
      <w:r w:rsidR="00AC5A73">
        <w:rPr>
          <w:bCs/>
        </w:rPr>
        <w:t xml:space="preserve"> en vier</w:t>
      </w:r>
      <w:r w:rsidRPr="00C155EF" w:rsidR="00AC5A73">
        <w:rPr>
          <w:bCs/>
        </w:rPr>
        <w:t xml:space="preserve"> nieuwe SPUK</w:t>
      </w:r>
      <w:r w:rsidR="00A21B29">
        <w:rPr>
          <w:bCs/>
        </w:rPr>
        <w:t>S</w:t>
      </w:r>
      <w:r w:rsidRPr="0003543F" w:rsidR="00AC5A73">
        <w:rPr>
          <w:bCs/>
        </w:rPr>
        <w:t xml:space="preserve"> </w:t>
      </w:r>
      <w:r w:rsidRPr="0003543F">
        <w:rPr>
          <w:bCs/>
        </w:rPr>
        <w:t xml:space="preserve">beoordeeld door </w:t>
      </w:r>
      <w:r>
        <w:rPr>
          <w:bCs/>
        </w:rPr>
        <w:t xml:space="preserve">de </w:t>
      </w:r>
      <w:r w:rsidRPr="0003543F">
        <w:rPr>
          <w:bCs/>
        </w:rPr>
        <w:t xml:space="preserve">vakdepartementen, </w:t>
      </w:r>
      <w:r>
        <w:rPr>
          <w:bCs/>
        </w:rPr>
        <w:t xml:space="preserve">de </w:t>
      </w:r>
      <w:r w:rsidRPr="0003543F">
        <w:rPr>
          <w:bCs/>
        </w:rPr>
        <w:t>fondsbeheerders en</w:t>
      </w:r>
      <w:r>
        <w:rPr>
          <w:bCs/>
        </w:rPr>
        <w:t xml:space="preserve"> de</w:t>
      </w:r>
      <w:r w:rsidRPr="0003543F">
        <w:rPr>
          <w:bCs/>
        </w:rPr>
        <w:t xml:space="preserve"> koepels.</w:t>
      </w:r>
      <w:bookmarkEnd w:id="0"/>
      <w:r>
        <w:rPr>
          <w:bCs/>
        </w:rPr>
        <w:t xml:space="preserve"> Een o</w:t>
      </w:r>
      <w:r>
        <w:t xml:space="preserve">verzicht van de oordelen van fondsbeheerders, vakdepartementen en koepels vindt u in bijlage 1. </w:t>
      </w:r>
      <w:r w:rsidRPr="0003543F">
        <w:rPr>
          <w:bCs/>
        </w:rPr>
        <w:t>In bijlage</w:t>
      </w:r>
      <w:r>
        <w:rPr>
          <w:bCs/>
        </w:rPr>
        <w:t xml:space="preserve"> 2</w:t>
      </w:r>
      <w:r w:rsidRPr="0003543F">
        <w:rPr>
          <w:bCs/>
        </w:rPr>
        <w:t xml:space="preserve"> word</w:t>
      </w:r>
      <w:r>
        <w:rPr>
          <w:bCs/>
        </w:rPr>
        <w:t xml:space="preserve">t het oordeel per </w:t>
      </w:r>
      <w:r w:rsidRPr="0003543F">
        <w:rPr>
          <w:bCs/>
        </w:rPr>
        <w:t>specifieke uitkering</w:t>
      </w:r>
      <w:r>
        <w:rPr>
          <w:bCs/>
        </w:rPr>
        <w:t xml:space="preserve"> </w:t>
      </w:r>
      <w:r w:rsidRPr="0003543F">
        <w:rPr>
          <w:bCs/>
        </w:rPr>
        <w:t>weergegeven</w:t>
      </w:r>
      <w:r>
        <w:rPr>
          <w:bCs/>
        </w:rPr>
        <w:t xml:space="preserve"> met nadere toelichting</w:t>
      </w:r>
      <w:r w:rsidRPr="0003543F">
        <w:rPr>
          <w:bCs/>
        </w:rPr>
        <w:t xml:space="preserve">. Over de specifieke uitkeringen is </w:t>
      </w:r>
      <w:r>
        <w:rPr>
          <w:bCs/>
        </w:rPr>
        <w:t>overeenstemming</w:t>
      </w:r>
      <w:r w:rsidRPr="0003543F">
        <w:rPr>
          <w:bCs/>
        </w:rPr>
        <w:t xml:space="preserve"> </w:t>
      </w:r>
      <w:r>
        <w:rPr>
          <w:bCs/>
        </w:rPr>
        <w:t>m</w:t>
      </w:r>
      <w:r w:rsidRPr="0003543F">
        <w:rPr>
          <w:bCs/>
        </w:rPr>
        <w:t xml:space="preserve">et de koepels </w:t>
      </w:r>
      <w:r w:rsidR="00A70A02">
        <w:rPr>
          <w:bCs/>
        </w:rPr>
        <w:t>wat betreft</w:t>
      </w:r>
      <w:r w:rsidRPr="0003543F">
        <w:rPr>
          <w:bCs/>
        </w:rPr>
        <w:t xml:space="preserve"> de juiste uitkeringsvorm op dit moment.</w:t>
      </w:r>
    </w:p>
    <w:p w:rsidR="00371E5A" w:rsidP="00371E5A" w14:paraId="2BA0987A" w14:textId="77777777"/>
    <w:p w:rsidRPr="0003543F" w:rsidR="00371E5A" w:rsidP="00371E5A" w14:paraId="4B065211" w14:textId="77777777"/>
    <w:p w:rsidRPr="004E4413" w:rsidR="00371E5A" w:rsidP="00371E5A" w14:paraId="4C873688" w14:textId="77777777">
      <w:pPr>
        <w:spacing w:line="240" w:lineRule="auto"/>
        <w:rPr>
          <w:bCs/>
        </w:rPr>
      </w:pPr>
      <w:r w:rsidRPr="004E4413">
        <w:rPr>
          <w:bCs/>
        </w:rPr>
        <w:t>De minister van Binnenlandse Zaken en Koninkrijksrelaties,</w:t>
      </w:r>
    </w:p>
    <w:p w:rsidRPr="004E4413" w:rsidR="00371E5A" w:rsidP="00371E5A" w14:paraId="7A43EFDF" w14:textId="77777777">
      <w:pPr>
        <w:spacing w:line="240" w:lineRule="auto"/>
        <w:rPr>
          <w:bCs/>
        </w:rPr>
      </w:pPr>
    </w:p>
    <w:p w:rsidRPr="004E4413" w:rsidR="00371E5A" w:rsidP="00371E5A" w14:paraId="1B563081" w14:textId="77777777">
      <w:pPr>
        <w:spacing w:line="240" w:lineRule="auto"/>
        <w:rPr>
          <w:bCs/>
        </w:rPr>
      </w:pPr>
    </w:p>
    <w:p w:rsidRPr="004E4413" w:rsidR="00371E5A" w:rsidP="00371E5A" w14:paraId="548F8D51" w14:textId="77777777">
      <w:pPr>
        <w:spacing w:line="240" w:lineRule="auto"/>
        <w:rPr>
          <w:bCs/>
        </w:rPr>
      </w:pPr>
    </w:p>
    <w:p w:rsidRPr="004E4413" w:rsidR="00371E5A" w:rsidP="00371E5A" w14:paraId="222D4F11" w14:textId="77777777">
      <w:pPr>
        <w:spacing w:line="240" w:lineRule="auto"/>
        <w:rPr>
          <w:bCs/>
        </w:rPr>
      </w:pPr>
    </w:p>
    <w:p w:rsidRPr="004E4413" w:rsidR="00371E5A" w:rsidP="00371E5A" w14:paraId="3F3F1592" w14:textId="77777777">
      <w:pPr>
        <w:spacing w:line="240" w:lineRule="auto"/>
        <w:rPr>
          <w:bCs/>
        </w:rPr>
      </w:pPr>
    </w:p>
    <w:p w:rsidR="00371E5A" w:rsidP="00371E5A" w14:paraId="722B4612" w14:textId="77777777">
      <w:r w:rsidRPr="004E4413">
        <w:rPr>
          <w:bCs/>
        </w:rPr>
        <w:t>Pieter Heerma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C1C" w14:paraId="0D52B1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21C" w14:paraId="251ACD0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C1C" w14:paraId="79420B0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73058" w14:paraId="59F0C894" w14:textId="77777777">
      <w:pPr>
        <w:spacing w:line="240" w:lineRule="auto"/>
      </w:pPr>
      <w:r>
        <w:separator/>
      </w:r>
    </w:p>
  </w:footnote>
  <w:footnote w:type="continuationSeparator" w:id="1">
    <w:p w:rsidR="00373058" w14:paraId="465CDF4C" w14:textId="77777777">
      <w:pPr>
        <w:spacing w:line="240" w:lineRule="auto"/>
      </w:pPr>
      <w:r>
        <w:continuationSeparator/>
      </w:r>
    </w:p>
  </w:footnote>
  <w:footnote w:id="2">
    <w:p w:rsidR="00371E5A" w:rsidRPr="00AC5A73" w:rsidP="00371E5A" w14:paraId="18C9AAF4" w14:textId="77777777">
      <w:pPr>
        <w:pStyle w:val="FootnoteText"/>
        <w:rPr>
          <w:sz w:val="16"/>
          <w:szCs w:val="16"/>
        </w:rPr>
      </w:pPr>
      <w:r w:rsidRPr="00AC5A73">
        <w:rPr>
          <w:rStyle w:val="FootnoteReference"/>
          <w:sz w:val="16"/>
          <w:szCs w:val="16"/>
        </w:rPr>
        <w:footnoteRef/>
      </w:r>
      <w:r w:rsidRPr="00AC5A73">
        <w:rPr>
          <w:sz w:val="16"/>
          <w:szCs w:val="16"/>
        </w:rPr>
        <w:t xml:space="preserve"> Tweede Kamer, vergaderjaar 2025-2026, 36915, nr. 1</w:t>
      </w:r>
    </w:p>
  </w:footnote>
  <w:footnote w:id="3">
    <w:p w:rsidR="00371E5A" w:rsidRPr="00AC5A73" w:rsidP="00371E5A" w14:paraId="0BAFFFD3" w14:textId="77777777">
      <w:pPr>
        <w:pStyle w:val="FootnoteText"/>
        <w:rPr>
          <w:sz w:val="16"/>
          <w:szCs w:val="16"/>
        </w:rPr>
      </w:pPr>
      <w:r w:rsidRPr="00AC5A73">
        <w:rPr>
          <w:rStyle w:val="FootnoteReference"/>
          <w:sz w:val="16"/>
          <w:szCs w:val="16"/>
        </w:rPr>
        <w:footnoteRef/>
      </w:r>
      <w:r w:rsidRPr="00AC5A73">
        <w:rPr>
          <w:sz w:val="16"/>
          <w:szCs w:val="16"/>
        </w:rPr>
        <w:t xml:space="preserve"> </w:t>
      </w:r>
      <w:hyperlink r:id="rId1" w:history="1">
        <w:r w:rsidRPr="00AC5A73">
          <w:rPr>
            <w:rStyle w:val="Hyperlink"/>
            <w:sz w:val="16"/>
            <w:szCs w:val="16"/>
          </w:rPr>
          <w:t>Afwegingskader specifieke uitkeringen | Rapport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C1C" w14:paraId="79EC3F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21C" w14:paraId="118B561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F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D2F9E" w14:paraId="0587592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12521C" w14:textId="77777777">
                          <w:pPr>
                            <w:pStyle w:val="Referentiegegevens"/>
                          </w:pPr>
                          <w:r>
                            <w:t>DGOBDR-BFR-</w:t>
                          </w:r>
                          <w:r>
                            <w:t>Regelg</w:t>
                          </w:r>
                          <w:r>
                            <w:t>. Toezicht &amp; Monitoring</w:t>
                          </w:r>
                        </w:p>
                        <w:p w:rsidR="0012521C" w14:textId="77777777">
                          <w:pPr>
                            <w:pStyle w:val="WitregelW2"/>
                          </w:pPr>
                        </w:p>
                        <w:p w:rsidR="0012521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C08E2" w14:textId="5AD4B2E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juli 2026</w:t>
                          </w:r>
                          <w:r>
                            <w:fldChar w:fldCharType="end"/>
                          </w:r>
                        </w:p>
                        <w:p w:rsidR="0012521C" w14:textId="77777777">
                          <w:pPr>
                            <w:pStyle w:val="WitregelW1"/>
                          </w:pPr>
                        </w:p>
                        <w:p w:rsidR="001252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08E2" w14:textId="3F9E30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2026-0000325163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2521C" w14:paraId="623229EA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12521C" w14:paraId="397EDFE2" w14:textId="77777777">
                    <w:pPr>
                      <w:pStyle w:val="Referentiegegevens"/>
                    </w:pPr>
                    <w:r>
                      <w:t>DGOBDR-BFR-</w:t>
                    </w:r>
                    <w:r>
                      <w:t>Regelg</w:t>
                    </w:r>
                    <w:r>
                      <w:t>. Toezicht &amp; Monitoring</w:t>
                    </w:r>
                  </w:p>
                  <w:p w:rsidR="0012521C" w14:paraId="535FADD4" w14:textId="77777777">
                    <w:pPr>
                      <w:pStyle w:val="WitregelW2"/>
                    </w:pPr>
                  </w:p>
                  <w:p w:rsidR="0012521C" w14:paraId="189C77D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C08E2" w14:paraId="2F5C7636" w14:textId="5AD4B2E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juli 2026</w:t>
                    </w:r>
                    <w:r>
                      <w:fldChar w:fldCharType="end"/>
                    </w:r>
                  </w:p>
                  <w:p w:rsidR="0012521C" w14:paraId="609056D2" w14:textId="77777777">
                    <w:pPr>
                      <w:pStyle w:val="WitregelW1"/>
                    </w:pPr>
                  </w:p>
                  <w:p w:rsidR="0012521C" w14:paraId="1C5FAAE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08E2" w14:paraId="092FCBA3" w14:textId="3F9E30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2026-0000325163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F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D2F9E" w14:paraId="7D43ACA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8E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C08E2" w14:paraId="45227BF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521C" w14:paraId="429D9C1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2319197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9197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2521C" w14:paraId="319D54A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9904553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04553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2521C" w14:paraId="6B0A728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0ABACA54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2521C" w14:paraId="15EB9155" w14:textId="0ABACA54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77777777">
                          <w:r>
                            <w:t>Aan de Voorzitter van de Tweede Kamer der Staten-Generaal</w:t>
                          </w:r>
                        </w:p>
                        <w:p w:rsidR="0012521C" w14:textId="77777777">
                          <w:r>
                            <w:t>Postbus 20018</w:t>
                          </w:r>
                        </w:p>
                        <w:p w:rsidR="0012521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2521C" w14:paraId="0CA5F372" w14:textId="77777777">
                    <w:r>
                      <w:t>Aan de Voorzitter van de Tweede Kamer der Staten-Generaal</w:t>
                    </w:r>
                  </w:p>
                  <w:p w:rsidR="0012521C" w14:paraId="55790A92" w14:textId="77777777">
                    <w:r>
                      <w:t>Postbus 20018</w:t>
                    </w:r>
                  </w:p>
                  <w:p w:rsidR="0012521C" w14:paraId="1F9758AF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7391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39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2B68CB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2521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C08E2" w14:textId="0A416BDC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10 juli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5167E2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2521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13E87" w14:textId="4FABDB96">
                                <w:r>
                                  <w:t xml:space="preserve">Kamerbief </w:t>
                                </w:r>
                                <w:r w:rsidRPr="00887A04">
                                  <w:t xml:space="preserve">uitkomst verlengen en instellen nieuwe </w:t>
                                </w:r>
                                <w:r>
                                  <w:t>SPUKS</w:t>
                                </w:r>
                              </w:p>
                            </w:tc>
                          </w:tr>
                        </w:tbl>
                        <w:p w:rsidR="006D2F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8.2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2B68CB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2521C" w14:paraId="74B66CA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C08E2" w14:paraId="1C0D4F25" w14:textId="0A416BDC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juli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5167E2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2521C" w14:paraId="30418A8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13E87" w14:paraId="5D6CE192" w14:textId="4FABDB96">
                          <w:r>
                            <w:t xml:space="preserve">Kamerbief </w:t>
                          </w:r>
                          <w:r w:rsidRPr="00887A04">
                            <w:t xml:space="preserve">uitkomst verlengen en instellen nieuwe </w:t>
                          </w:r>
                          <w:r>
                            <w:t>SPUKS</w:t>
                          </w:r>
                        </w:p>
                      </w:tc>
                    </w:tr>
                  </w:tbl>
                  <w:p w:rsidR="006D2F9E" w14:paraId="3AF3398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21C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12521C" w14:textId="77777777">
                          <w:pPr>
                            <w:pStyle w:val="Referentiegegevens"/>
                          </w:pPr>
                          <w:r>
                            <w:t>DGOBDR-BFR-</w:t>
                          </w:r>
                          <w:r>
                            <w:t>Regelg</w:t>
                          </w:r>
                          <w:r>
                            <w:t>. Toezicht &amp; Monitoring</w:t>
                          </w:r>
                        </w:p>
                        <w:p w:rsidR="0012521C" w14:textId="77777777">
                          <w:pPr>
                            <w:pStyle w:val="WitregelW1"/>
                          </w:pPr>
                        </w:p>
                        <w:p w:rsidR="001252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08E2" w14:textId="72A1C3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2026-0000325163</w:t>
                          </w:r>
                          <w:r>
                            <w:fldChar w:fldCharType="end"/>
                          </w:r>
                        </w:p>
                        <w:p w:rsidR="0012521C" w14:textId="77777777">
                          <w:pPr>
                            <w:pStyle w:val="WitregelW1"/>
                          </w:pPr>
                        </w:p>
                        <w:p w:rsidR="001252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2521C" w14:paraId="5CC2AC07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12521C" w14:paraId="334E5F63" w14:textId="77777777">
                    <w:pPr>
                      <w:pStyle w:val="Referentiegegevens"/>
                    </w:pPr>
                    <w:r>
                      <w:t>DGOBDR-BFR-</w:t>
                    </w:r>
                    <w:r>
                      <w:t>Regelg</w:t>
                    </w:r>
                    <w:r>
                      <w:t>. Toezicht &amp; Monitoring</w:t>
                    </w:r>
                  </w:p>
                  <w:p w:rsidR="0012521C" w14:paraId="60AE2072" w14:textId="77777777">
                    <w:pPr>
                      <w:pStyle w:val="WitregelW1"/>
                    </w:pPr>
                  </w:p>
                  <w:p w:rsidR="0012521C" w14:paraId="131F9A3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08E2" w14:paraId="22DEFB0C" w14:textId="72A1C3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2026-0000325163</w:t>
                    </w:r>
                    <w:r>
                      <w:fldChar w:fldCharType="end"/>
                    </w:r>
                  </w:p>
                  <w:p w:rsidR="0012521C" w14:paraId="310667F2" w14:textId="77777777">
                    <w:pPr>
                      <w:pStyle w:val="WitregelW1"/>
                    </w:pPr>
                  </w:p>
                  <w:p w:rsidR="0012521C" w14:paraId="5DCE8D7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8E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C08E2" w14:paraId="301D120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F9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D2F9E" w14:paraId="012C9B8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637058C"/>
    <w:multiLevelType w:val="multilevel"/>
    <w:tmpl w:val="A81A60C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F92B0188"/>
    <w:multiLevelType w:val="multilevel"/>
    <w:tmpl w:val="3900C77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AB32BED"/>
    <w:multiLevelType w:val="multilevel"/>
    <w:tmpl w:val="545FB85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98661A"/>
    <w:multiLevelType w:val="multilevel"/>
    <w:tmpl w:val="E1D531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60234583">
    <w:abstractNumId w:val="0"/>
  </w:num>
  <w:num w:numId="2" w16cid:durableId="1947032957">
    <w:abstractNumId w:val="1"/>
  </w:num>
  <w:num w:numId="3" w16cid:durableId="398944997">
    <w:abstractNumId w:val="3"/>
  </w:num>
  <w:num w:numId="4" w16cid:durableId="31348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1C"/>
    <w:rsid w:val="0000145F"/>
    <w:rsid w:val="00014D76"/>
    <w:rsid w:val="00023E44"/>
    <w:rsid w:val="0003543F"/>
    <w:rsid w:val="00040785"/>
    <w:rsid w:val="00086E7F"/>
    <w:rsid w:val="000B491D"/>
    <w:rsid w:val="000B7C7D"/>
    <w:rsid w:val="000C08E2"/>
    <w:rsid w:val="000D6625"/>
    <w:rsid w:val="000E71EA"/>
    <w:rsid w:val="0012521C"/>
    <w:rsid w:val="00131C61"/>
    <w:rsid w:val="00150545"/>
    <w:rsid w:val="00167692"/>
    <w:rsid w:val="001A3A19"/>
    <w:rsid w:val="001C5129"/>
    <w:rsid w:val="001F599B"/>
    <w:rsid w:val="002201D5"/>
    <w:rsid w:val="002A123B"/>
    <w:rsid w:val="002B7C1C"/>
    <w:rsid w:val="002D1595"/>
    <w:rsid w:val="002E27F8"/>
    <w:rsid w:val="002E2C24"/>
    <w:rsid w:val="0030759E"/>
    <w:rsid w:val="00332DA0"/>
    <w:rsid w:val="00353DE0"/>
    <w:rsid w:val="0036331A"/>
    <w:rsid w:val="00371E5A"/>
    <w:rsid w:val="00373058"/>
    <w:rsid w:val="00412EBB"/>
    <w:rsid w:val="00430F9B"/>
    <w:rsid w:val="00494A47"/>
    <w:rsid w:val="004B41F6"/>
    <w:rsid w:val="004D4966"/>
    <w:rsid w:val="004E4413"/>
    <w:rsid w:val="004F6FE8"/>
    <w:rsid w:val="006142B3"/>
    <w:rsid w:val="00615F33"/>
    <w:rsid w:val="00642264"/>
    <w:rsid w:val="006D2F9E"/>
    <w:rsid w:val="00731E24"/>
    <w:rsid w:val="00774802"/>
    <w:rsid w:val="00813E87"/>
    <w:rsid w:val="00817D21"/>
    <w:rsid w:val="00822356"/>
    <w:rsid w:val="00833B76"/>
    <w:rsid w:val="00835056"/>
    <w:rsid w:val="00873565"/>
    <w:rsid w:val="00883D0F"/>
    <w:rsid w:val="00887A04"/>
    <w:rsid w:val="008B73FD"/>
    <w:rsid w:val="008E59BA"/>
    <w:rsid w:val="00900BE4"/>
    <w:rsid w:val="00936E11"/>
    <w:rsid w:val="00961C9D"/>
    <w:rsid w:val="009B4820"/>
    <w:rsid w:val="00A21B29"/>
    <w:rsid w:val="00A30910"/>
    <w:rsid w:val="00A70A02"/>
    <w:rsid w:val="00AA2D0D"/>
    <w:rsid w:val="00AC3616"/>
    <w:rsid w:val="00AC5A73"/>
    <w:rsid w:val="00B43F52"/>
    <w:rsid w:val="00B43FF6"/>
    <w:rsid w:val="00B46300"/>
    <w:rsid w:val="00B932BA"/>
    <w:rsid w:val="00B9706B"/>
    <w:rsid w:val="00BD3045"/>
    <w:rsid w:val="00C155EF"/>
    <w:rsid w:val="00C748C3"/>
    <w:rsid w:val="00C809A9"/>
    <w:rsid w:val="00C82DF0"/>
    <w:rsid w:val="00C84B3F"/>
    <w:rsid w:val="00C91935"/>
    <w:rsid w:val="00CA02D2"/>
    <w:rsid w:val="00CD0D2D"/>
    <w:rsid w:val="00E02195"/>
    <w:rsid w:val="00E5178E"/>
    <w:rsid w:val="00E544A7"/>
    <w:rsid w:val="00E66ED9"/>
    <w:rsid w:val="00EA1266"/>
    <w:rsid w:val="00ED541D"/>
    <w:rsid w:val="00F01177"/>
    <w:rsid w:val="00F716FA"/>
    <w:rsid w:val="00FC5BAA"/>
    <w:rsid w:val="00FD0A0D"/>
    <w:rsid w:val="00FD6E3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95E19"/>
  <w15:docId w15:val="{5CB10E3B-3118-4872-A098-665E2D4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D2F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D2F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D2F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D2F9E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6D2F9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D2F9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2F9E"/>
    <w:rPr>
      <w:vertAlign w:val="superscript"/>
    </w:rPr>
  </w:style>
  <w:style w:type="paragraph" w:styleId="Revision">
    <w:name w:val="Revision"/>
    <w:hidden/>
    <w:uiPriority w:val="99"/>
    <w:semiHidden/>
    <w:rsid w:val="00C155E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Kopjereferentiegegevens">
    <w:name w:val="Kopje referentiegegevens"/>
    <w:basedOn w:val="Referentiegegevens"/>
    <w:next w:val="Normal"/>
    <w:rsid w:val="00642264"/>
    <w:pPr>
      <w:tabs>
        <w:tab w:val="left" w:pos="170"/>
      </w:tabs>
      <w:outlineLvl w:val="9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83D0F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883D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883D0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883D0F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883D0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ijksoverheid.nl/documenten/rapporten/2024/11/21/afwegingskader-specifieke-uitkeringen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Kamerbrief uitkomst instellen nieuwe specifieke uitkeringen</vt:lpstr>
    </vt:vector>
  </ap:TitlesOfParts>
  <ap:LinksUpToDate>false</ap:LinksUpToDate>
  <ap:CharactersWithSpaces>1454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2026-07-10T07:49:00.0000000Z</dcterms:created>
  <dcterms:modified xsi:type="dcterms:W3CDTF">2026-07-10T07:49:00.0000000Z</dcterms:modified>
  <dc:creator/>
  <lastModifiedBy/>
  <dc:description>------------------------</dc:description>
  <dc:subject/>
  <keywords/>
  <version/>
  <category/>
</coreProperties>
</file>