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2CD776A" w:rsidP="00951927" w:rsidRDefault="72CD776A" w14:paraId="20050B2A" w14:textId="5DBCC922">
      <w:pPr>
        <w:pStyle w:val="Heading1"/>
        <w:numPr>
          <w:ilvl w:val="0"/>
          <w:numId w:val="0"/>
        </w:numPr>
        <w:spacing w:before="0" w:after="0" w:line="360" w:lineRule="auto"/>
        <w:ind w:left="454" w:hanging="454"/>
        <w:rPr>
          <w:rFonts w:ascii="Verdana" w:hAnsi="Verdana"/>
          <w:sz w:val="18"/>
          <w:szCs w:val="18"/>
        </w:rPr>
      </w:pPr>
      <w:bookmarkStart w:name="OLE_LINK1" w:id="0"/>
      <w:bookmarkStart w:name="OLE_LINK2" w:id="1"/>
      <w:r w:rsidRPr="71D5D292">
        <w:rPr>
          <w:rFonts w:ascii="Verdana" w:hAnsi="Verdana"/>
          <w:sz w:val="18"/>
          <w:szCs w:val="18"/>
        </w:rPr>
        <w:t>F</w:t>
      </w:r>
      <w:r w:rsidRPr="71D5D292" w:rsidR="219CED8E">
        <w:rPr>
          <w:rFonts w:ascii="Verdana" w:hAnsi="Verdana"/>
          <w:sz w:val="18"/>
          <w:szCs w:val="18"/>
        </w:rPr>
        <w:t xml:space="preserve">iche </w:t>
      </w:r>
      <w:r w:rsidRPr="71D5D292" w:rsidR="008A0A84">
        <w:rPr>
          <w:rFonts w:ascii="Verdana" w:hAnsi="Verdana"/>
          <w:sz w:val="18"/>
          <w:szCs w:val="18"/>
        </w:rPr>
        <w:t>3</w:t>
      </w:r>
      <w:r w:rsidRPr="71D5D292">
        <w:rPr>
          <w:rFonts w:ascii="Verdana" w:hAnsi="Verdana"/>
          <w:sz w:val="18"/>
          <w:szCs w:val="18"/>
        </w:rPr>
        <w:t xml:space="preserve">: </w:t>
      </w:r>
      <w:r w:rsidRPr="71D5D292" w:rsidR="3DCFE824">
        <w:rPr>
          <w:rFonts w:ascii="Verdana" w:hAnsi="Verdana"/>
          <w:sz w:val="18"/>
          <w:szCs w:val="18"/>
        </w:rPr>
        <w:t>Chips Act 2.0</w:t>
      </w:r>
    </w:p>
    <w:p w:rsidRPr="00DA19A2" w:rsidR="009A3B1D" w:rsidP="00951927" w:rsidRDefault="009A3B1D" w14:paraId="3C88564F" w14:textId="77777777">
      <w:pPr>
        <w:spacing w:line="360" w:lineRule="auto"/>
        <w:rPr>
          <w:rFonts w:ascii="Verdana" w:hAnsi="Verdana"/>
          <w:sz w:val="18"/>
          <w:szCs w:val="18"/>
        </w:rPr>
      </w:pPr>
    </w:p>
    <w:p w:rsidRPr="00DA19A2" w:rsidR="009A3B1D" w:rsidP="00951927" w:rsidRDefault="219CED8E" w14:paraId="5563F787" w14:textId="1D9B0C2B">
      <w:pPr>
        <w:numPr>
          <w:ilvl w:val="0"/>
          <w:numId w:val="8"/>
        </w:numPr>
        <w:spacing w:line="360" w:lineRule="auto"/>
        <w:rPr>
          <w:rFonts w:ascii="Verdana" w:hAnsi="Verdana"/>
          <w:b/>
          <w:bCs/>
          <w:sz w:val="18"/>
          <w:szCs w:val="18"/>
        </w:rPr>
      </w:pPr>
      <w:r w:rsidRPr="5F8F83CB">
        <w:rPr>
          <w:rFonts w:ascii="Verdana" w:hAnsi="Verdana"/>
          <w:b/>
          <w:bCs/>
          <w:sz w:val="18"/>
          <w:szCs w:val="18"/>
        </w:rPr>
        <w:t>Algemene gegevens</w:t>
      </w:r>
    </w:p>
    <w:p w:rsidRPr="008D5FAA" w:rsidR="00F74E07" w:rsidP="00951927" w:rsidRDefault="453CF629" w14:paraId="771BE648" w14:textId="030CCC0A">
      <w:pPr>
        <w:numPr>
          <w:ilvl w:val="0"/>
          <w:numId w:val="1"/>
        </w:numPr>
        <w:spacing w:line="360" w:lineRule="auto"/>
        <w:rPr>
          <w:rFonts w:ascii="Verdana" w:hAnsi="Verdana"/>
          <w:i/>
          <w:sz w:val="18"/>
          <w:szCs w:val="18"/>
        </w:rPr>
      </w:pPr>
      <w:r w:rsidRPr="19C523FC">
        <w:rPr>
          <w:rFonts w:ascii="Verdana" w:hAnsi="Verdana"/>
          <w:i/>
          <w:iCs/>
          <w:sz w:val="18"/>
          <w:szCs w:val="18"/>
        </w:rPr>
        <w:t>Titel voorstel</w:t>
      </w:r>
    </w:p>
    <w:p w:rsidRPr="004B6870" w:rsidR="00626CE8" w:rsidP="00951927" w:rsidRDefault="00B1528E" w14:paraId="6AF41FBF" w14:textId="49E6DB81">
      <w:pPr>
        <w:spacing w:line="360" w:lineRule="auto"/>
        <w:rPr>
          <w:rFonts w:ascii="Verdana" w:hAnsi="Verdana" w:eastAsia="Verdana" w:cs="Verdana"/>
          <w:i/>
          <w:iCs/>
          <w:sz w:val="18"/>
          <w:szCs w:val="18"/>
          <w:lang w:val="en-US"/>
        </w:rPr>
      </w:pPr>
      <w:r w:rsidRPr="004B6870">
        <w:rPr>
          <w:rFonts w:ascii="Verdana" w:hAnsi="Verdana" w:eastAsia="Verdana" w:cs="Verdana"/>
          <w:i/>
          <w:iCs/>
          <w:sz w:val="18"/>
          <w:szCs w:val="18"/>
          <w:lang w:val="en-US"/>
        </w:rPr>
        <w:t xml:space="preserve">Regulation of the European </w:t>
      </w:r>
      <w:r w:rsidRPr="004B6870" w:rsidR="00D518B4">
        <w:rPr>
          <w:rFonts w:ascii="Verdana" w:hAnsi="Verdana" w:eastAsia="Verdana" w:cs="Verdana"/>
          <w:i/>
          <w:iCs/>
          <w:sz w:val="18"/>
          <w:szCs w:val="18"/>
          <w:lang w:val="en-US"/>
        </w:rPr>
        <w:t>Parliament and of the Council on a framework of measures for strengthening the Union’s semiconductor ecosystem, repealing Regulation (EU) 2023/1781</w:t>
      </w:r>
      <w:r w:rsidRPr="004B6870" w:rsidR="006504FC">
        <w:rPr>
          <w:rFonts w:ascii="Verdana" w:hAnsi="Verdana" w:eastAsia="Verdana" w:cs="Verdana"/>
          <w:i/>
          <w:iCs/>
          <w:sz w:val="18"/>
          <w:szCs w:val="18"/>
          <w:lang w:val="en-US"/>
        </w:rPr>
        <w:t>(Chips Act 2.0)</w:t>
      </w:r>
    </w:p>
    <w:p w:rsidRPr="00D518B4" w:rsidR="5F8F83CB" w:rsidP="00951927" w:rsidRDefault="5F8F83CB" w14:paraId="1CA278CD" w14:textId="3674530E">
      <w:pPr>
        <w:spacing w:line="360" w:lineRule="auto"/>
        <w:ind w:left="360"/>
        <w:rPr>
          <w:rFonts w:ascii="Verdana" w:hAnsi="Verdana"/>
          <w:color w:val="FF0000"/>
          <w:sz w:val="18"/>
          <w:szCs w:val="18"/>
          <w:lang w:val="en-US"/>
        </w:rPr>
      </w:pPr>
    </w:p>
    <w:p w:rsidRPr="008D5FAA" w:rsidR="00F74E07" w:rsidP="00951927" w:rsidRDefault="453CF629" w14:paraId="045E5C1C" w14:textId="77777777">
      <w:pPr>
        <w:numPr>
          <w:ilvl w:val="0"/>
          <w:numId w:val="1"/>
        </w:numPr>
        <w:spacing w:line="360" w:lineRule="auto"/>
        <w:rPr>
          <w:rFonts w:ascii="Verdana" w:hAnsi="Verdana"/>
          <w:i/>
          <w:sz w:val="18"/>
          <w:szCs w:val="18"/>
        </w:rPr>
      </w:pPr>
      <w:r w:rsidRPr="19C523FC">
        <w:rPr>
          <w:rFonts w:ascii="Verdana" w:hAnsi="Verdana"/>
          <w:i/>
          <w:iCs/>
          <w:sz w:val="18"/>
          <w:szCs w:val="18"/>
        </w:rPr>
        <w:t>Datum ontvangst Commissiedocument</w:t>
      </w:r>
    </w:p>
    <w:p w:rsidRPr="00357395" w:rsidR="00D672B5" w:rsidP="00951927" w:rsidRDefault="00D672B5" w14:paraId="716354E7" w14:textId="17A3F6DA">
      <w:pPr>
        <w:spacing w:line="360" w:lineRule="auto"/>
        <w:rPr>
          <w:rFonts w:ascii="Verdana" w:hAnsi="Verdana"/>
          <w:sz w:val="18"/>
          <w:szCs w:val="18"/>
        </w:rPr>
      </w:pPr>
      <w:r w:rsidRPr="00357395">
        <w:rPr>
          <w:rFonts w:ascii="Verdana" w:hAnsi="Verdana"/>
          <w:sz w:val="18"/>
          <w:szCs w:val="18"/>
        </w:rPr>
        <w:t>3 juni 2026</w:t>
      </w:r>
    </w:p>
    <w:p w:rsidR="00D672B5" w:rsidP="00951927" w:rsidRDefault="00D672B5" w14:paraId="78DA60E4" w14:textId="77777777">
      <w:pPr>
        <w:spacing w:line="360" w:lineRule="auto"/>
        <w:rPr>
          <w:rFonts w:ascii="Verdana" w:hAnsi="Verdana"/>
          <w:color w:val="FF0000"/>
          <w:sz w:val="18"/>
          <w:szCs w:val="18"/>
        </w:rPr>
      </w:pPr>
    </w:p>
    <w:p w:rsidR="007C5E55" w:rsidP="00951927" w:rsidRDefault="453CF629" w14:paraId="139FE228" w14:textId="42F29A5F">
      <w:pPr>
        <w:numPr>
          <w:ilvl w:val="0"/>
          <w:numId w:val="1"/>
        </w:numPr>
        <w:spacing w:line="360" w:lineRule="auto"/>
        <w:rPr>
          <w:rFonts w:ascii="Verdana" w:hAnsi="Verdana"/>
          <w:sz w:val="18"/>
          <w:szCs w:val="18"/>
        </w:rPr>
      </w:pPr>
      <w:r w:rsidRPr="19C523FC">
        <w:rPr>
          <w:rFonts w:ascii="Verdana" w:hAnsi="Verdana"/>
          <w:i/>
          <w:iCs/>
          <w:sz w:val="18"/>
          <w:szCs w:val="18"/>
        </w:rPr>
        <w:t>Nr. Commissiedocument</w:t>
      </w:r>
    </w:p>
    <w:p w:rsidRPr="001A100C" w:rsidR="001A100C" w:rsidP="00951927" w:rsidRDefault="00DB4041" w14:paraId="04823736" w14:textId="6DB82072">
      <w:pPr>
        <w:spacing w:line="360" w:lineRule="auto"/>
        <w:rPr>
          <w:rFonts w:ascii="Verdana" w:hAnsi="Verdana"/>
          <w:sz w:val="18"/>
          <w:szCs w:val="18"/>
        </w:rPr>
      </w:pPr>
      <w:r w:rsidRPr="68EA29D2">
        <w:rPr>
          <w:rFonts w:ascii="Verdana" w:hAnsi="Verdana"/>
          <w:sz w:val="18"/>
          <w:szCs w:val="18"/>
        </w:rPr>
        <w:t>COM(2026)504</w:t>
      </w:r>
    </w:p>
    <w:p w:rsidR="00DB4041" w:rsidP="00951927" w:rsidRDefault="00DB4041" w14:paraId="6C8652AA" w14:textId="77777777">
      <w:pPr>
        <w:spacing w:line="360" w:lineRule="auto"/>
        <w:rPr>
          <w:rFonts w:ascii="Verdana" w:hAnsi="Verdana"/>
          <w:i/>
          <w:iCs/>
          <w:sz w:val="18"/>
          <w:szCs w:val="18"/>
        </w:rPr>
      </w:pPr>
    </w:p>
    <w:p w:rsidRPr="008D5FAA" w:rsidR="00F74E07" w:rsidP="00951927" w:rsidRDefault="4C53F0A1" w14:paraId="2D8B6783" w14:textId="77777777">
      <w:pPr>
        <w:numPr>
          <w:ilvl w:val="0"/>
          <w:numId w:val="1"/>
        </w:numPr>
        <w:spacing w:line="360" w:lineRule="auto"/>
        <w:rPr>
          <w:rFonts w:ascii="Verdana" w:hAnsi="Verdana"/>
          <w:i/>
          <w:sz w:val="18"/>
          <w:szCs w:val="18"/>
        </w:rPr>
      </w:pPr>
      <w:r w:rsidRPr="19C523FC">
        <w:rPr>
          <w:rFonts w:ascii="Verdana" w:hAnsi="Verdana"/>
          <w:i/>
          <w:iCs/>
          <w:sz w:val="18"/>
          <w:szCs w:val="18"/>
        </w:rPr>
        <w:t>EUR</w:t>
      </w:r>
      <w:r w:rsidRPr="19C523FC" w:rsidR="453CF629">
        <w:rPr>
          <w:rFonts w:ascii="Verdana" w:hAnsi="Verdana"/>
          <w:i/>
          <w:iCs/>
          <w:sz w:val="18"/>
          <w:szCs w:val="18"/>
        </w:rPr>
        <w:t>-</w:t>
      </w:r>
      <w:r w:rsidRPr="19C523FC">
        <w:rPr>
          <w:rFonts w:ascii="Verdana" w:hAnsi="Verdana"/>
          <w:i/>
          <w:iCs/>
          <w:sz w:val="18"/>
          <w:szCs w:val="18"/>
        </w:rPr>
        <w:t>L</w:t>
      </w:r>
      <w:r w:rsidRPr="19C523FC" w:rsidR="453CF629">
        <w:rPr>
          <w:rFonts w:ascii="Verdana" w:hAnsi="Verdana"/>
          <w:i/>
          <w:iCs/>
          <w:sz w:val="18"/>
          <w:szCs w:val="18"/>
        </w:rPr>
        <w:t>ex</w:t>
      </w:r>
    </w:p>
    <w:p w:rsidRPr="00E217C0" w:rsidR="00DB4041" w:rsidP="00951927" w:rsidRDefault="007C5E55" w14:paraId="41E67EDE" w14:textId="5A6DAE1B">
      <w:pPr>
        <w:spacing w:line="360" w:lineRule="auto"/>
        <w:rPr>
          <w:rFonts w:ascii="Verdana" w:hAnsi="Verdana"/>
          <w:sz w:val="18"/>
          <w:szCs w:val="18"/>
          <w:highlight w:val="yellow"/>
        </w:rPr>
      </w:pPr>
      <w:hyperlink w:history="1" r:id="rId13">
        <w:r w:rsidRPr="00F65A35">
          <w:rPr>
            <w:rStyle w:val="Hyperlink"/>
            <w:rFonts w:ascii="Verdana" w:hAnsi="Verdana"/>
            <w:sz w:val="18"/>
            <w:szCs w:val="18"/>
          </w:rPr>
          <w:t>https://eur-lex.europa.eu/legal-content/EN/TXT/?uri=celex%3A52026PC0504</w:t>
        </w:r>
      </w:hyperlink>
      <w:r w:rsidRPr="195EDB5E" w:rsidR="00DB4041">
        <w:rPr>
          <w:rFonts w:ascii="Verdana" w:hAnsi="Verdana"/>
          <w:sz w:val="18"/>
          <w:szCs w:val="18"/>
        </w:rPr>
        <w:t xml:space="preserve"> </w:t>
      </w:r>
    </w:p>
    <w:p w:rsidRPr="00DB4041" w:rsidR="00C010AF" w:rsidP="00951927" w:rsidRDefault="00C010AF" w14:paraId="11073805" w14:textId="2C370AB8">
      <w:pPr>
        <w:spacing w:line="360" w:lineRule="auto"/>
        <w:rPr>
          <w:rFonts w:ascii="Verdana" w:hAnsi="Verdana"/>
          <w:color w:val="FF0000"/>
          <w:sz w:val="18"/>
          <w:szCs w:val="18"/>
        </w:rPr>
      </w:pPr>
    </w:p>
    <w:p w:rsidRPr="008D5FAA" w:rsidR="00F74E07" w:rsidP="00951927" w:rsidRDefault="453CF629" w14:paraId="580EE96D" w14:textId="77777777">
      <w:pPr>
        <w:numPr>
          <w:ilvl w:val="0"/>
          <w:numId w:val="1"/>
        </w:numPr>
        <w:spacing w:line="360" w:lineRule="auto"/>
        <w:rPr>
          <w:rFonts w:ascii="Verdana" w:hAnsi="Verdana"/>
          <w:i/>
          <w:sz w:val="18"/>
          <w:szCs w:val="18"/>
        </w:rPr>
      </w:pPr>
      <w:r w:rsidRPr="19C523FC">
        <w:rPr>
          <w:rFonts w:ascii="Verdana" w:hAnsi="Verdana"/>
          <w:i/>
          <w:iCs/>
          <w:sz w:val="18"/>
          <w:szCs w:val="18"/>
        </w:rPr>
        <w:t xml:space="preserve">Nr. impact assessment Commissie en Opinie </w:t>
      </w:r>
      <w:r w:rsidRPr="19C523FC" w:rsidR="1DAE9427">
        <w:rPr>
          <w:rFonts w:ascii="Verdana" w:hAnsi="Verdana"/>
          <w:i/>
          <w:iCs/>
          <w:sz w:val="18"/>
          <w:szCs w:val="18"/>
        </w:rPr>
        <w:t>Raad voor Regelgevingstoetsing</w:t>
      </w:r>
    </w:p>
    <w:p w:rsidR="7DD35DEF" w:rsidP="00951927" w:rsidRDefault="7DD35DEF" w14:paraId="265C2853" w14:textId="325626A7">
      <w:pPr>
        <w:spacing w:line="360" w:lineRule="auto"/>
        <w:rPr>
          <w:rFonts w:ascii="Verdana" w:hAnsi="Verdana"/>
          <w:sz w:val="18"/>
          <w:szCs w:val="18"/>
        </w:rPr>
      </w:pPr>
      <w:r w:rsidRPr="5F8F83CB">
        <w:rPr>
          <w:rFonts w:ascii="Verdana" w:hAnsi="Verdana"/>
          <w:sz w:val="18"/>
          <w:szCs w:val="18"/>
        </w:rPr>
        <w:t xml:space="preserve">SWD(2026)504 </w:t>
      </w:r>
    </w:p>
    <w:p w:rsidRPr="00F30C33" w:rsidR="001D4F32" w:rsidP="00951927" w:rsidRDefault="001D4F32" w14:paraId="11DBC8E6" w14:textId="03CB8240">
      <w:pPr>
        <w:spacing w:line="360" w:lineRule="auto"/>
        <w:rPr>
          <w:rFonts w:ascii="Verdana" w:hAnsi="Verdana"/>
          <w:sz w:val="18"/>
          <w:szCs w:val="18"/>
        </w:rPr>
      </w:pPr>
    </w:p>
    <w:p w:rsidRPr="008D5FAA" w:rsidR="1C648086" w:rsidP="00951927" w:rsidRDefault="1C648086" w14:paraId="6E0F61FB" w14:textId="3CE2671B">
      <w:pPr>
        <w:numPr>
          <w:ilvl w:val="0"/>
          <w:numId w:val="1"/>
        </w:numPr>
        <w:spacing w:line="360" w:lineRule="auto"/>
        <w:rPr>
          <w:rFonts w:ascii="Verdana" w:hAnsi="Verdana"/>
          <w:i/>
          <w:sz w:val="18"/>
          <w:szCs w:val="18"/>
        </w:rPr>
      </w:pPr>
      <w:r w:rsidRPr="19C523FC">
        <w:rPr>
          <w:rFonts w:ascii="Verdana" w:hAnsi="Verdana"/>
          <w:i/>
          <w:iCs/>
          <w:sz w:val="18"/>
          <w:szCs w:val="18"/>
        </w:rPr>
        <w:t>Behandelingstraject Raad</w:t>
      </w:r>
    </w:p>
    <w:p w:rsidRPr="00E217C0" w:rsidR="37EACBC0" w:rsidP="00951927" w:rsidRDefault="37EACBC0" w14:paraId="607015F8" w14:textId="47E5721D">
      <w:pPr>
        <w:spacing w:line="360" w:lineRule="auto"/>
        <w:rPr>
          <w:rFonts w:ascii="Verdana" w:hAnsi="Verdana"/>
          <w:sz w:val="18"/>
          <w:szCs w:val="18"/>
        </w:rPr>
      </w:pPr>
      <w:r w:rsidRPr="2586F832">
        <w:rPr>
          <w:rFonts w:ascii="Verdana" w:hAnsi="Verdana"/>
          <w:sz w:val="18"/>
          <w:szCs w:val="18"/>
        </w:rPr>
        <w:t>Raad voor Concurrentievermogen</w:t>
      </w:r>
    </w:p>
    <w:p w:rsidR="006A4AFA" w:rsidP="00951927" w:rsidRDefault="006A4AFA" w14:paraId="1462C18F" w14:textId="1CAA48A2">
      <w:pPr>
        <w:spacing w:line="360" w:lineRule="auto"/>
        <w:rPr>
          <w:rFonts w:ascii="Verdana" w:hAnsi="Verdana"/>
          <w:color w:val="FF0000"/>
          <w:sz w:val="18"/>
          <w:szCs w:val="18"/>
        </w:rPr>
      </w:pPr>
    </w:p>
    <w:p w:rsidRPr="008D5FAA" w:rsidR="00330FE7" w:rsidP="00951927" w:rsidRDefault="47E0922E" w14:paraId="46B93ADE" w14:textId="77777777">
      <w:pPr>
        <w:numPr>
          <w:ilvl w:val="0"/>
          <w:numId w:val="1"/>
        </w:numPr>
        <w:spacing w:line="360" w:lineRule="auto"/>
        <w:rPr>
          <w:rFonts w:ascii="Verdana" w:hAnsi="Verdana"/>
          <w:i/>
          <w:sz w:val="18"/>
          <w:szCs w:val="18"/>
        </w:rPr>
      </w:pPr>
      <w:r w:rsidRPr="19C523FC">
        <w:rPr>
          <w:rFonts w:ascii="Verdana" w:hAnsi="Verdana"/>
          <w:i/>
          <w:iCs/>
          <w:sz w:val="18"/>
          <w:szCs w:val="18"/>
        </w:rPr>
        <w:t>Eerstverantwoordelijk ministerie</w:t>
      </w:r>
    </w:p>
    <w:p w:rsidRPr="00013172" w:rsidR="4151ADAE" w:rsidP="00951927" w:rsidRDefault="4151ADAE" w14:paraId="033E6DBB" w14:textId="7382A1E4">
      <w:pPr>
        <w:spacing w:line="360" w:lineRule="auto"/>
      </w:pPr>
      <w:r w:rsidRPr="00357395">
        <w:rPr>
          <w:rFonts w:ascii="Verdana" w:hAnsi="Verdana"/>
          <w:sz w:val="18"/>
          <w:szCs w:val="18"/>
        </w:rPr>
        <w:t>Ministerie van Economische Zaken en Klimaat</w:t>
      </w:r>
    </w:p>
    <w:p w:rsidR="00D32F29" w:rsidP="00951927" w:rsidRDefault="00D32F29" w14:paraId="0E0E933B" w14:textId="1112C230">
      <w:pPr>
        <w:spacing w:line="360" w:lineRule="auto"/>
        <w:rPr>
          <w:rFonts w:ascii="Verdana" w:hAnsi="Verdana"/>
          <w:color w:val="FF0000"/>
          <w:sz w:val="18"/>
          <w:szCs w:val="18"/>
          <w:lang w:eastAsia="nl-NL"/>
        </w:rPr>
      </w:pPr>
    </w:p>
    <w:p w:rsidRPr="008D5FAA" w:rsidR="00330FE7" w:rsidP="00951927" w:rsidRDefault="47E0922E" w14:paraId="4B1433DC" w14:textId="77777777">
      <w:pPr>
        <w:numPr>
          <w:ilvl w:val="0"/>
          <w:numId w:val="1"/>
        </w:numPr>
        <w:spacing w:line="360" w:lineRule="auto"/>
        <w:rPr>
          <w:rFonts w:ascii="Verdana" w:hAnsi="Verdana"/>
          <w:i/>
          <w:sz w:val="18"/>
          <w:szCs w:val="18"/>
        </w:rPr>
      </w:pPr>
      <w:r w:rsidRPr="19C523FC">
        <w:rPr>
          <w:rFonts w:ascii="Verdana" w:hAnsi="Verdana"/>
          <w:i/>
          <w:iCs/>
          <w:sz w:val="18"/>
          <w:szCs w:val="18"/>
        </w:rPr>
        <w:t>Rechtsbasis</w:t>
      </w:r>
    </w:p>
    <w:p w:rsidRPr="0091241D" w:rsidR="0907D5BC" w:rsidDel="00BD165D" w:rsidP="00951927" w:rsidRDefault="008000B0" w14:paraId="69CA4293" w14:textId="6EF2A236">
      <w:pPr>
        <w:spacing w:line="360" w:lineRule="auto"/>
        <w:rPr>
          <w:rFonts w:ascii="Verdana" w:hAnsi="Verdana"/>
          <w:sz w:val="18"/>
          <w:szCs w:val="18"/>
        </w:rPr>
      </w:pPr>
      <w:r w:rsidRPr="71D5D292">
        <w:rPr>
          <w:rFonts w:ascii="Verdana" w:hAnsi="Verdana"/>
          <w:sz w:val="18"/>
          <w:szCs w:val="18"/>
        </w:rPr>
        <w:t xml:space="preserve">Artikelen </w:t>
      </w:r>
      <w:r w:rsidRPr="71D5D292" w:rsidR="00810988">
        <w:rPr>
          <w:rFonts w:ascii="Verdana" w:hAnsi="Verdana"/>
          <w:sz w:val="18"/>
          <w:szCs w:val="18"/>
        </w:rPr>
        <w:t xml:space="preserve">4, 6 </w:t>
      </w:r>
      <w:r w:rsidRPr="71D5D292" w:rsidR="00170078">
        <w:rPr>
          <w:rFonts w:ascii="Verdana" w:hAnsi="Verdana"/>
          <w:sz w:val="18"/>
          <w:szCs w:val="18"/>
        </w:rPr>
        <w:t xml:space="preserve">114 en 173, derde lid, van het </w:t>
      </w:r>
      <w:r w:rsidRPr="71D5D292" w:rsidR="00846813">
        <w:rPr>
          <w:rFonts w:ascii="Verdana" w:hAnsi="Verdana"/>
          <w:sz w:val="18"/>
          <w:szCs w:val="18"/>
        </w:rPr>
        <w:t>Verdrag betreffende de werking van de Europese Unie (VWEU)</w:t>
      </w:r>
    </w:p>
    <w:p w:rsidR="00E1776C" w:rsidP="00951927" w:rsidRDefault="00E1776C" w14:paraId="7C53B008" w14:textId="62C8950F">
      <w:pPr>
        <w:spacing w:line="360" w:lineRule="auto"/>
        <w:rPr>
          <w:rFonts w:ascii="Verdana" w:hAnsi="Verdana"/>
          <w:color w:val="00B050"/>
          <w:sz w:val="18"/>
          <w:szCs w:val="18"/>
        </w:rPr>
      </w:pPr>
    </w:p>
    <w:p w:rsidRPr="008D5FAA" w:rsidR="00330FE7" w:rsidP="00951927" w:rsidRDefault="47E0922E" w14:paraId="61165743" w14:textId="77777777">
      <w:pPr>
        <w:numPr>
          <w:ilvl w:val="0"/>
          <w:numId w:val="1"/>
        </w:numPr>
        <w:spacing w:line="360" w:lineRule="auto"/>
        <w:rPr>
          <w:rFonts w:ascii="Verdana" w:hAnsi="Verdana"/>
          <w:i/>
          <w:sz w:val="18"/>
          <w:szCs w:val="18"/>
        </w:rPr>
      </w:pPr>
      <w:r w:rsidRPr="19C523FC">
        <w:rPr>
          <w:rFonts w:ascii="Verdana" w:hAnsi="Verdana"/>
          <w:i/>
          <w:iCs/>
          <w:sz w:val="18"/>
          <w:szCs w:val="18"/>
        </w:rPr>
        <w:t>Besluitvormingsprocedure Raad</w:t>
      </w:r>
    </w:p>
    <w:p w:rsidRPr="004E2B4A" w:rsidR="679F3675" w:rsidP="00951927" w:rsidRDefault="679F3675" w14:paraId="1DA60428" w14:textId="5D8D0271">
      <w:pPr>
        <w:spacing w:line="360" w:lineRule="auto"/>
        <w:rPr>
          <w:rFonts w:ascii="Verdana" w:hAnsi="Verdana"/>
          <w:sz w:val="18"/>
          <w:szCs w:val="18"/>
        </w:rPr>
      </w:pPr>
      <w:r w:rsidRPr="004E2B4A">
        <w:rPr>
          <w:rFonts w:ascii="Verdana" w:hAnsi="Verdana"/>
          <w:sz w:val="18"/>
          <w:szCs w:val="18"/>
        </w:rPr>
        <w:t>Gekwalificeerde meerderheid</w:t>
      </w:r>
    </w:p>
    <w:p w:rsidRPr="00443207" w:rsidR="00443207" w:rsidP="00951927" w:rsidRDefault="00443207" w14:paraId="18709E63" w14:textId="5622E33B">
      <w:pPr>
        <w:spacing w:line="360" w:lineRule="auto"/>
        <w:rPr>
          <w:rFonts w:ascii="Verdana" w:hAnsi="Verdana"/>
          <w:color w:val="FF0000"/>
          <w:sz w:val="18"/>
          <w:szCs w:val="18"/>
        </w:rPr>
      </w:pPr>
    </w:p>
    <w:p w:rsidRPr="008D5FAA" w:rsidR="00330FE7" w:rsidP="00951927" w:rsidRDefault="47E0922E" w14:paraId="311E8519" w14:textId="77777777">
      <w:pPr>
        <w:numPr>
          <w:ilvl w:val="0"/>
          <w:numId w:val="1"/>
        </w:numPr>
        <w:spacing w:line="360" w:lineRule="auto"/>
        <w:rPr>
          <w:rFonts w:ascii="Verdana" w:hAnsi="Verdana"/>
          <w:i/>
          <w:sz w:val="18"/>
          <w:szCs w:val="18"/>
        </w:rPr>
      </w:pPr>
      <w:r w:rsidRPr="19C523FC">
        <w:rPr>
          <w:rFonts w:ascii="Verdana" w:hAnsi="Verdana"/>
          <w:i/>
          <w:iCs/>
          <w:sz w:val="18"/>
          <w:szCs w:val="18"/>
        </w:rPr>
        <w:t>Rol Europees Parlement</w:t>
      </w:r>
    </w:p>
    <w:p w:rsidRPr="004E2B4A" w:rsidR="2428C4E4" w:rsidP="00951927" w:rsidRDefault="01ABF2CF" w14:paraId="16B2065F" w14:textId="4101EF0C">
      <w:pPr>
        <w:spacing w:line="360" w:lineRule="auto"/>
        <w:rPr>
          <w:rFonts w:ascii="Verdana" w:hAnsi="Verdana"/>
          <w:sz w:val="18"/>
          <w:szCs w:val="18"/>
        </w:rPr>
      </w:pPr>
      <w:r w:rsidRPr="004E2B4A">
        <w:rPr>
          <w:rFonts w:ascii="Verdana" w:hAnsi="Verdana"/>
          <w:sz w:val="18"/>
          <w:szCs w:val="18"/>
        </w:rPr>
        <w:t>Medebeslissing</w:t>
      </w:r>
    </w:p>
    <w:p w:rsidRPr="00DA19A2" w:rsidR="009A3B1D" w:rsidP="00951927" w:rsidRDefault="009A3B1D" w14:paraId="7AE4EF2A" w14:textId="54824AB2">
      <w:pPr>
        <w:spacing w:line="360" w:lineRule="auto"/>
        <w:rPr>
          <w:rFonts w:ascii="Verdana" w:hAnsi="Verdana"/>
          <w:color w:val="FF0000"/>
          <w:sz w:val="18"/>
          <w:szCs w:val="18"/>
        </w:rPr>
      </w:pPr>
    </w:p>
    <w:p w:rsidRPr="008D5FAA" w:rsidR="00CB7FF8" w:rsidP="00951927" w:rsidRDefault="00E539A8" w14:paraId="3BB80B5B" w14:textId="77777777">
      <w:pPr>
        <w:numPr>
          <w:ilvl w:val="0"/>
          <w:numId w:val="8"/>
        </w:numPr>
        <w:spacing w:line="360" w:lineRule="auto"/>
        <w:rPr>
          <w:rFonts w:ascii="Verdana" w:hAnsi="Verdana"/>
          <w:b/>
          <w:sz w:val="18"/>
          <w:szCs w:val="18"/>
        </w:rPr>
      </w:pPr>
      <w:r w:rsidRPr="00FF7DEA">
        <w:rPr>
          <w:rFonts w:ascii="Verdana" w:hAnsi="Verdana"/>
          <w:b/>
          <w:bCs/>
          <w:sz w:val="18"/>
          <w:szCs w:val="18"/>
        </w:rPr>
        <w:t>Essentie</w:t>
      </w:r>
      <w:r w:rsidRPr="00FF7DEA" w:rsidR="00CB7FF8">
        <w:rPr>
          <w:rFonts w:ascii="Verdana" w:hAnsi="Verdana"/>
          <w:b/>
          <w:bCs/>
          <w:sz w:val="18"/>
          <w:szCs w:val="18"/>
        </w:rPr>
        <w:t xml:space="preserve"> voorstel </w:t>
      </w:r>
    </w:p>
    <w:p w:rsidR="00AC0DF0" w:rsidP="00951927" w:rsidRDefault="6784782F" w14:paraId="0154BC32" w14:textId="77777777">
      <w:pPr>
        <w:tabs>
          <w:tab w:val="left" w:pos="360"/>
          <w:tab w:val="left" w:pos="4500"/>
          <w:tab w:val="left" w:pos="5580"/>
        </w:tabs>
        <w:spacing w:line="360" w:lineRule="auto"/>
        <w:rPr>
          <w:rFonts w:ascii="Verdana" w:hAnsi="Verdana"/>
          <w:sz w:val="18"/>
          <w:szCs w:val="18"/>
        </w:rPr>
      </w:pPr>
      <w:r w:rsidRPr="5DFC8506">
        <w:rPr>
          <w:rFonts w:ascii="Verdana" w:hAnsi="Verdana"/>
          <w:sz w:val="18"/>
          <w:szCs w:val="18"/>
        </w:rPr>
        <w:t xml:space="preserve">Op 3 juni 2026 presenteerde de Europese Commissie (hierna: de Commissie) het Europese Techsoevereiniteitspakket (hierna: het pakket), bestaande uit vier voorstellen. Aanleiding voor het pakket zijn de toenemende geopolitieke spanningen, de mondiale concurrentiestrijd op (digitale) sleuteltechnologieën en de risicovolle strategische afhankelijkheden van derde landen op het gebied van onder meer </w:t>
      </w:r>
      <w:proofErr w:type="spellStart"/>
      <w:r w:rsidRPr="004B6870">
        <w:rPr>
          <w:rFonts w:ascii="Verdana" w:hAnsi="Verdana"/>
          <w:i/>
          <w:iCs/>
          <w:sz w:val="18"/>
          <w:szCs w:val="18"/>
        </w:rPr>
        <w:t>cloud</w:t>
      </w:r>
      <w:proofErr w:type="spellEnd"/>
      <w:r w:rsidRPr="5DFC8506">
        <w:rPr>
          <w:rFonts w:ascii="Verdana" w:hAnsi="Verdana"/>
          <w:sz w:val="18"/>
          <w:szCs w:val="18"/>
        </w:rPr>
        <w:t xml:space="preserve">, AI en halfgeleiders. </w:t>
      </w:r>
    </w:p>
    <w:p w:rsidR="00C91D7E" w:rsidP="00951927" w:rsidRDefault="6784782F" w14:paraId="2723A017" w14:textId="0A6C8C73">
      <w:pPr>
        <w:tabs>
          <w:tab w:val="left" w:pos="360"/>
          <w:tab w:val="left" w:pos="4500"/>
          <w:tab w:val="left" w:pos="5580"/>
        </w:tabs>
        <w:spacing w:line="360" w:lineRule="auto"/>
        <w:rPr>
          <w:rFonts w:ascii="Verdana" w:hAnsi="Verdana"/>
          <w:sz w:val="18"/>
          <w:szCs w:val="18"/>
        </w:rPr>
      </w:pPr>
      <w:r w:rsidRPr="5DFC8506">
        <w:rPr>
          <w:rFonts w:ascii="Verdana" w:hAnsi="Verdana"/>
          <w:sz w:val="18"/>
          <w:szCs w:val="18"/>
        </w:rPr>
        <w:lastRenderedPageBreak/>
        <w:t xml:space="preserve">Om dit aan te pakken beoogt de Commissie om de positie van de EU over de gehele digitale waardeketen te versterken. </w:t>
      </w:r>
      <w:r w:rsidRPr="5DFC8506" w:rsidR="5BCA0B9B">
        <w:rPr>
          <w:rFonts w:ascii="Verdana" w:hAnsi="Verdana"/>
          <w:sz w:val="18"/>
          <w:szCs w:val="18"/>
        </w:rPr>
        <w:t xml:space="preserve">In dit fiche wordt nader ingegaan op </w:t>
      </w:r>
      <w:r w:rsidRPr="004B6870" w:rsidR="1B4F0B41">
        <w:rPr>
          <w:rFonts w:ascii="Verdana" w:hAnsi="Verdana"/>
          <w:i/>
          <w:iCs/>
          <w:sz w:val="18"/>
          <w:szCs w:val="18"/>
        </w:rPr>
        <w:t>Chips Act</w:t>
      </w:r>
      <w:r w:rsidRPr="5DFC8506" w:rsidR="1B4F0B41">
        <w:rPr>
          <w:rFonts w:ascii="Verdana" w:hAnsi="Verdana"/>
          <w:sz w:val="18"/>
          <w:szCs w:val="18"/>
        </w:rPr>
        <w:t xml:space="preserve"> 2.0 (</w:t>
      </w:r>
      <w:r w:rsidRPr="5DFC8506" w:rsidR="786469C5">
        <w:rPr>
          <w:rFonts w:ascii="Verdana" w:hAnsi="Verdana"/>
          <w:sz w:val="18"/>
          <w:szCs w:val="18"/>
        </w:rPr>
        <w:t xml:space="preserve">hierna: </w:t>
      </w:r>
      <w:r w:rsidRPr="5DFC8506" w:rsidR="5BCA0B9B">
        <w:rPr>
          <w:rFonts w:ascii="Verdana" w:hAnsi="Verdana"/>
          <w:sz w:val="18"/>
          <w:szCs w:val="18"/>
        </w:rPr>
        <w:t>CAII</w:t>
      </w:r>
      <w:r w:rsidRPr="5DFC8506" w:rsidR="6DEC8B83">
        <w:rPr>
          <w:rFonts w:ascii="Verdana" w:hAnsi="Verdana"/>
          <w:sz w:val="18"/>
          <w:szCs w:val="18"/>
        </w:rPr>
        <w:t>)</w:t>
      </w:r>
      <w:r w:rsidRPr="5DFC8506" w:rsidR="6EA33BD5">
        <w:rPr>
          <w:rFonts w:ascii="Verdana" w:hAnsi="Verdana"/>
          <w:sz w:val="18"/>
          <w:szCs w:val="18"/>
        </w:rPr>
        <w:t>.</w:t>
      </w:r>
      <w:r w:rsidRPr="5DFC8506">
        <w:rPr>
          <w:rFonts w:ascii="Verdana" w:hAnsi="Verdana"/>
          <w:sz w:val="18"/>
          <w:szCs w:val="18"/>
        </w:rPr>
        <w:t xml:space="preserve"> De overige voorstellen zijn geapprecieerd in separate BNC-fiches.</w:t>
      </w:r>
    </w:p>
    <w:p w:rsidRPr="00F914DB" w:rsidR="00A16F28" w:rsidP="00951927" w:rsidRDefault="00A16F28" w14:paraId="29ACB576" w14:textId="77777777">
      <w:pPr>
        <w:tabs>
          <w:tab w:val="left" w:pos="360"/>
          <w:tab w:val="left" w:pos="4500"/>
          <w:tab w:val="left" w:pos="5580"/>
        </w:tabs>
        <w:spacing w:line="360" w:lineRule="auto"/>
        <w:rPr>
          <w:rFonts w:ascii="Verdana" w:hAnsi="Verdana"/>
          <w:sz w:val="18"/>
          <w:szCs w:val="18"/>
        </w:rPr>
      </w:pPr>
    </w:p>
    <w:p w:rsidR="5F8F83CB" w:rsidP="00951927" w:rsidRDefault="0DEA0152" w14:paraId="7019CCF6" w14:textId="04072D90">
      <w:pPr>
        <w:spacing w:line="360" w:lineRule="auto"/>
        <w:rPr>
          <w:rFonts w:ascii="Verdana" w:hAnsi="Verdana" w:eastAsia="Verdana" w:cs="Verdana"/>
          <w:sz w:val="18"/>
          <w:szCs w:val="18"/>
        </w:rPr>
      </w:pPr>
      <w:r w:rsidRPr="2E94DBC8">
        <w:rPr>
          <w:rFonts w:ascii="Verdana" w:hAnsi="Verdana" w:eastAsia="Verdana" w:cs="Verdana"/>
          <w:sz w:val="18"/>
          <w:szCs w:val="18"/>
        </w:rPr>
        <w:t>De CAII</w:t>
      </w:r>
      <w:r w:rsidRPr="2E94DBC8" w:rsidR="282EA7A4">
        <w:rPr>
          <w:rFonts w:ascii="Verdana" w:hAnsi="Verdana" w:eastAsia="Verdana" w:cs="Verdana"/>
          <w:sz w:val="18"/>
          <w:szCs w:val="18"/>
        </w:rPr>
        <w:t xml:space="preserve"> </w:t>
      </w:r>
      <w:r w:rsidRPr="2E94DBC8" w:rsidR="3655C06F">
        <w:rPr>
          <w:rFonts w:ascii="Verdana" w:hAnsi="Verdana" w:eastAsia="Verdana" w:cs="Verdana"/>
          <w:sz w:val="18"/>
          <w:szCs w:val="18"/>
        </w:rPr>
        <w:t>is</w:t>
      </w:r>
      <w:r w:rsidRPr="2E94DBC8" w:rsidR="47727C9F">
        <w:rPr>
          <w:rFonts w:ascii="Verdana" w:hAnsi="Verdana" w:eastAsia="Verdana" w:cs="Verdana"/>
          <w:sz w:val="18"/>
          <w:szCs w:val="18"/>
        </w:rPr>
        <w:t xml:space="preserve"> een herziening van de</w:t>
      </w:r>
      <w:r w:rsidRPr="2E94DBC8" w:rsidR="5BD32A73">
        <w:rPr>
          <w:rFonts w:ascii="Verdana" w:hAnsi="Verdana" w:eastAsia="Verdana" w:cs="Verdana"/>
          <w:sz w:val="18"/>
          <w:szCs w:val="18"/>
        </w:rPr>
        <w:t xml:space="preserve"> </w:t>
      </w:r>
      <w:r w:rsidRPr="004B6870" w:rsidR="5BD32A73">
        <w:rPr>
          <w:rFonts w:ascii="Verdana" w:hAnsi="Verdana" w:eastAsia="Verdana" w:cs="Verdana"/>
          <w:i/>
          <w:iCs/>
          <w:sz w:val="18"/>
          <w:szCs w:val="18"/>
        </w:rPr>
        <w:t>Chips Act</w:t>
      </w:r>
      <w:r w:rsidRPr="2E94DBC8" w:rsidR="5BD32A73">
        <w:rPr>
          <w:rFonts w:ascii="Verdana" w:hAnsi="Verdana" w:eastAsia="Verdana" w:cs="Verdana"/>
          <w:sz w:val="18"/>
          <w:szCs w:val="18"/>
        </w:rPr>
        <w:t xml:space="preserve"> uit 2023</w:t>
      </w:r>
      <w:r w:rsidRPr="2E94DBC8" w:rsidR="47727C9F">
        <w:rPr>
          <w:rFonts w:ascii="Verdana" w:hAnsi="Verdana" w:eastAsia="Verdana" w:cs="Verdana"/>
          <w:sz w:val="18"/>
          <w:szCs w:val="18"/>
        </w:rPr>
        <w:t xml:space="preserve"> (</w:t>
      </w:r>
      <w:r w:rsidRPr="2E94DBC8" w:rsidR="47727C9F">
        <w:rPr>
          <w:rFonts w:ascii="Verdana" w:hAnsi="Verdana"/>
          <w:sz w:val="18"/>
          <w:szCs w:val="18"/>
        </w:rPr>
        <w:t>Verordening (EU) 2023/1781</w:t>
      </w:r>
      <w:r w:rsidRPr="2E94DBC8" w:rsidR="3655C06F">
        <w:rPr>
          <w:rFonts w:ascii="Verdana" w:hAnsi="Verdana"/>
          <w:sz w:val="18"/>
          <w:szCs w:val="18"/>
        </w:rPr>
        <w:t>)</w:t>
      </w:r>
      <w:r w:rsidRPr="2E94DBC8" w:rsidR="4140EF19">
        <w:rPr>
          <w:rFonts w:ascii="Verdana" w:hAnsi="Verdana" w:eastAsia="Verdana" w:cs="Verdana"/>
          <w:sz w:val="18"/>
          <w:szCs w:val="18"/>
        </w:rPr>
        <w:t>.</w:t>
      </w:r>
      <w:r w:rsidRPr="2E94DBC8" w:rsidR="79417D6F">
        <w:rPr>
          <w:rFonts w:ascii="Verdana" w:hAnsi="Verdana" w:eastAsia="Verdana" w:cs="Verdana"/>
          <w:sz w:val="18"/>
          <w:szCs w:val="18"/>
        </w:rPr>
        <w:t xml:space="preserve"> </w:t>
      </w:r>
      <w:r w:rsidR="00FE46EA">
        <w:rPr>
          <w:rFonts w:ascii="Verdana" w:hAnsi="Verdana" w:eastAsia="Verdana" w:cs="Verdana"/>
          <w:sz w:val="18"/>
          <w:szCs w:val="18"/>
        </w:rPr>
        <w:t xml:space="preserve">In het voorstel voor de </w:t>
      </w:r>
      <w:r w:rsidRPr="2E94DBC8">
        <w:rPr>
          <w:rFonts w:ascii="Verdana" w:hAnsi="Verdana" w:eastAsia="Verdana" w:cs="Verdana"/>
          <w:sz w:val="18"/>
          <w:szCs w:val="18"/>
        </w:rPr>
        <w:t>CAII</w:t>
      </w:r>
      <w:r w:rsidRPr="2E94DBC8" w:rsidR="1511E0FC">
        <w:rPr>
          <w:rFonts w:ascii="Verdana" w:hAnsi="Verdana" w:eastAsia="Verdana" w:cs="Verdana"/>
          <w:sz w:val="18"/>
          <w:szCs w:val="18"/>
        </w:rPr>
        <w:t xml:space="preserve"> </w:t>
      </w:r>
      <w:r w:rsidRPr="2E94DBC8" w:rsidR="34E072BE">
        <w:rPr>
          <w:rFonts w:ascii="Verdana" w:hAnsi="Verdana" w:eastAsia="Verdana" w:cs="Verdana"/>
          <w:sz w:val="18"/>
          <w:szCs w:val="18"/>
        </w:rPr>
        <w:t>identificeert</w:t>
      </w:r>
      <w:r w:rsidR="00FE46EA">
        <w:rPr>
          <w:rFonts w:ascii="Verdana" w:hAnsi="Verdana" w:eastAsia="Verdana" w:cs="Verdana"/>
          <w:sz w:val="18"/>
          <w:szCs w:val="18"/>
        </w:rPr>
        <w:t xml:space="preserve"> de Commissie</w:t>
      </w:r>
      <w:r w:rsidRPr="2E94DBC8" w:rsidR="5D990CC9">
        <w:rPr>
          <w:rFonts w:ascii="Verdana" w:hAnsi="Verdana" w:eastAsia="Verdana" w:cs="Verdana"/>
          <w:sz w:val="18"/>
          <w:szCs w:val="18"/>
        </w:rPr>
        <w:t xml:space="preserve"> twee hoofd</w:t>
      </w:r>
      <w:r w:rsidRPr="2E94DBC8" w:rsidR="1511E0FC">
        <w:rPr>
          <w:rFonts w:ascii="Verdana" w:hAnsi="Verdana" w:eastAsia="Verdana" w:cs="Verdana"/>
          <w:sz w:val="18"/>
          <w:szCs w:val="18"/>
        </w:rPr>
        <w:t>problemen</w:t>
      </w:r>
      <w:r w:rsidRPr="2E94DBC8" w:rsidR="5D990CC9">
        <w:rPr>
          <w:rFonts w:ascii="Verdana" w:hAnsi="Verdana" w:eastAsia="Verdana" w:cs="Verdana"/>
          <w:sz w:val="18"/>
          <w:szCs w:val="18"/>
        </w:rPr>
        <w:t xml:space="preserve">: (i) </w:t>
      </w:r>
      <w:r w:rsidRPr="2E94DBC8" w:rsidR="1511E0FC">
        <w:rPr>
          <w:rFonts w:ascii="Verdana" w:hAnsi="Verdana" w:eastAsia="Verdana" w:cs="Verdana"/>
          <w:sz w:val="18"/>
          <w:szCs w:val="18"/>
        </w:rPr>
        <w:t>de afhankelijkheid van derde landen voor het ontwerp en de productie van halfgeleiders</w:t>
      </w:r>
      <w:r w:rsidRPr="2E94DBC8" w:rsidR="38E81DD3">
        <w:rPr>
          <w:rFonts w:ascii="Verdana" w:hAnsi="Verdana" w:eastAsia="Verdana" w:cs="Verdana"/>
          <w:sz w:val="18"/>
          <w:szCs w:val="18"/>
        </w:rPr>
        <w:t>;</w:t>
      </w:r>
      <w:r w:rsidRPr="2E94DBC8" w:rsidR="54C6A08B">
        <w:rPr>
          <w:rFonts w:ascii="Verdana" w:hAnsi="Verdana" w:eastAsia="Verdana" w:cs="Verdana"/>
          <w:sz w:val="18"/>
          <w:szCs w:val="18"/>
        </w:rPr>
        <w:t xml:space="preserve"> (ii)</w:t>
      </w:r>
      <w:r w:rsidRPr="2E94DBC8" w:rsidR="6F7679A3">
        <w:rPr>
          <w:rFonts w:ascii="Verdana" w:hAnsi="Verdana" w:eastAsia="Verdana" w:cs="Verdana"/>
          <w:sz w:val="18"/>
          <w:szCs w:val="18"/>
        </w:rPr>
        <w:t xml:space="preserve"> </w:t>
      </w:r>
      <w:r w:rsidRPr="2E94DBC8" w:rsidR="149C882D">
        <w:rPr>
          <w:rFonts w:ascii="Verdana" w:hAnsi="Verdana" w:eastAsia="Verdana" w:cs="Verdana"/>
          <w:sz w:val="18"/>
          <w:szCs w:val="18"/>
        </w:rPr>
        <w:t xml:space="preserve">onvoldoende </w:t>
      </w:r>
      <w:r w:rsidR="00A72708">
        <w:rPr>
          <w:rFonts w:ascii="Verdana" w:hAnsi="Verdana" w:eastAsia="Verdana" w:cs="Verdana"/>
          <w:sz w:val="18"/>
          <w:szCs w:val="18"/>
        </w:rPr>
        <w:t>crisisparaatheid</w:t>
      </w:r>
      <w:r w:rsidRPr="2E94DBC8" w:rsidR="6F7679A3">
        <w:rPr>
          <w:rFonts w:ascii="Verdana" w:hAnsi="Verdana" w:eastAsia="Verdana" w:cs="Verdana"/>
          <w:sz w:val="18"/>
          <w:szCs w:val="18"/>
        </w:rPr>
        <w:t>.</w:t>
      </w:r>
    </w:p>
    <w:p w:rsidR="1BF240EE" w:rsidP="00951927" w:rsidRDefault="1BF240EE" w14:paraId="2545A077" w14:textId="36E0B8C1">
      <w:pPr>
        <w:spacing w:line="360" w:lineRule="auto"/>
      </w:pPr>
      <w:r w:rsidRPr="5F8F83CB">
        <w:rPr>
          <w:rFonts w:ascii="Verdana" w:hAnsi="Verdana" w:eastAsia="Verdana" w:cs="Verdana"/>
          <w:sz w:val="18"/>
          <w:szCs w:val="18"/>
        </w:rPr>
        <w:t>Om deze problemen aan te pakken</w:t>
      </w:r>
      <w:r w:rsidRPr="52FB086A" w:rsidR="6EAF714F">
        <w:rPr>
          <w:rFonts w:ascii="Verdana" w:hAnsi="Verdana" w:eastAsia="Verdana" w:cs="Verdana"/>
          <w:sz w:val="18"/>
          <w:szCs w:val="18"/>
        </w:rPr>
        <w:t>,</w:t>
      </w:r>
      <w:r w:rsidRPr="5F8F83CB">
        <w:rPr>
          <w:rFonts w:ascii="Verdana" w:hAnsi="Verdana" w:eastAsia="Verdana" w:cs="Verdana"/>
          <w:sz w:val="18"/>
          <w:szCs w:val="18"/>
        </w:rPr>
        <w:t xml:space="preserve"> formuleert de Commissie twee doelstellingen</w:t>
      </w:r>
      <w:r w:rsidRPr="52FB086A" w:rsidR="6EAF714F">
        <w:rPr>
          <w:rFonts w:ascii="Verdana" w:hAnsi="Verdana" w:eastAsia="Verdana" w:cs="Verdana"/>
          <w:sz w:val="18"/>
          <w:szCs w:val="18"/>
        </w:rPr>
        <w:t>.</w:t>
      </w:r>
      <w:r w:rsidRPr="067DD50C" w:rsidR="445E1B88">
        <w:rPr>
          <w:rFonts w:ascii="Verdana" w:hAnsi="Verdana" w:eastAsia="Verdana" w:cs="Verdana"/>
          <w:sz w:val="18"/>
          <w:szCs w:val="18"/>
        </w:rPr>
        <w:t xml:space="preserve"> Allereerst</w:t>
      </w:r>
      <w:r w:rsidRPr="067DD50C" w:rsidR="30074340">
        <w:rPr>
          <w:rFonts w:ascii="Verdana" w:hAnsi="Verdana" w:eastAsia="Verdana" w:cs="Verdana"/>
          <w:sz w:val="18"/>
          <w:szCs w:val="18"/>
        </w:rPr>
        <w:t xml:space="preserve"> het </w:t>
      </w:r>
      <w:r w:rsidRPr="12D41D1B" w:rsidR="30074340">
        <w:rPr>
          <w:rFonts w:ascii="Verdana" w:hAnsi="Verdana" w:eastAsia="Verdana" w:cs="Verdana"/>
          <w:sz w:val="18"/>
          <w:szCs w:val="18"/>
        </w:rPr>
        <w:t>versterken van</w:t>
      </w:r>
      <w:r w:rsidRPr="067DD50C" w:rsidR="445E1B88">
        <w:rPr>
          <w:rFonts w:ascii="Verdana" w:hAnsi="Verdana" w:eastAsia="Verdana" w:cs="Verdana"/>
          <w:sz w:val="18"/>
          <w:szCs w:val="18"/>
        </w:rPr>
        <w:t xml:space="preserve"> </w:t>
      </w:r>
      <w:r w:rsidRPr="295E60F0" w:rsidR="430AA166">
        <w:rPr>
          <w:rFonts w:ascii="Verdana" w:hAnsi="Verdana" w:eastAsia="Verdana" w:cs="Verdana"/>
          <w:sz w:val="18"/>
          <w:szCs w:val="18"/>
        </w:rPr>
        <w:t>het concurrentievermogen</w:t>
      </w:r>
      <w:r w:rsidRPr="5F8F83CB">
        <w:rPr>
          <w:rFonts w:ascii="Verdana" w:hAnsi="Verdana" w:eastAsia="Verdana" w:cs="Verdana"/>
          <w:sz w:val="18"/>
          <w:szCs w:val="18"/>
        </w:rPr>
        <w:t xml:space="preserve"> van de Europese </w:t>
      </w:r>
      <w:r w:rsidRPr="295E60F0" w:rsidR="00F85E2D">
        <w:rPr>
          <w:rFonts w:ascii="Verdana" w:hAnsi="Verdana" w:eastAsia="Verdana" w:cs="Verdana"/>
          <w:sz w:val="18"/>
          <w:szCs w:val="18"/>
        </w:rPr>
        <w:t>halfgeleider</w:t>
      </w:r>
      <w:r w:rsidR="00F85E2D">
        <w:rPr>
          <w:rFonts w:ascii="Verdana" w:hAnsi="Verdana" w:eastAsia="Verdana" w:cs="Verdana"/>
          <w:sz w:val="18"/>
          <w:szCs w:val="18"/>
        </w:rPr>
        <w:t>industrie</w:t>
      </w:r>
      <w:r w:rsidRPr="295E60F0" w:rsidR="00F85E2D">
        <w:rPr>
          <w:rFonts w:ascii="Verdana" w:hAnsi="Verdana" w:eastAsia="Verdana" w:cs="Verdana"/>
          <w:sz w:val="18"/>
          <w:szCs w:val="18"/>
        </w:rPr>
        <w:t xml:space="preserve"> </w:t>
      </w:r>
      <w:r w:rsidRPr="5F8F83CB">
        <w:rPr>
          <w:rFonts w:ascii="Verdana" w:hAnsi="Verdana" w:eastAsia="Verdana" w:cs="Verdana"/>
          <w:sz w:val="18"/>
          <w:szCs w:val="18"/>
        </w:rPr>
        <w:t xml:space="preserve">om de technologische soevereiniteit </w:t>
      </w:r>
      <w:r w:rsidRPr="295E60F0" w:rsidR="430AA166">
        <w:rPr>
          <w:rFonts w:ascii="Verdana" w:hAnsi="Verdana" w:eastAsia="Verdana" w:cs="Verdana"/>
          <w:sz w:val="18"/>
          <w:szCs w:val="18"/>
        </w:rPr>
        <w:t xml:space="preserve">en weerbaarheid </w:t>
      </w:r>
      <w:r w:rsidRPr="5F8F83CB">
        <w:rPr>
          <w:rFonts w:ascii="Verdana" w:hAnsi="Verdana" w:eastAsia="Verdana" w:cs="Verdana"/>
          <w:sz w:val="18"/>
          <w:szCs w:val="18"/>
        </w:rPr>
        <w:t xml:space="preserve">van de </w:t>
      </w:r>
      <w:r w:rsidRPr="75169DD3" w:rsidR="667BC85A">
        <w:rPr>
          <w:rFonts w:ascii="Verdana" w:hAnsi="Verdana" w:eastAsia="Verdana" w:cs="Verdana"/>
          <w:sz w:val="18"/>
          <w:szCs w:val="18"/>
        </w:rPr>
        <w:t xml:space="preserve">EU </w:t>
      </w:r>
      <w:r w:rsidRPr="3ABCC5AB" w:rsidR="66CD096D">
        <w:rPr>
          <w:rFonts w:ascii="Verdana" w:hAnsi="Verdana" w:eastAsia="Verdana" w:cs="Verdana"/>
          <w:sz w:val="18"/>
          <w:szCs w:val="18"/>
        </w:rPr>
        <w:t>te</w:t>
      </w:r>
      <w:r w:rsidRPr="5F8F83CB">
        <w:rPr>
          <w:rFonts w:ascii="Verdana" w:hAnsi="Verdana" w:eastAsia="Verdana" w:cs="Verdana"/>
          <w:sz w:val="18"/>
          <w:szCs w:val="18"/>
        </w:rPr>
        <w:t xml:space="preserve"> vergroten. </w:t>
      </w:r>
      <w:r w:rsidR="005C1E8D">
        <w:rPr>
          <w:rFonts w:ascii="Verdana" w:hAnsi="Verdana" w:eastAsia="Verdana" w:cs="Verdana"/>
          <w:sz w:val="18"/>
          <w:szCs w:val="18"/>
        </w:rPr>
        <w:t xml:space="preserve">Dit wil de Commissie doen door </w:t>
      </w:r>
      <w:r w:rsidR="001664F2">
        <w:rPr>
          <w:rFonts w:ascii="Verdana" w:hAnsi="Verdana" w:eastAsia="Verdana" w:cs="Verdana"/>
          <w:sz w:val="18"/>
          <w:szCs w:val="18"/>
        </w:rPr>
        <w:t>industriële opschaling</w:t>
      </w:r>
      <w:r w:rsidRPr="4AB65CDC" w:rsidR="45BBC6B7">
        <w:rPr>
          <w:rFonts w:ascii="Verdana" w:hAnsi="Verdana" w:eastAsia="Verdana" w:cs="Verdana"/>
          <w:sz w:val="18"/>
          <w:szCs w:val="18"/>
        </w:rPr>
        <w:t>,</w:t>
      </w:r>
      <w:r w:rsidR="001664F2">
        <w:rPr>
          <w:rFonts w:ascii="Verdana" w:hAnsi="Verdana" w:eastAsia="Verdana" w:cs="Verdana"/>
          <w:sz w:val="18"/>
          <w:szCs w:val="18"/>
        </w:rPr>
        <w:t xml:space="preserve"> onderzoek en innovatie te versnellen, </w:t>
      </w:r>
      <w:r w:rsidRPr="4B5DBF86" w:rsidR="430AA166">
        <w:rPr>
          <w:rFonts w:ascii="Verdana" w:hAnsi="Verdana" w:eastAsia="Verdana" w:cs="Verdana"/>
          <w:sz w:val="18"/>
          <w:szCs w:val="18"/>
        </w:rPr>
        <w:t>de</w:t>
      </w:r>
      <w:r w:rsidRPr="295E60F0" w:rsidR="430AA166">
        <w:rPr>
          <w:rFonts w:ascii="Verdana" w:hAnsi="Verdana" w:eastAsia="Verdana" w:cs="Verdana"/>
          <w:sz w:val="18"/>
          <w:szCs w:val="18"/>
        </w:rPr>
        <w:t xml:space="preserve"> leveringszekerheid van halfgeleiders te waarborgen</w:t>
      </w:r>
      <w:r w:rsidR="00F85614">
        <w:rPr>
          <w:rFonts w:ascii="Verdana" w:hAnsi="Verdana" w:eastAsia="Verdana" w:cs="Verdana"/>
          <w:sz w:val="18"/>
          <w:szCs w:val="18"/>
        </w:rPr>
        <w:t xml:space="preserve"> en </w:t>
      </w:r>
      <w:r w:rsidRPr="2F648FF3" w:rsidR="430AA166">
        <w:rPr>
          <w:rFonts w:ascii="Verdana" w:hAnsi="Verdana" w:eastAsia="Verdana" w:cs="Verdana"/>
          <w:sz w:val="18"/>
          <w:szCs w:val="18"/>
        </w:rPr>
        <w:t>strategische</w:t>
      </w:r>
      <w:r w:rsidRPr="295E60F0" w:rsidR="430AA166">
        <w:rPr>
          <w:rFonts w:ascii="Verdana" w:hAnsi="Verdana" w:eastAsia="Verdana" w:cs="Verdana"/>
          <w:sz w:val="18"/>
          <w:szCs w:val="18"/>
        </w:rPr>
        <w:t xml:space="preserve"> afhankelijkheden te verminderen.</w:t>
      </w:r>
      <w:r w:rsidR="00FE46EA">
        <w:rPr>
          <w:rFonts w:ascii="Verdana" w:hAnsi="Verdana" w:eastAsia="Verdana" w:cs="Verdana"/>
          <w:sz w:val="18"/>
          <w:szCs w:val="18"/>
        </w:rPr>
        <w:t xml:space="preserve"> </w:t>
      </w:r>
      <w:r w:rsidRPr="44CE74B0" w:rsidR="00084DD3">
        <w:rPr>
          <w:rFonts w:ascii="Verdana" w:hAnsi="Verdana" w:eastAsia="Verdana" w:cs="Verdana"/>
          <w:sz w:val="18"/>
          <w:szCs w:val="18"/>
        </w:rPr>
        <w:t xml:space="preserve">Ten tweede </w:t>
      </w:r>
      <w:r w:rsidRPr="44CE74B0" w:rsidR="0C4F112A">
        <w:rPr>
          <w:rFonts w:ascii="Verdana" w:hAnsi="Verdana" w:eastAsia="Verdana" w:cs="Verdana"/>
          <w:sz w:val="18"/>
          <w:szCs w:val="18"/>
        </w:rPr>
        <w:t xml:space="preserve">het versterken van de crisisparaatheid </w:t>
      </w:r>
      <w:r w:rsidRPr="44CE74B0" w:rsidR="4627EC93">
        <w:rPr>
          <w:rFonts w:ascii="Verdana" w:hAnsi="Verdana" w:eastAsia="Verdana" w:cs="Verdana"/>
          <w:sz w:val="18"/>
          <w:szCs w:val="18"/>
        </w:rPr>
        <w:t xml:space="preserve">voor de </w:t>
      </w:r>
      <w:bookmarkStart w:name="_Hlk234529905" w:id="2"/>
      <w:proofErr w:type="spellStart"/>
      <w:r w:rsidRPr="44CE74B0" w:rsidR="4627EC93">
        <w:rPr>
          <w:rFonts w:ascii="Verdana" w:hAnsi="Verdana" w:eastAsia="Verdana" w:cs="Verdana"/>
          <w:sz w:val="18"/>
          <w:szCs w:val="18"/>
        </w:rPr>
        <w:t>halfgeleidersketen</w:t>
      </w:r>
      <w:bookmarkEnd w:id="2"/>
      <w:proofErr w:type="spellEnd"/>
      <w:r w:rsidRPr="44CE74B0" w:rsidR="3008E69B">
        <w:rPr>
          <w:rFonts w:ascii="Verdana" w:hAnsi="Verdana" w:eastAsia="Verdana" w:cs="Verdana"/>
          <w:sz w:val="18"/>
          <w:szCs w:val="18"/>
        </w:rPr>
        <w:t xml:space="preserve"> en haar eindmarkten</w:t>
      </w:r>
      <w:r w:rsidRPr="44CE74B0" w:rsidR="0C4F112A">
        <w:rPr>
          <w:rFonts w:ascii="Verdana" w:hAnsi="Verdana" w:eastAsia="Verdana" w:cs="Verdana"/>
          <w:sz w:val="18"/>
          <w:szCs w:val="18"/>
        </w:rPr>
        <w:t xml:space="preserve"> </w:t>
      </w:r>
      <w:r w:rsidRPr="44CE74B0" w:rsidR="4627EC93">
        <w:rPr>
          <w:rFonts w:ascii="Verdana" w:hAnsi="Verdana" w:eastAsia="Verdana" w:cs="Verdana"/>
          <w:sz w:val="18"/>
          <w:szCs w:val="18"/>
        </w:rPr>
        <w:t xml:space="preserve">met behulp </w:t>
      </w:r>
      <w:r w:rsidRPr="44CE74B0" w:rsidR="710F9756">
        <w:rPr>
          <w:rFonts w:ascii="Verdana" w:hAnsi="Verdana" w:eastAsia="Verdana" w:cs="Verdana"/>
          <w:sz w:val="18"/>
          <w:szCs w:val="18"/>
        </w:rPr>
        <w:t>van een</w:t>
      </w:r>
      <w:r w:rsidRPr="44CE74B0" w:rsidR="0C4F112A">
        <w:rPr>
          <w:rFonts w:ascii="Verdana" w:hAnsi="Verdana" w:eastAsia="Verdana" w:cs="Verdana"/>
          <w:sz w:val="18"/>
          <w:szCs w:val="18"/>
        </w:rPr>
        <w:t xml:space="preserve"> uniform juridisch kader </w:t>
      </w:r>
      <w:r w:rsidRPr="44CE74B0" w:rsidR="6A181247">
        <w:rPr>
          <w:rFonts w:ascii="Verdana" w:hAnsi="Verdana" w:eastAsia="Verdana" w:cs="Verdana"/>
          <w:sz w:val="18"/>
          <w:szCs w:val="18"/>
        </w:rPr>
        <w:t>en door</w:t>
      </w:r>
      <w:r w:rsidRPr="44CE74B0" w:rsidR="0C4F112A">
        <w:rPr>
          <w:rFonts w:ascii="Verdana" w:hAnsi="Verdana" w:eastAsia="Verdana" w:cs="Verdana"/>
          <w:sz w:val="18"/>
          <w:szCs w:val="18"/>
        </w:rPr>
        <w:t xml:space="preserve"> onmisbaarheid, weerbaarheid en welvaart van de </w:t>
      </w:r>
      <w:r w:rsidRPr="44CE74B0" w:rsidR="0B824FB8">
        <w:rPr>
          <w:rFonts w:ascii="Verdana" w:hAnsi="Verdana" w:eastAsia="Verdana" w:cs="Verdana"/>
          <w:sz w:val="18"/>
          <w:szCs w:val="18"/>
        </w:rPr>
        <w:t>EU</w:t>
      </w:r>
      <w:r w:rsidRPr="44CE74B0" w:rsidR="0C4F112A">
        <w:rPr>
          <w:rFonts w:ascii="Verdana" w:hAnsi="Verdana" w:eastAsia="Verdana" w:cs="Verdana"/>
          <w:sz w:val="18"/>
          <w:szCs w:val="18"/>
        </w:rPr>
        <w:t xml:space="preserve"> op het gebied van halfgeleidertechnologieën te vergroten.</w:t>
      </w:r>
    </w:p>
    <w:p w:rsidR="5F8F83CB" w:rsidP="00951927" w:rsidRDefault="5F8F83CB" w14:paraId="2CB59E98" w14:textId="42CEBC25">
      <w:pPr>
        <w:spacing w:line="360" w:lineRule="auto"/>
        <w:rPr>
          <w:rFonts w:ascii="Verdana" w:hAnsi="Verdana" w:eastAsia="Verdana" w:cs="Verdana"/>
          <w:sz w:val="18"/>
          <w:szCs w:val="18"/>
        </w:rPr>
      </w:pPr>
    </w:p>
    <w:p w:rsidR="611E31AD" w:rsidP="00951927" w:rsidRDefault="5CD2E3E6" w14:paraId="62CC1BB0" w14:textId="596A37B9">
      <w:pPr>
        <w:spacing w:line="360" w:lineRule="auto"/>
        <w:rPr>
          <w:rFonts w:ascii="Verdana" w:hAnsi="Verdana"/>
          <w:sz w:val="18"/>
          <w:szCs w:val="18"/>
        </w:rPr>
      </w:pPr>
      <w:r w:rsidRPr="44CE74B0">
        <w:rPr>
          <w:rFonts w:ascii="Verdana" w:hAnsi="Verdana"/>
          <w:sz w:val="18"/>
          <w:szCs w:val="18"/>
        </w:rPr>
        <w:t>Om de concurrentiekracht van de Europese halfgeleidersector te vergroten, verschuift de Commissie de focus gedeeltelijk van een voornamelijk aanbodgerichte aanpak</w:t>
      </w:r>
      <w:r w:rsidRPr="44CE74B0" w:rsidR="4F2F0CAF">
        <w:rPr>
          <w:rFonts w:ascii="Verdana" w:hAnsi="Verdana"/>
          <w:sz w:val="18"/>
          <w:szCs w:val="18"/>
        </w:rPr>
        <w:t>,</w:t>
      </w:r>
      <w:r w:rsidRPr="44CE74B0">
        <w:rPr>
          <w:rFonts w:ascii="Verdana" w:hAnsi="Verdana"/>
          <w:sz w:val="18"/>
          <w:szCs w:val="18"/>
        </w:rPr>
        <w:t xml:space="preserve"> naar een combinatie </w:t>
      </w:r>
      <w:r w:rsidRPr="44CE74B0" w:rsidR="1DD354F7">
        <w:rPr>
          <w:rFonts w:ascii="Verdana" w:hAnsi="Verdana"/>
          <w:sz w:val="18"/>
          <w:szCs w:val="18"/>
        </w:rPr>
        <w:t xml:space="preserve">met </w:t>
      </w:r>
      <w:r w:rsidRPr="44CE74B0">
        <w:rPr>
          <w:rFonts w:ascii="Verdana" w:hAnsi="Verdana"/>
          <w:sz w:val="18"/>
          <w:szCs w:val="18"/>
        </w:rPr>
        <w:t xml:space="preserve">vraaggerichte maatregelen. Volgens de Commissie kunnen een sterkere Europese vraag naar halfgeleiders en een grotere Europese productiecapaciteit elkaar versterken. Deze aanpak sluit aan bij andere Europese initiatieven, waaronder </w:t>
      </w:r>
      <w:r w:rsidR="00FE46EA">
        <w:rPr>
          <w:rFonts w:ascii="Verdana" w:hAnsi="Verdana"/>
          <w:sz w:val="18"/>
          <w:szCs w:val="18"/>
        </w:rPr>
        <w:t xml:space="preserve">de </w:t>
      </w:r>
      <w:r w:rsidRPr="004B6870" w:rsidR="70F67E23">
        <w:rPr>
          <w:rFonts w:ascii="Verdana" w:hAnsi="Verdana"/>
          <w:i/>
          <w:iCs/>
          <w:sz w:val="18"/>
          <w:szCs w:val="18"/>
        </w:rPr>
        <w:t>Cloud &amp; AI Development Act</w:t>
      </w:r>
      <w:r w:rsidRPr="44CE74B0" w:rsidR="70F67E23">
        <w:rPr>
          <w:rFonts w:ascii="Verdana" w:hAnsi="Verdana"/>
          <w:sz w:val="18"/>
          <w:szCs w:val="18"/>
        </w:rPr>
        <w:t xml:space="preserve"> (CADA) </w:t>
      </w:r>
      <w:r w:rsidRPr="44CE74B0">
        <w:rPr>
          <w:rFonts w:ascii="Verdana" w:hAnsi="Verdana"/>
          <w:sz w:val="18"/>
          <w:szCs w:val="18"/>
        </w:rPr>
        <w:t xml:space="preserve">en het AI </w:t>
      </w:r>
      <w:r w:rsidRPr="004B6870">
        <w:rPr>
          <w:rFonts w:ascii="Verdana" w:hAnsi="Verdana"/>
          <w:i/>
          <w:iCs/>
          <w:sz w:val="18"/>
          <w:szCs w:val="18"/>
        </w:rPr>
        <w:t>Continent Action Plan</w:t>
      </w:r>
      <w:r w:rsidRPr="44CE74B0">
        <w:rPr>
          <w:rFonts w:ascii="Verdana" w:hAnsi="Verdana"/>
          <w:sz w:val="18"/>
          <w:szCs w:val="18"/>
        </w:rPr>
        <w:t xml:space="preserve">, die onder meer gericht zijn op de ontwikkeling van AI-datacenters en </w:t>
      </w:r>
      <w:r w:rsidRPr="44CE74B0" w:rsidR="0146A1E3">
        <w:rPr>
          <w:rFonts w:ascii="Verdana" w:hAnsi="Verdana"/>
          <w:sz w:val="18"/>
          <w:szCs w:val="18"/>
        </w:rPr>
        <w:t>-</w:t>
      </w:r>
      <w:r w:rsidRPr="44CE74B0" w:rsidR="134FDE78">
        <w:rPr>
          <w:rFonts w:ascii="Verdana" w:hAnsi="Verdana"/>
          <w:sz w:val="18"/>
          <w:szCs w:val="18"/>
        </w:rPr>
        <w:t>(</w:t>
      </w:r>
      <w:proofErr w:type="spellStart"/>
      <w:r w:rsidRPr="44CE74B0" w:rsidR="78442798">
        <w:rPr>
          <w:rFonts w:ascii="Verdana" w:hAnsi="Verdana"/>
          <w:sz w:val="18"/>
          <w:szCs w:val="18"/>
        </w:rPr>
        <w:t>giga</w:t>
      </w:r>
      <w:proofErr w:type="spellEnd"/>
      <w:r w:rsidRPr="44CE74B0" w:rsidR="49373CB8">
        <w:rPr>
          <w:rFonts w:ascii="Verdana" w:hAnsi="Verdana"/>
          <w:sz w:val="18"/>
          <w:szCs w:val="18"/>
        </w:rPr>
        <w:t>)</w:t>
      </w:r>
      <w:r w:rsidRPr="44CE74B0" w:rsidR="78442798">
        <w:rPr>
          <w:rFonts w:ascii="Verdana" w:hAnsi="Verdana"/>
          <w:sz w:val="18"/>
          <w:szCs w:val="18"/>
        </w:rPr>
        <w:t>fabrieken</w:t>
      </w:r>
      <w:r w:rsidRPr="44CE74B0">
        <w:rPr>
          <w:rFonts w:ascii="Verdana" w:hAnsi="Verdana"/>
          <w:sz w:val="18"/>
          <w:szCs w:val="18"/>
        </w:rPr>
        <w:t xml:space="preserve"> binnen de </w:t>
      </w:r>
      <w:r w:rsidRPr="44CE74B0" w:rsidR="7EB68087">
        <w:rPr>
          <w:rFonts w:ascii="Verdana" w:hAnsi="Verdana"/>
          <w:sz w:val="18"/>
          <w:szCs w:val="18"/>
        </w:rPr>
        <w:t>EU</w:t>
      </w:r>
      <w:r w:rsidRPr="44CE74B0" w:rsidR="773FD712">
        <w:rPr>
          <w:rFonts w:ascii="Verdana" w:hAnsi="Verdana"/>
          <w:sz w:val="18"/>
          <w:szCs w:val="18"/>
        </w:rPr>
        <w:t>.</w:t>
      </w:r>
      <w:r w:rsidRPr="44CE74B0" w:rsidR="05B30CA4">
        <w:rPr>
          <w:rFonts w:ascii="Verdana" w:hAnsi="Verdana"/>
          <w:sz w:val="18"/>
          <w:szCs w:val="18"/>
        </w:rPr>
        <w:t xml:space="preserve"> Hiermee wil de Commissie de vraag naar geavanceerde AI-chips stimuleren. Verder legt de Commissie ook de link met </w:t>
      </w:r>
      <w:r w:rsidRPr="44CE74B0" w:rsidR="42D7F1B5">
        <w:rPr>
          <w:rFonts w:ascii="Verdana" w:hAnsi="Verdana"/>
          <w:sz w:val="18"/>
          <w:szCs w:val="18"/>
        </w:rPr>
        <w:t xml:space="preserve">de </w:t>
      </w:r>
      <w:r w:rsidRPr="004B6870" w:rsidR="42D7F1B5">
        <w:rPr>
          <w:rFonts w:ascii="Verdana" w:hAnsi="Verdana"/>
          <w:i/>
          <w:iCs/>
          <w:sz w:val="18"/>
          <w:szCs w:val="18"/>
        </w:rPr>
        <w:t>Industrial Accelerator Act</w:t>
      </w:r>
      <w:r w:rsidRPr="44CE74B0" w:rsidR="69630B70">
        <w:rPr>
          <w:rFonts w:ascii="Verdana" w:hAnsi="Verdana"/>
          <w:sz w:val="18"/>
          <w:szCs w:val="18"/>
        </w:rPr>
        <w:t xml:space="preserve"> (IAA)</w:t>
      </w:r>
      <w:r w:rsidRPr="44CE74B0" w:rsidR="42D7F1B5">
        <w:rPr>
          <w:rFonts w:ascii="Verdana" w:hAnsi="Verdana"/>
          <w:sz w:val="18"/>
          <w:szCs w:val="18"/>
        </w:rPr>
        <w:t>, waarmee wordt ingezet op het versterken van de productiecapaciteit van strategische sectoren binnen de EU</w:t>
      </w:r>
      <w:r w:rsidRPr="563C5C52" w:rsidR="42D7F1B5">
        <w:rPr>
          <w:rFonts w:ascii="Verdana" w:hAnsi="Verdana"/>
          <w:sz w:val="18"/>
          <w:szCs w:val="18"/>
        </w:rPr>
        <w:t>.</w:t>
      </w:r>
    </w:p>
    <w:p w:rsidR="6C0C14AA" w:rsidP="00951927" w:rsidRDefault="6C0C14AA" w14:paraId="03825560" w14:textId="6A8F1615">
      <w:pPr>
        <w:spacing w:line="360" w:lineRule="auto"/>
        <w:rPr>
          <w:rFonts w:ascii="Verdana" w:hAnsi="Verdana"/>
          <w:sz w:val="18"/>
          <w:szCs w:val="18"/>
        </w:rPr>
      </w:pPr>
    </w:p>
    <w:p w:rsidR="0022228B" w:rsidP="00951927" w:rsidRDefault="6D5BE51D" w14:paraId="13B457A4" w14:textId="4D81A801">
      <w:pPr>
        <w:spacing w:line="360" w:lineRule="auto"/>
        <w:rPr>
          <w:rFonts w:ascii="Verdana" w:hAnsi="Verdana"/>
          <w:sz w:val="18"/>
          <w:szCs w:val="18"/>
        </w:rPr>
      </w:pPr>
      <w:r w:rsidRPr="2E94DBC8">
        <w:rPr>
          <w:rFonts w:ascii="Verdana" w:hAnsi="Verdana"/>
          <w:sz w:val="18"/>
          <w:szCs w:val="18"/>
        </w:rPr>
        <w:t xml:space="preserve">De </w:t>
      </w:r>
      <w:r w:rsidRPr="2E94DBC8" w:rsidR="6F44ADFE">
        <w:rPr>
          <w:rFonts w:ascii="Verdana" w:hAnsi="Verdana"/>
          <w:sz w:val="18"/>
          <w:szCs w:val="18"/>
        </w:rPr>
        <w:t xml:space="preserve">drie </w:t>
      </w:r>
      <w:r w:rsidRPr="2E94DBC8" w:rsidR="39C1778A">
        <w:rPr>
          <w:rFonts w:ascii="Verdana" w:hAnsi="Verdana"/>
          <w:sz w:val="18"/>
          <w:szCs w:val="18"/>
        </w:rPr>
        <w:t xml:space="preserve">bekende </w:t>
      </w:r>
      <w:r w:rsidRPr="2E94DBC8" w:rsidR="6F44ADFE">
        <w:rPr>
          <w:rFonts w:ascii="Verdana" w:hAnsi="Verdana"/>
          <w:sz w:val="18"/>
          <w:szCs w:val="18"/>
        </w:rPr>
        <w:t>pijlers</w:t>
      </w:r>
      <w:r w:rsidRPr="2E94DBC8">
        <w:rPr>
          <w:rFonts w:ascii="Verdana" w:hAnsi="Verdana"/>
          <w:sz w:val="18"/>
          <w:szCs w:val="18"/>
        </w:rPr>
        <w:t xml:space="preserve"> uit de </w:t>
      </w:r>
      <w:r w:rsidRPr="004B6870">
        <w:rPr>
          <w:rFonts w:ascii="Verdana" w:hAnsi="Verdana"/>
          <w:i/>
          <w:iCs/>
          <w:sz w:val="18"/>
          <w:szCs w:val="18"/>
        </w:rPr>
        <w:t>Chips Act</w:t>
      </w:r>
      <w:r w:rsidRPr="2E94DBC8" w:rsidR="61E930C4">
        <w:rPr>
          <w:rFonts w:ascii="Verdana" w:hAnsi="Verdana"/>
          <w:sz w:val="18"/>
          <w:szCs w:val="18"/>
        </w:rPr>
        <w:t xml:space="preserve"> van 2023 komen deels terug, maar</w:t>
      </w:r>
      <w:r w:rsidRPr="2E94DBC8" w:rsidR="3EA58234">
        <w:rPr>
          <w:rFonts w:ascii="Verdana" w:hAnsi="Verdana"/>
          <w:sz w:val="18"/>
          <w:szCs w:val="18"/>
        </w:rPr>
        <w:t xml:space="preserve"> </w:t>
      </w:r>
      <w:r w:rsidRPr="2E94DBC8" w:rsidR="0693C834">
        <w:rPr>
          <w:rFonts w:ascii="Verdana" w:hAnsi="Verdana"/>
          <w:sz w:val="18"/>
          <w:szCs w:val="18"/>
        </w:rPr>
        <w:t xml:space="preserve">er </w:t>
      </w:r>
      <w:r w:rsidRPr="2E94DBC8" w:rsidR="3EA58234">
        <w:rPr>
          <w:rFonts w:ascii="Verdana" w:hAnsi="Verdana"/>
          <w:sz w:val="18"/>
          <w:szCs w:val="18"/>
        </w:rPr>
        <w:t xml:space="preserve">worden </w:t>
      </w:r>
      <w:r w:rsidRPr="2E94DBC8" w:rsidR="46D6181E">
        <w:rPr>
          <w:rFonts w:ascii="Verdana" w:hAnsi="Verdana"/>
          <w:sz w:val="18"/>
          <w:szCs w:val="18"/>
        </w:rPr>
        <w:t xml:space="preserve">ook </w:t>
      </w:r>
      <w:r w:rsidRPr="2E94DBC8" w:rsidR="39C1778A">
        <w:rPr>
          <w:rFonts w:ascii="Verdana" w:hAnsi="Verdana"/>
          <w:sz w:val="18"/>
          <w:szCs w:val="18"/>
        </w:rPr>
        <w:t>specifieke</w:t>
      </w:r>
      <w:r w:rsidRPr="2E94DBC8" w:rsidR="6F44ADFE">
        <w:rPr>
          <w:rFonts w:ascii="Verdana" w:hAnsi="Verdana"/>
          <w:sz w:val="18"/>
          <w:szCs w:val="18"/>
        </w:rPr>
        <w:t xml:space="preserve"> herzieningen</w:t>
      </w:r>
      <w:r w:rsidRPr="2E94DBC8" w:rsidR="31B978C0">
        <w:rPr>
          <w:rFonts w:ascii="Verdana" w:hAnsi="Verdana"/>
          <w:sz w:val="18"/>
          <w:szCs w:val="18"/>
        </w:rPr>
        <w:t xml:space="preserve"> </w:t>
      </w:r>
      <w:r w:rsidRPr="2E94DBC8" w:rsidR="188B2291">
        <w:rPr>
          <w:rFonts w:ascii="Verdana" w:hAnsi="Verdana"/>
          <w:sz w:val="18"/>
          <w:szCs w:val="18"/>
        </w:rPr>
        <w:t>geïntroduceerd</w:t>
      </w:r>
      <w:r w:rsidRPr="2E94DBC8" w:rsidR="6F44ADFE">
        <w:rPr>
          <w:rFonts w:ascii="Verdana" w:hAnsi="Verdana"/>
          <w:sz w:val="18"/>
          <w:szCs w:val="18"/>
        </w:rPr>
        <w:t>.</w:t>
      </w:r>
    </w:p>
    <w:p w:rsidR="0022228B" w:rsidP="00951927" w:rsidRDefault="0022228B" w14:paraId="72A1B169" w14:textId="77777777">
      <w:pPr>
        <w:spacing w:line="360" w:lineRule="auto"/>
        <w:rPr>
          <w:rFonts w:ascii="Verdana" w:hAnsi="Verdana"/>
          <w:sz w:val="18"/>
          <w:szCs w:val="18"/>
        </w:rPr>
      </w:pPr>
    </w:p>
    <w:p w:rsidR="00930684" w:rsidP="00951927" w:rsidRDefault="2293019B" w14:paraId="59C41708" w14:textId="0D8ED8AF">
      <w:pPr>
        <w:spacing w:line="360" w:lineRule="auto"/>
        <w:rPr>
          <w:rFonts w:ascii="Verdana" w:hAnsi="Verdana"/>
          <w:sz w:val="18"/>
          <w:szCs w:val="18"/>
        </w:rPr>
      </w:pPr>
      <w:r w:rsidRPr="71D5D292">
        <w:rPr>
          <w:rFonts w:ascii="Verdana" w:hAnsi="Verdana"/>
          <w:sz w:val="18"/>
          <w:szCs w:val="18"/>
        </w:rPr>
        <w:t>H</w:t>
      </w:r>
      <w:r w:rsidRPr="71D5D292" w:rsidR="0E9E0C10">
        <w:rPr>
          <w:rFonts w:ascii="Verdana" w:hAnsi="Verdana"/>
          <w:sz w:val="18"/>
          <w:szCs w:val="18"/>
        </w:rPr>
        <w:t xml:space="preserve">oofdstuk </w:t>
      </w:r>
      <w:r w:rsidRPr="71D5D292" w:rsidR="3C593FD8">
        <w:rPr>
          <w:rFonts w:ascii="Verdana" w:hAnsi="Verdana"/>
          <w:sz w:val="18"/>
          <w:szCs w:val="18"/>
        </w:rPr>
        <w:t>II</w:t>
      </w:r>
      <w:r w:rsidRPr="71D5D292" w:rsidR="5FA904D3">
        <w:rPr>
          <w:rFonts w:ascii="Verdana" w:hAnsi="Verdana"/>
          <w:sz w:val="18"/>
          <w:szCs w:val="18"/>
        </w:rPr>
        <w:t xml:space="preserve">, pilaar I, </w:t>
      </w:r>
      <w:r w:rsidRPr="71D5D292" w:rsidR="3EE151E8">
        <w:rPr>
          <w:rFonts w:ascii="Verdana" w:hAnsi="Verdana"/>
          <w:i/>
          <w:iCs/>
          <w:sz w:val="18"/>
          <w:szCs w:val="18"/>
        </w:rPr>
        <w:t xml:space="preserve">Chips for Europe </w:t>
      </w:r>
      <w:proofErr w:type="spellStart"/>
      <w:r w:rsidRPr="71D5D292" w:rsidR="3EE151E8">
        <w:rPr>
          <w:rFonts w:ascii="Verdana" w:hAnsi="Verdana"/>
          <w:i/>
          <w:iCs/>
          <w:sz w:val="18"/>
          <w:szCs w:val="18"/>
        </w:rPr>
        <w:t>Initiative</w:t>
      </w:r>
      <w:proofErr w:type="spellEnd"/>
      <w:r w:rsidRPr="71D5D292" w:rsidR="3EE151E8">
        <w:rPr>
          <w:rFonts w:ascii="Verdana" w:hAnsi="Verdana"/>
          <w:i/>
          <w:iCs/>
          <w:sz w:val="18"/>
          <w:szCs w:val="18"/>
        </w:rPr>
        <w:t xml:space="preserve"> 2.0</w:t>
      </w:r>
      <w:r w:rsidRPr="71D5D292">
        <w:rPr>
          <w:rFonts w:ascii="Verdana" w:hAnsi="Verdana"/>
          <w:sz w:val="18"/>
          <w:szCs w:val="18"/>
        </w:rPr>
        <w:t xml:space="preserve"> ziet </w:t>
      </w:r>
      <w:r w:rsidRPr="71D5D292" w:rsidR="13B9FD33">
        <w:rPr>
          <w:rFonts w:ascii="Verdana" w:hAnsi="Verdana"/>
          <w:sz w:val="18"/>
          <w:szCs w:val="18"/>
        </w:rPr>
        <w:t>primair</w:t>
      </w:r>
      <w:r w:rsidRPr="71D5D292">
        <w:rPr>
          <w:rFonts w:ascii="Verdana" w:hAnsi="Verdana"/>
          <w:sz w:val="18"/>
          <w:szCs w:val="18"/>
        </w:rPr>
        <w:t xml:space="preserve"> toe </w:t>
      </w:r>
      <w:r w:rsidRPr="71D5D292" w:rsidR="4CCA3BA6">
        <w:rPr>
          <w:rFonts w:ascii="Verdana" w:hAnsi="Verdana"/>
          <w:sz w:val="18"/>
          <w:szCs w:val="18"/>
        </w:rPr>
        <w:t xml:space="preserve">op </w:t>
      </w:r>
      <w:r w:rsidRPr="71D5D292" w:rsidR="0FFB8A16">
        <w:rPr>
          <w:rFonts w:ascii="Verdana" w:hAnsi="Verdana"/>
          <w:sz w:val="18"/>
          <w:szCs w:val="18"/>
        </w:rPr>
        <w:t>onderzoek,</w:t>
      </w:r>
      <w:r w:rsidRPr="71D5D292" w:rsidR="3C593FD8">
        <w:rPr>
          <w:rFonts w:ascii="Verdana" w:hAnsi="Verdana"/>
          <w:sz w:val="18"/>
          <w:szCs w:val="18"/>
        </w:rPr>
        <w:t xml:space="preserve"> </w:t>
      </w:r>
      <w:r w:rsidRPr="71D5D292" w:rsidR="0FFB8A16">
        <w:rPr>
          <w:rFonts w:ascii="Verdana" w:hAnsi="Verdana"/>
          <w:sz w:val="18"/>
          <w:szCs w:val="18"/>
        </w:rPr>
        <w:t>ontwikkeling en innovatie</w:t>
      </w:r>
      <w:r w:rsidRPr="71D5D292">
        <w:rPr>
          <w:rFonts w:ascii="Verdana" w:hAnsi="Verdana"/>
          <w:sz w:val="18"/>
          <w:szCs w:val="18"/>
        </w:rPr>
        <w:t xml:space="preserve">. In deze herziening </w:t>
      </w:r>
      <w:r w:rsidRPr="71D5D292" w:rsidR="1E358DA6">
        <w:rPr>
          <w:rFonts w:ascii="Verdana" w:hAnsi="Verdana"/>
          <w:sz w:val="18"/>
          <w:szCs w:val="18"/>
        </w:rPr>
        <w:t>ligt de focus op het sneller opschalen van</w:t>
      </w:r>
      <w:r w:rsidRPr="71D5D292" w:rsidR="4F0FC389">
        <w:rPr>
          <w:rFonts w:ascii="Verdana" w:hAnsi="Verdana"/>
          <w:sz w:val="18"/>
          <w:szCs w:val="18"/>
        </w:rPr>
        <w:t xml:space="preserve"> succesvolle pilotlijnen naar commerciële productiecapaciteit</w:t>
      </w:r>
      <w:r w:rsidRPr="71D5D292" w:rsidR="0BEA29C6">
        <w:rPr>
          <w:rFonts w:ascii="Verdana" w:hAnsi="Verdana"/>
          <w:sz w:val="18"/>
          <w:szCs w:val="18"/>
        </w:rPr>
        <w:t xml:space="preserve">. </w:t>
      </w:r>
      <w:r w:rsidRPr="71D5D292">
        <w:rPr>
          <w:rFonts w:ascii="Verdana" w:hAnsi="Verdana"/>
          <w:sz w:val="18"/>
          <w:szCs w:val="18"/>
        </w:rPr>
        <w:t xml:space="preserve">De meest prominente wijziging is de structurele verankering van   kwantumchips </w:t>
      </w:r>
      <w:r w:rsidRPr="71D5D292" w:rsidR="2FA2E6C8">
        <w:rPr>
          <w:rFonts w:ascii="Verdana" w:hAnsi="Verdana"/>
          <w:sz w:val="18"/>
          <w:szCs w:val="18"/>
        </w:rPr>
        <w:t>en</w:t>
      </w:r>
      <w:r w:rsidRPr="71D5D292" w:rsidR="0D3626E3">
        <w:rPr>
          <w:rFonts w:ascii="Verdana" w:hAnsi="Verdana"/>
          <w:sz w:val="18"/>
          <w:szCs w:val="18"/>
        </w:rPr>
        <w:t xml:space="preserve"> </w:t>
      </w:r>
      <w:r w:rsidRPr="71D5D292" w:rsidR="5760EEB4">
        <w:rPr>
          <w:rFonts w:ascii="Verdana" w:hAnsi="Verdana"/>
          <w:sz w:val="18"/>
          <w:szCs w:val="18"/>
        </w:rPr>
        <w:t xml:space="preserve">(geïntegreerde) fotonica </w:t>
      </w:r>
      <w:r w:rsidRPr="71D5D292">
        <w:rPr>
          <w:rFonts w:ascii="Verdana" w:hAnsi="Verdana"/>
          <w:sz w:val="18"/>
          <w:szCs w:val="18"/>
        </w:rPr>
        <w:t>als sleuteltechnologieën (operationeel doel 3 en 5)</w:t>
      </w:r>
      <w:r w:rsidRPr="71D5D292" w:rsidR="022D1B55">
        <w:rPr>
          <w:rFonts w:ascii="Verdana" w:hAnsi="Verdana"/>
          <w:sz w:val="18"/>
          <w:szCs w:val="18"/>
        </w:rPr>
        <w:t xml:space="preserve"> die in aanmerking komen voor de genoemde instrumenten</w:t>
      </w:r>
      <w:r w:rsidRPr="71D5D292">
        <w:rPr>
          <w:rFonts w:ascii="Verdana" w:hAnsi="Verdana"/>
          <w:sz w:val="18"/>
          <w:szCs w:val="18"/>
        </w:rPr>
        <w:t xml:space="preserve">, met een expliciete link naar toepassingen in AI en kritieke sectoren zoals defensie, gezondheid en datacenters. Daarnaast introduceert CAII twee volledig nieuwe instrumenten om de Europese marktpositie te versterken: </w:t>
      </w:r>
      <w:r w:rsidRPr="71D5D292" w:rsidR="6D62B45F">
        <w:rPr>
          <w:rFonts w:ascii="Verdana" w:hAnsi="Verdana"/>
          <w:sz w:val="18"/>
          <w:szCs w:val="18"/>
        </w:rPr>
        <w:t xml:space="preserve">(i) </w:t>
      </w:r>
      <w:r w:rsidRPr="71D5D292">
        <w:rPr>
          <w:rFonts w:ascii="Verdana" w:hAnsi="Verdana"/>
          <w:i/>
          <w:iCs/>
          <w:sz w:val="18"/>
          <w:szCs w:val="18"/>
        </w:rPr>
        <w:t xml:space="preserve">Grand </w:t>
      </w:r>
      <w:proofErr w:type="spellStart"/>
      <w:r w:rsidRPr="71D5D292">
        <w:rPr>
          <w:rFonts w:ascii="Verdana" w:hAnsi="Verdana"/>
          <w:i/>
          <w:iCs/>
          <w:sz w:val="18"/>
          <w:szCs w:val="18"/>
        </w:rPr>
        <w:t>Challenges</w:t>
      </w:r>
      <w:proofErr w:type="spellEnd"/>
      <w:r w:rsidRPr="71D5D292">
        <w:rPr>
          <w:rFonts w:ascii="Verdana" w:hAnsi="Verdana"/>
          <w:sz w:val="18"/>
          <w:szCs w:val="18"/>
        </w:rPr>
        <w:t xml:space="preserve"> </w:t>
      </w:r>
      <w:r w:rsidRPr="71D5D292" w:rsidR="6D62B45F">
        <w:rPr>
          <w:rFonts w:ascii="Verdana" w:hAnsi="Verdana"/>
          <w:sz w:val="18"/>
          <w:szCs w:val="18"/>
        </w:rPr>
        <w:t xml:space="preserve">voor </w:t>
      </w:r>
      <w:r w:rsidRPr="71D5D292">
        <w:rPr>
          <w:rFonts w:ascii="Verdana" w:hAnsi="Verdana"/>
          <w:sz w:val="18"/>
          <w:szCs w:val="18"/>
        </w:rPr>
        <w:t xml:space="preserve">grootschalige, </w:t>
      </w:r>
      <w:proofErr w:type="spellStart"/>
      <w:r w:rsidRPr="71D5D292">
        <w:rPr>
          <w:rFonts w:ascii="Verdana" w:hAnsi="Verdana"/>
          <w:sz w:val="18"/>
          <w:szCs w:val="18"/>
        </w:rPr>
        <w:t>sectoroverschrijdende</w:t>
      </w:r>
      <w:proofErr w:type="spellEnd"/>
      <w:r w:rsidRPr="71D5D292">
        <w:rPr>
          <w:rFonts w:ascii="Verdana" w:hAnsi="Verdana"/>
          <w:sz w:val="18"/>
          <w:szCs w:val="18"/>
        </w:rPr>
        <w:t xml:space="preserve"> initiatieven gericht op</w:t>
      </w:r>
      <w:r w:rsidRPr="71D5D292" w:rsidR="51AEB254">
        <w:rPr>
          <w:rFonts w:ascii="Verdana" w:hAnsi="Verdana"/>
          <w:sz w:val="18"/>
          <w:szCs w:val="18"/>
        </w:rPr>
        <w:t xml:space="preserve"> technische en</w:t>
      </w:r>
      <w:r w:rsidRPr="71D5D292">
        <w:rPr>
          <w:rFonts w:ascii="Verdana" w:hAnsi="Verdana"/>
          <w:sz w:val="18"/>
          <w:szCs w:val="18"/>
        </w:rPr>
        <w:t xml:space="preserve"> industriële doorbraken </w:t>
      </w:r>
      <w:r w:rsidRPr="71D5D292" w:rsidR="58805E17">
        <w:rPr>
          <w:rFonts w:ascii="Verdana" w:hAnsi="Verdana"/>
          <w:sz w:val="18"/>
          <w:szCs w:val="18"/>
        </w:rPr>
        <w:t>onder andere</w:t>
      </w:r>
      <w:r w:rsidRPr="71D5D292">
        <w:rPr>
          <w:rFonts w:ascii="Verdana" w:hAnsi="Verdana"/>
          <w:sz w:val="18"/>
          <w:szCs w:val="18"/>
        </w:rPr>
        <w:t xml:space="preserve"> in coördinatie met de nieuwe CADA</w:t>
      </w:r>
      <w:r w:rsidRPr="71D5D292" w:rsidR="6D62B45F">
        <w:rPr>
          <w:rFonts w:ascii="Verdana" w:hAnsi="Verdana"/>
          <w:sz w:val="18"/>
          <w:szCs w:val="18"/>
        </w:rPr>
        <w:t xml:space="preserve">; (ii) </w:t>
      </w:r>
      <w:r w:rsidRPr="71D5D292" w:rsidR="76998623">
        <w:rPr>
          <w:rFonts w:ascii="Verdana" w:hAnsi="Verdana"/>
          <w:i/>
          <w:iCs/>
          <w:sz w:val="18"/>
          <w:szCs w:val="18"/>
        </w:rPr>
        <w:t xml:space="preserve"> </w:t>
      </w:r>
      <w:proofErr w:type="spellStart"/>
      <w:r w:rsidRPr="71D5D292" w:rsidR="0FA4CE36">
        <w:rPr>
          <w:rFonts w:ascii="Verdana" w:hAnsi="Verdana"/>
          <w:i/>
          <w:iCs/>
          <w:sz w:val="18"/>
          <w:szCs w:val="18"/>
        </w:rPr>
        <w:t>D</w:t>
      </w:r>
      <w:r w:rsidRPr="71D5D292" w:rsidR="76998623">
        <w:rPr>
          <w:rFonts w:ascii="Verdana" w:hAnsi="Verdana"/>
          <w:i/>
          <w:iCs/>
          <w:sz w:val="18"/>
          <w:szCs w:val="18"/>
        </w:rPr>
        <w:t>emand</w:t>
      </w:r>
      <w:proofErr w:type="spellEnd"/>
      <w:r w:rsidRPr="71D5D292" w:rsidR="76998623">
        <w:rPr>
          <w:rFonts w:ascii="Verdana" w:hAnsi="Verdana"/>
          <w:i/>
          <w:iCs/>
          <w:sz w:val="18"/>
          <w:szCs w:val="18"/>
        </w:rPr>
        <w:t xml:space="preserve"> </w:t>
      </w:r>
      <w:r w:rsidRPr="71D5D292" w:rsidR="4A7AC0A5">
        <w:rPr>
          <w:rFonts w:ascii="Verdana" w:hAnsi="Verdana"/>
          <w:i/>
          <w:iCs/>
          <w:sz w:val="18"/>
          <w:szCs w:val="18"/>
        </w:rPr>
        <w:t>A</w:t>
      </w:r>
      <w:r w:rsidRPr="71D5D292" w:rsidR="76998623">
        <w:rPr>
          <w:rFonts w:ascii="Verdana" w:hAnsi="Verdana"/>
          <w:i/>
          <w:iCs/>
          <w:sz w:val="18"/>
          <w:szCs w:val="18"/>
        </w:rPr>
        <w:t>ccelerators</w:t>
      </w:r>
      <w:r w:rsidRPr="71D5D292">
        <w:rPr>
          <w:rFonts w:ascii="Verdana" w:hAnsi="Verdana"/>
          <w:sz w:val="18"/>
          <w:szCs w:val="18"/>
        </w:rPr>
        <w:t xml:space="preserve">om via een nieuw </w:t>
      </w:r>
      <w:proofErr w:type="spellStart"/>
      <w:r w:rsidRPr="71D5D292" w:rsidR="4296C711">
        <w:rPr>
          <w:rFonts w:ascii="Verdana" w:hAnsi="Verdana"/>
          <w:sz w:val="18"/>
          <w:szCs w:val="18"/>
        </w:rPr>
        <w:t>D</w:t>
      </w:r>
      <w:r w:rsidRPr="71D5D292" w:rsidR="457E751E">
        <w:rPr>
          <w:rFonts w:ascii="Verdana" w:hAnsi="Verdana"/>
          <w:i/>
          <w:iCs/>
          <w:sz w:val="18"/>
          <w:szCs w:val="18"/>
        </w:rPr>
        <w:t>emand</w:t>
      </w:r>
      <w:proofErr w:type="spellEnd"/>
      <w:r w:rsidRPr="71D5D292" w:rsidR="457E751E">
        <w:rPr>
          <w:rFonts w:ascii="Verdana" w:hAnsi="Verdana"/>
          <w:i/>
          <w:iCs/>
          <w:sz w:val="18"/>
          <w:szCs w:val="18"/>
        </w:rPr>
        <w:t xml:space="preserve"> </w:t>
      </w:r>
      <w:proofErr w:type="spellStart"/>
      <w:r w:rsidRPr="71D5D292" w:rsidR="4871E874">
        <w:rPr>
          <w:rFonts w:ascii="Verdana" w:hAnsi="Verdana"/>
          <w:i/>
          <w:iCs/>
          <w:sz w:val="18"/>
          <w:szCs w:val="18"/>
        </w:rPr>
        <w:t>F</w:t>
      </w:r>
      <w:r w:rsidRPr="71D5D292" w:rsidR="457E751E">
        <w:rPr>
          <w:rFonts w:ascii="Verdana" w:hAnsi="Verdana"/>
          <w:i/>
          <w:iCs/>
          <w:sz w:val="18"/>
          <w:szCs w:val="18"/>
        </w:rPr>
        <w:t>orum</w:t>
      </w:r>
      <w:r w:rsidRPr="71D5D292">
        <w:rPr>
          <w:rFonts w:ascii="Verdana" w:hAnsi="Verdana"/>
          <w:sz w:val="18"/>
          <w:szCs w:val="18"/>
        </w:rPr>
        <w:t>en</w:t>
      </w:r>
      <w:proofErr w:type="spellEnd"/>
      <w:r w:rsidRPr="71D5D292">
        <w:rPr>
          <w:rFonts w:ascii="Verdana" w:hAnsi="Verdana"/>
          <w:sz w:val="18"/>
          <w:szCs w:val="18"/>
        </w:rPr>
        <w:t xml:space="preserve"> </w:t>
      </w:r>
      <w:proofErr w:type="spellStart"/>
      <w:r w:rsidRPr="71D5D292" w:rsidR="35F68F12">
        <w:rPr>
          <w:rFonts w:ascii="Verdana" w:hAnsi="Verdana"/>
          <w:sz w:val="18"/>
          <w:szCs w:val="18"/>
        </w:rPr>
        <w:t>I</w:t>
      </w:r>
      <w:r w:rsidRPr="71D5D292">
        <w:rPr>
          <w:rFonts w:ascii="Verdana" w:hAnsi="Verdana"/>
          <w:i/>
          <w:iCs/>
          <w:sz w:val="18"/>
          <w:szCs w:val="18"/>
        </w:rPr>
        <w:t>nnovation</w:t>
      </w:r>
      <w:proofErr w:type="spellEnd"/>
      <w:r w:rsidRPr="71D5D292">
        <w:rPr>
          <w:rFonts w:ascii="Verdana" w:hAnsi="Verdana"/>
          <w:i/>
          <w:iCs/>
          <w:sz w:val="18"/>
          <w:szCs w:val="18"/>
        </w:rPr>
        <w:t xml:space="preserve"> </w:t>
      </w:r>
      <w:proofErr w:type="spellStart"/>
      <w:r w:rsidRPr="71D5D292" w:rsidR="093A4161">
        <w:rPr>
          <w:rFonts w:ascii="Verdana" w:hAnsi="Verdana"/>
          <w:i/>
          <w:iCs/>
          <w:sz w:val="18"/>
          <w:szCs w:val="18"/>
        </w:rPr>
        <w:t>Pr</w:t>
      </w:r>
      <w:r w:rsidRPr="71D5D292">
        <w:rPr>
          <w:rFonts w:ascii="Verdana" w:hAnsi="Verdana"/>
          <w:i/>
          <w:iCs/>
          <w:sz w:val="18"/>
          <w:szCs w:val="18"/>
        </w:rPr>
        <w:t>ocurement</w:t>
      </w:r>
      <w:proofErr w:type="spellEnd"/>
      <w:r w:rsidRPr="71D5D292" w:rsidR="47F903AA">
        <w:rPr>
          <w:rFonts w:ascii="Verdana" w:hAnsi="Verdana"/>
          <w:i/>
          <w:iCs/>
          <w:sz w:val="18"/>
          <w:szCs w:val="18"/>
        </w:rPr>
        <w:t xml:space="preserve"> </w:t>
      </w:r>
      <w:r w:rsidRPr="71D5D292">
        <w:rPr>
          <w:rFonts w:ascii="Verdana" w:hAnsi="Verdana"/>
          <w:sz w:val="18"/>
          <w:szCs w:val="18"/>
        </w:rPr>
        <w:t>de Europese vraag naar en integratie van lokaal ontworpen en geproduceerde halfgeleiders te stimuler</w:t>
      </w:r>
      <w:r w:rsidRPr="71D5D292" w:rsidR="3BFA16C8">
        <w:rPr>
          <w:rFonts w:ascii="Verdana" w:hAnsi="Verdana"/>
          <w:sz w:val="18"/>
          <w:szCs w:val="18"/>
        </w:rPr>
        <w:t>e</w:t>
      </w:r>
      <w:r w:rsidRPr="71D5D292">
        <w:rPr>
          <w:rFonts w:ascii="Verdana" w:hAnsi="Verdana"/>
          <w:sz w:val="18"/>
          <w:szCs w:val="18"/>
        </w:rPr>
        <w:t>n.</w:t>
      </w:r>
    </w:p>
    <w:p w:rsidRPr="00A72708" w:rsidR="000E0103" w:rsidP="00951927" w:rsidRDefault="1609865D" w14:paraId="49EE101C" w14:textId="58828BA2">
      <w:pPr>
        <w:spacing w:line="360" w:lineRule="auto"/>
        <w:rPr>
          <w:rFonts w:ascii="Verdana" w:hAnsi="Verdana"/>
          <w:sz w:val="18"/>
          <w:szCs w:val="18"/>
        </w:rPr>
      </w:pPr>
      <w:r w:rsidRPr="2E94DBC8">
        <w:rPr>
          <w:rFonts w:ascii="Verdana" w:hAnsi="Verdana"/>
          <w:sz w:val="18"/>
          <w:szCs w:val="18"/>
        </w:rPr>
        <w:lastRenderedPageBreak/>
        <w:t>Hoofdstuk III</w:t>
      </w:r>
      <w:r w:rsidRPr="5F89839B" w:rsidR="234D74F7">
        <w:rPr>
          <w:rFonts w:ascii="Verdana" w:hAnsi="Verdana"/>
          <w:sz w:val="18"/>
          <w:szCs w:val="18"/>
        </w:rPr>
        <w:t>, Pilaar II</w:t>
      </w:r>
      <w:r w:rsidRPr="2E94DBC8" w:rsidR="04C2EE15">
        <w:rPr>
          <w:rFonts w:ascii="Verdana" w:hAnsi="Verdana"/>
          <w:sz w:val="18"/>
          <w:szCs w:val="18"/>
        </w:rPr>
        <w:t xml:space="preserve"> over</w:t>
      </w:r>
      <w:r w:rsidRPr="2E94DBC8" w:rsidR="5C8E1F0D">
        <w:rPr>
          <w:rFonts w:ascii="Verdana" w:hAnsi="Verdana"/>
          <w:sz w:val="18"/>
          <w:szCs w:val="18"/>
        </w:rPr>
        <w:t xml:space="preserve"> “</w:t>
      </w:r>
      <w:r w:rsidRPr="2E94DBC8" w:rsidR="6D393577">
        <w:rPr>
          <w:rFonts w:ascii="Verdana" w:hAnsi="Verdana"/>
          <w:sz w:val="18"/>
          <w:szCs w:val="18"/>
        </w:rPr>
        <w:t>vraag- en aanbodzekerheid</w:t>
      </w:r>
      <w:r w:rsidRPr="2E94DBC8" w:rsidR="5FD26465">
        <w:rPr>
          <w:rFonts w:ascii="Verdana" w:hAnsi="Verdana"/>
          <w:sz w:val="18"/>
          <w:szCs w:val="18"/>
        </w:rPr>
        <w:t>”</w:t>
      </w:r>
      <w:r w:rsidRPr="2E94DBC8" w:rsidR="2715B871">
        <w:rPr>
          <w:rFonts w:ascii="Verdana" w:hAnsi="Verdana"/>
          <w:sz w:val="18"/>
          <w:szCs w:val="18"/>
        </w:rPr>
        <w:t xml:space="preserve"> </w:t>
      </w:r>
      <w:r w:rsidRPr="2E94DBC8" w:rsidR="7E6B64DE">
        <w:rPr>
          <w:rFonts w:ascii="Verdana" w:hAnsi="Verdana"/>
          <w:sz w:val="18"/>
          <w:szCs w:val="18"/>
        </w:rPr>
        <w:t xml:space="preserve">verschuift de focus van het stimuleren van algemene industriële capaciteit naar de actieve bescherming van de </w:t>
      </w:r>
      <w:bookmarkStart w:name="_Hlk234530008" w:id="3"/>
      <w:r w:rsidRPr="2E94DBC8" w:rsidR="7E6B64DE">
        <w:rPr>
          <w:rFonts w:ascii="Verdana" w:hAnsi="Verdana"/>
          <w:sz w:val="18"/>
          <w:szCs w:val="18"/>
        </w:rPr>
        <w:t>halfgeleidertoeleveringsketen</w:t>
      </w:r>
      <w:bookmarkEnd w:id="3"/>
      <w:r w:rsidRPr="2E94DBC8" w:rsidR="7E6B64DE">
        <w:rPr>
          <w:rFonts w:ascii="Verdana" w:hAnsi="Verdana"/>
          <w:sz w:val="18"/>
          <w:szCs w:val="18"/>
        </w:rPr>
        <w:t xml:space="preserve"> en </w:t>
      </w:r>
      <w:r w:rsidRPr="2E94DBC8" w:rsidR="0F74DA02">
        <w:rPr>
          <w:rFonts w:ascii="Verdana" w:hAnsi="Verdana"/>
          <w:sz w:val="18"/>
          <w:szCs w:val="18"/>
        </w:rPr>
        <w:t>geeft de mogelijkheid aan</w:t>
      </w:r>
      <w:r w:rsidRPr="2E94DBC8" w:rsidR="7E6B64DE">
        <w:rPr>
          <w:rFonts w:ascii="Verdana" w:hAnsi="Verdana"/>
          <w:sz w:val="18"/>
          <w:szCs w:val="18"/>
        </w:rPr>
        <w:t xml:space="preserve"> de overheid </w:t>
      </w:r>
      <w:r w:rsidRPr="2E94DBC8" w:rsidR="0F74DA02">
        <w:rPr>
          <w:rFonts w:ascii="Verdana" w:hAnsi="Verdana"/>
          <w:sz w:val="18"/>
          <w:szCs w:val="18"/>
        </w:rPr>
        <w:t>om op te treden als</w:t>
      </w:r>
      <w:r w:rsidRPr="2E94DBC8" w:rsidR="7E6B64DE">
        <w:rPr>
          <w:rFonts w:ascii="Verdana" w:hAnsi="Verdana"/>
          <w:sz w:val="18"/>
          <w:szCs w:val="18"/>
        </w:rPr>
        <w:t xml:space="preserve"> strategische marktpartij. </w:t>
      </w:r>
    </w:p>
    <w:p w:rsidRPr="00A72708" w:rsidR="00C531B5" w:rsidP="00951927" w:rsidRDefault="00C531B5" w14:paraId="64B9709C" w14:textId="3AB80A14">
      <w:pPr>
        <w:spacing w:line="360" w:lineRule="auto"/>
        <w:rPr>
          <w:rFonts w:ascii="Verdana" w:hAnsi="Verdana"/>
          <w:sz w:val="18"/>
          <w:szCs w:val="18"/>
        </w:rPr>
      </w:pPr>
    </w:p>
    <w:p w:rsidRPr="00A72708" w:rsidR="00C531B5" w:rsidP="00951927" w:rsidRDefault="25C8FB52" w14:paraId="5043611C" w14:textId="25FB39A7">
      <w:pPr>
        <w:spacing w:line="360" w:lineRule="auto"/>
        <w:rPr>
          <w:rFonts w:ascii="Verdana" w:hAnsi="Verdana" w:eastAsia="Verdana" w:cs="Verdana"/>
          <w:sz w:val="18"/>
          <w:szCs w:val="18"/>
        </w:rPr>
      </w:pPr>
      <w:r w:rsidRPr="71D5D292">
        <w:rPr>
          <w:rFonts w:ascii="Verdana" w:hAnsi="Verdana" w:eastAsia="Verdana" w:cs="Verdana"/>
          <w:sz w:val="18"/>
          <w:szCs w:val="18"/>
        </w:rPr>
        <w:t xml:space="preserve">Onder de eerste Chips Act bestonden twee aparte labels; </w:t>
      </w:r>
      <w:r w:rsidRPr="71D5D292" w:rsidR="35BAE0B3">
        <w:rPr>
          <w:rFonts w:ascii="Verdana" w:hAnsi="Verdana" w:eastAsia="Verdana" w:cs="Verdana"/>
          <w:sz w:val="18"/>
          <w:szCs w:val="18"/>
        </w:rPr>
        <w:t>de</w:t>
      </w:r>
      <w:r w:rsidRPr="71D5D292">
        <w:rPr>
          <w:rFonts w:ascii="Verdana" w:hAnsi="Verdana" w:eastAsia="Verdana" w:cs="Verdana"/>
          <w:sz w:val="18"/>
          <w:szCs w:val="18"/>
        </w:rPr>
        <w:t xml:space="preserve"> </w:t>
      </w:r>
      <w:proofErr w:type="spellStart"/>
      <w:r w:rsidRPr="71D5D292">
        <w:rPr>
          <w:rFonts w:ascii="Verdana" w:hAnsi="Verdana" w:eastAsia="Verdana" w:cs="Verdana"/>
          <w:i/>
          <w:iCs/>
          <w:sz w:val="18"/>
          <w:szCs w:val="18"/>
        </w:rPr>
        <w:t>Integrated</w:t>
      </w:r>
      <w:proofErr w:type="spellEnd"/>
      <w:r w:rsidRPr="71D5D292">
        <w:rPr>
          <w:rFonts w:ascii="Verdana" w:hAnsi="Verdana" w:eastAsia="Verdana" w:cs="Verdana"/>
          <w:i/>
          <w:iCs/>
          <w:sz w:val="18"/>
          <w:szCs w:val="18"/>
        </w:rPr>
        <w:t xml:space="preserve"> </w:t>
      </w:r>
      <w:proofErr w:type="spellStart"/>
      <w:r w:rsidRPr="71D5D292">
        <w:rPr>
          <w:rFonts w:ascii="Verdana" w:hAnsi="Verdana" w:eastAsia="Verdana" w:cs="Verdana"/>
          <w:i/>
          <w:iCs/>
          <w:sz w:val="18"/>
          <w:szCs w:val="18"/>
        </w:rPr>
        <w:t>Production</w:t>
      </w:r>
      <w:proofErr w:type="spellEnd"/>
      <w:r w:rsidRPr="71D5D292">
        <w:rPr>
          <w:rFonts w:ascii="Verdana" w:hAnsi="Verdana" w:eastAsia="Verdana" w:cs="Verdana"/>
          <w:i/>
          <w:iCs/>
          <w:sz w:val="18"/>
          <w:szCs w:val="18"/>
        </w:rPr>
        <w:t xml:space="preserve"> Facility</w:t>
      </w:r>
      <w:r w:rsidRPr="71D5D292">
        <w:rPr>
          <w:rFonts w:ascii="Verdana" w:hAnsi="Verdana" w:eastAsia="Verdana" w:cs="Verdana"/>
          <w:sz w:val="18"/>
          <w:szCs w:val="18"/>
        </w:rPr>
        <w:t xml:space="preserve"> en de </w:t>
      </w:r>
      <w:r w:rsidRPr="71D5D292">
        <w:rPr>
          <w:rFonts w:ascii="Verdana" w:hAnsi="Verdana" w:eastAsia="Verdana" w:cs="Verdana"/>
          <w:i/>
          <w:iCs/>
          <w:sz w:val="18"/>
          <w:szCs w:val="18"/>
        </w:rPr>
        <w:t xml:space="preserve">Open EU </w:t>
      </w:r>
      <w:proofErr w:type="spellStart"/>
      <w:r w:rsidRPr="71D5D292">
        <w:rPr>
          <w:rFonts w:ascii="Verdana" w:hAnsi="Verdana" w:eastAsia="Verdana" w:cs="Verdana"/>
          <w:i/>
          <w:iCs/>
          <w:sz w:val="18"/>
          <w:szCs w:val="18"/>
        </w:rPr>
        <w:t>Foundry</w:t>
      </w:r>
      <w:proofErr w:type="spellEnd"/>
      <w:r w:rsidRPr="71D5D292">
        <w:rPr>
          <w:rFonts w:ascii="Verdana" w:hAnsi="Verdana" w:eastAsia="Verdana" w:cs="Verdana"/>
          <w:sz w:val="18"/>
          <w:szCs w:val="18"/>
        </w:rPr>
        <w:t xml:space="preserve">. Die twee </w:t>
      </w:r>
      <w:r w:rsidRPr="71D5D292" w:rsidR="3BFA16C8">
        <w:rPr>
          <w:rFonts w:ascii="Verdana" w:hAnsi="Verdana" w:eastAsia="Verdana" w:cs="Verdana"/>
          <w:sz w:val="18"/>
          <w:szCs w:val="18"/>
        </w:rPr>
        <w:t>worden</w:t>
      </w:r>
      <w:r w:rsidRPr="71D5D292">
        <w:rPr>
          <w:rFonts w:ascii="Verdana" w:hAnsi="Verdana" w:eastAsia="Verdana" w:cs="Verdana"/>
          <w:sz w:val="18"/>
          <w:szCs w:val="18"/>
        </w:rPr>
        <w:t xml:space="preserve"> in de herziening samengevoegd en vervangen door één nieuwe, bredere status</w:t>
      </w:r>
      <w:r w:rsidRPr="71D5D292" w:rsidR="6362B399">
        <w:rPr>
          <w:rFonts w:ascii="Verdana" w:hAnsi="Verdana" w:eastAsia="Verdana" w:cs="Verdana"/>
          <w:sz w:val="18"/>
          <w:szCs w:val="18"/>
        </w:rPr>
        <w:t xml:space="preserve">: de </w:t>
      </w:r>
      <w:r w:rsidRPr="71D5D292" w:rsidR="6362B399">
        <w:rPr>
          <w:rFonts w:ascii="Verdana" w:hAnsi="Verdana" w:eastAsia="Verdana" w:cs="Verdana"/>
          <w:i/>
          <w:iCs/>
          <w:sz w:val="18"/>
          <w:szCs w:val="18"/>
        </w:rPr>
        <w:t xml:space="preserve">European Semiconductor Technology </w:t>
      </w:r>
      <w:proofErr w:type="spellStart"/>
      <w:r w:rsidRPr="71D5D292" w:rsidR="6362B399">
        <w:rPr>
          <w:rFonts w:ascii="Verdana" w:hAnsi="Verdana" w:eastAsia="Verdana" w:cs="Verdana"/>
          <w:i/>
          <w:iCs/>
          <w:sz w:val="18"/>
          <w:szCs w:val="18"/>
        </w:rPr>
        <w:t>Initiative</w:t>
      </w:r>
      <w:proofErr w:type="spellEnd"/>
      <w:r w:rsidRPr="71D5D292" w:rsidR="6362B399">
        <w:rPr>
          <w:rFonts w:ascii="Verdana" w:hAnsi="Verdana" w:eastAsia="Verdana" w:cs="Verdana"/>
          <w:sz w:val="18"/>
          <w:szCs w:val="18"/>
        </w:rPr>
        <w:t xml:space="preserve"> (ESTI)</w:t>
      </w:r>
      <w:r w:rsidRPr="71D5D292" w:rsidR="30BACF0B">
        <w:rPr>
          <w:rFonts w:ascii="Verdana" w:hAnsi="Verdana" w:eastAsia="Verdana" w:cs="Verdana"/>
          <w:sz w:val="18"/>
          <w:szCs w:val="18"/>
        </w:rPr>
        <w:t xml:space="preserve"> </w:t>
      </w:r>
      <w:r w:rsidRPr="71D5D292" w:rsidR="0AD8E7A6">
        <w:rPr>
          <w:rFonts w:ascii="Verdana" w:hAnsi="Verdana" w:eastAsia="Verdana" w:cs="Verdana"/>
          <w:sz w:val="18"/>
          <w:szCs w:val="18"/>
        </w:rPr>
        <w:t xml:space="preserve">Een ESTI is een statuserkenning voor </w:t>
      </w:r>
      <w:r w:rsidRPr="71D5D292" w:rsidR="0AD8E7A6">
        <w:rPr>
          <w:rFonts w:ascii="Verdana" w:hAnsi="Verdana" w:eastAsia="Verdana" w:cs="Verdana"/>
          <w:i/>
          <w:iCs/>
          <w:sz w:val="18"/>
          <w:szCs w:val="18"/>
        </w:rPr>
        <w:t>"first-of-a-kind"</w:t>
      </w:r>
      <w:r w:rsidRPr="71D5D292" w:rsidR="5D15AC67">
        <w:rPr>
          <w:rFonts w:ascii="Verdana" w:hAnsi="Verdana" w:eastAsia="Verdana" w:cs="Verdana"/>
          <w:i/>
          <w:iCs/>
          <w:sz w:val="18"/>
          <w:szCs w:val="18"/>
        </w:rPr>
        <w:t xml:space="preserve"> (FOAK)</w:t>
      </w:r>
      <w:r w:rsidRPr="71D5D292" w:rsidR="0AD8E7A6">
        <w:rPr>
          <w:rFonts w:ascii="Verdana" w:hAnsi="Verdana" w:eastAsia="Verdana" w:cs="Verdana"/>
          <w:sz w:val="18"/>
          <w:szCs w:val="18"/>
        </w:rPr>
        <w:t>-</w:t>
      </w:r>
      <w:r w:rsidRPr="71D5D292" w:rsidR="6BE89C84">
        <w:rPr>
          <w:rFonts w:ascii="Verdana" w:hAnsi="Verdana" w:eastAsia="Verdana" w:cs="Verdana"/>
          <w:sz w:val="18"/>
          <w:szCs w:val="18"/>
        </w:rPr>
        <w:t xml:space="preserve"> initiatieven die </w:t>
      </w:r>
      <w:r w:rsidRPr="71D5D292" w:rsidR="22990F29">
        <w:rPr>
          <w:rFonts w:ascii="Verdana" w:hAnsi="Verdana" w:eastAsia="Verdana" w:cs="Verdana"/>
          <w:sz w:val="18"/>
          <w:szCs w:val="18"/>
        </w:rPr>
        <w:t xml:space="preserve">d.m.v. een </w:t>
      </w:r>
      <w:r w:rsidRPr="71D5D292" w:rsidR="6BE89C84">
        <w:rPr>
          <w:rFonts w:ascii="Verdana" w:hAnsi="Verdana" w:eastAsia="Verdana" w:cs="Verdana"/>
          <w:sz w:val="18"/>
          <w:szCs w:val="18"/>
        </w:rPr>
        <w:t>innovatief element</w:t>
      </w:r>
      <w:r w:rsidRPr="71D5D292" w:rsidR="02805B63">
        <w:rPr>
          <w:rFonts w:ascii="Verdana" w:hAnsi="Verdana" w:eastAsia="Verdana" w:cs="Verdana"/>
          <w:sz w:val="18"/>
          <w:szCs w:val="18"/>
        </w:rPr>
        <w:t xml:space="preserve"> </w:t>
      </w:r>
      <w:r w:rsidRPr="71D5D292" w:rsidR="6BE89C84">
        <w:rPr>
          <w:rFonts w:ascii="Verdana" w:hAnsi="Verdana" w:eastAsia="Verdana" w:cs="Verdana"/>
          <w:sz w:val="18"/>
          <w:szCs w:val="18"/>
        </w:rPr>
        <w:t xml:space="preserve">aantoonbaar bijdragen aan de leveringszekerheid en weerbaarheid van het Europese halfgeleiderecosysteem. Aan de status zijn voordelen verbonden, zoals versnelde vergunningsprocedures en een grondslag voor staatssteunautorisatie. </w:t>
      </w:r>
      <w:r w:rsidRPr="71D5D292" w:rsidR="0AD8E7A6">
        <w:rPr>
          <w:rFonts w:ascii="Verdana" w:hAnsi="Verdana" w:eastAsia="Verdana" w:cs="Verdana"/>
          <w:sz w:val="18"/>
          <w:szCs w:val="18"/>
        </w:rPr>
        <w:t xml:space="preserve"> </w:t>
      </w:r>
      <w:r w:rsidRPr="71D5D292" w:rsidR="30BACF0B">
        <w:rPr>
          <w:rFonts w:ascii="Verdana" w:hAnsi="Verdana" w:eastAsia="Verdana" w:cs="Verdana"/>
          <w:sz w:val="18"/>
          <w:szCs w:val="18"/>
        </w:rPr>
        <w:t xml:space="preserve">In het voorstel </w:t>
      </w:r>
      <w:r w:rsidRPr="71D5D292" w:rsidR="1BEE76F1">
        <w:rPr>
          <w:rFonts w:ascii="Verdana" w:hAnsi="Verdana" w:eastAsia="Verdana" w:cs="Verdana"/>
          <w:sz w:val="18"/>
          <w:szCs w:val="18"/>
        </w:rPr>
        <w:t xml:space="preserve">wordt </w:t>
      </w:r>
      <w:r w:rsidRPr="71D5D292" w:rsidR="74E6928A">
        <w:rPr>
          <w:rFonts w:ascii="Verdana" w:hAnsi="Verdana" w:eastAsia="Verdana" w:cs="Verdana"/>
          <w:sz w:val="18"/>
          <w:szCs w:val="18"/>
        </w:rPr>
        <w:t xml:space="preserve">ook </w:t>
      </w:r>
      <w:r w:rsidRPr="71D5D292" w:rsidR="1BEE76F1">
        <w:rPr>
          <w:rFonts w:ascii="Verdana" w:hAnsi="Verdana" w:eastAsia="Verdana" w:cs="Verdana"/>
          <w:sz w:val="18"/>
          <w:szCs w:val="18"/>
        </w:rPr>
        <w:t xml:space="preserve">de reikwijdte van de bestaande bepaling </w:t>
      </w:r>
      <w:r w:rsidRPr="71D5D292" w:rsidR="30976BB6">
        <w:rPr>
          <w:rFonts w:ascii="Verdana" w:hAnsi="Verdana" w:eastAsia="Verdana" w:cs="Verdana"/>
          <w:sz w:val="18"/>
          <w:szCs w:val="18"/>
        </w:rPr>
        <w:t>voor</w:t>
      </w:r>
      <w:r w:rsidRPr="71D5D292" w:rsidR="1BEE76F1">
        <w:rPr>
          <w:rFonts w:ascii="Verdana" w:hAnsi="Verdana" w:eastAsia="Verdana" w:cs="Verdana"/>
          <w:sz w:val="18"/>
          <w:szCs w:val="18"/>
        </w:rPr>
        <w:t xml:space="preserve"> </w:t>
      </w:r>
      <w:r w:rsidRPr="71D5D292" w:rsidR="250CEB11">
        <w:rPr>
          <w:rFonts w:ascii="Verdana" w:hAnsi="Verdana" w:eastAsia="Verdana" w:cs="Verdana"/>
          <w:i/>
          <w:iCs/>
          <w:sz w:val="18"/>
          <w:szCs w:val="18"/>
        </w:rPr>
        <w:t>FOAK</w:t>
      </w:r>
      <w:r w:rsidRPr="71D5D292" w:rsidR="1BEE76F1">
        <w:rPr>
          <w:rFonts w:ascii="Verdana" w:hAnsi="Verdana" w:eastAsia="Verdana" w:cs="Verdana"/>
          <w:i/>
          <w:iCs/>
          <w:sz w:val="18"/>
          <w:szCs w:val="18"/>
        </w:rPr>
        <w:t xml:space="preserve"> </w:t>
      </w:r>
      <w:r w:rsidRPr="71D5D292" w:rsidR="0E6A37AC">
        <w:rPr>
          <w:rFonts w:ascii="Verdana" w:hAnsi="Verdana" w:eastAsia="Verdana" w:cs="Verdana"/>
          <w:i/>
          <w:iCs/>
          <w:sz w:val="18"/>
          <w:szCs w:val="18"/>
        </w:rPr>
        <w:t>faciliteiten</w:t>
      </w:r>
      <w:r w:rsidRPr="71D5D292" w:rsidR="1BEE76F1">
        <w:rPr>
          <w:rFonts w:ascii="Verdana" w:hAnsi="Verdana" w:eastAsia="Verdana" w:cs="Verdana"/>
          <w:i/>
          <w:iCs/>
          <w:sz w:val="18"/>
          <w:szCs w:val="18"/>
        </w:rPr>
        <w:t xml:space="preserve"> </w:t>
      </w:r>
      <w:r w:rsidRPr="71D5D292" w:rsidR="1BEE76F1">
        <w:rPr>
          <w:rFonts w:ascii="Verdana" w:hAnsi="Verdana" w:eastAsia="Verdana" w:cs="Verdana"/>
          <w:sz w:val="18"/>
          <w:szCs w:val="18"/>
        </w:rPr>
        <w:t>verduidelijkt waarbij de gehele halfgeleiderwaardeketen, waaronder ontwerpactiviteiten, gespecialiseerde materialen, productieapparatuur en -processen, printplaten, assemblage en geavanceerde verpakkingstechnologieën, wordt meegenomen.</w:t>
      </w:r>
      <w:r w:rsidRPr="71D5D292" w:rsidR="32F7DC04">
        <w:rPr>
          <w:rFonts w:ascii="Verdana" w:hAnsi="Verdana" w:eastAsia="Verdana" w:cs="Verdana"/>
          <w:sz w:val="18"/>
          <w:szCs w:val="18"/>
        </w:rPr>
        <w:t xml:space="preserve"> </w:t>
      </w:r>
    </w:p>
    <w:p w:rsidRPr="00A72708" w:rsidR="00C531B5" w:rsidP="00951927" w:rsidRDefault="00C531B5" w14:paraId="1DBAF442" w14:textId="4AE023F3">
      <w:pPr>
        <w:spacing w:line="360" w:lineRule="auto"/>
        <w:rPr>
          <w:rFonts w:ascii="Verdana" w:hAnsi="Verdana" w:eastAsia="Verdana" w:cs="Verdana"/>
          <w:sz w:val="18"/>
          <w:szCs w:val="18"/>
        </w:rPr>
      </w:pPr>
    </w:p>
    <w:p w:rsidRPr="00A72708" w:rsidR="00C531B5" w:rsidP="00951927" w:rsidRDefault="550C1743" w14:paraId="41437892" w14:textId="59833404">
      <w:pPr>
        <w:spacing w:line="360" w:lineRule="auto"/>
        <w:rPr>
          <w:rFonts w:ascii="Verdana" w:hAnsi="Verdana" w:eastAsia="Verdana" w:cs="Verdana"/>
          <w:sz w:val="18"/>
          <w:szCs w:val="18"/>
        </w:rPr>
      </w:pPr>
      <w:r w:rsidRPr="71D5D292">
        <w:rPr>
          <w:rFonts w:ascii="Verdana" w:hAnsi="Verdana" w:eastAsia="Verdana" w:cs="Verdana"/>
          <w:sz w:val="18"/>
          <w:szCs w:val="18"/>
        </w:rPr>
        <w:t xml:space="preserve">Daarnaast is </w:t>
      </w:r>
      <w:r w:rsidRPr="71D5D292" w:rsidR="0F2EC9BF">
        <w:rPr>
          <w:rFonts w:ascii="Verdana" w:hAnsi="Verdana" w:eastAsia="Verdana" w:cs="Verdana"/>
          <w:sz w:val="18"/>
          <w:szCs w:val="18"/>
        </w:rPr>
        <w:t xml:space="preserve">er </w:t>
      </w:r>
      <w:r w:rsidRPr="71D5D292" w:rsidR="0E9E5E25">
        <w:rPr>
          <w:rFonts w:ascii="Verdana" w:hAnsi="Verdana" w:eastAsia="Verdana" w:cs="Verdana"/>
          <w:sz w:val="18"/>
          <w:szCs w:val="18"/>
        </w:rPr>
        <w:t xml:space="preserve">een nieuw instrument, de </w:t>
      </w:r>
      <w:r w:rsidRPr="71D5D292">
        <w:rPr>
          <w:rFonts w:ascii="Verdana" w:hAnsi="Verdana" w:eastAsia="Verdana" w:cs="Verdana"/>
          <w:sz w:val="18"/>
          <w:szCs w:val="18"/>
        </w:rPr>
        <w:t>Strategisch</w:t>
      </w:r>
      <w:r w:rsidRPr="71D5D292" w:rsidR="12F41BAA">
        <w:rPr>
          <w:rFonts w:ascii="Verdana" w:hAnsi="Verdana" w:eastAsia="Verdana" w:cs="Verdana"/>
          <w:sz w:val="18"/>
          <w:szCs w:val="18"/>
        </w:rPr>
        <w:t>e</w:t>
      </w:r>
      <w:r w:rsidRPr="71D5D292">
        <w:rPr>
          <w:rFonts w:ascii="Verdana" w:hAnsi="Verdana" w:eastAsia="Verdana" w:cs="Verdana"/>
          <w:sz w:val="18"/>
          <w:szCs w:val="18"/>
        </w:rPr>
        <w:t xml:space="preserve"> Project</w:t>
      </w:r>
      <w:r w:rsidRPr="71D5D292" w:rsidR="7789EB09">
        <w:rPr>
          <w:rFonts w:ascii="Verdana" w:hAnsi="Verdana" w:eastAsia="Verdana" w:cs="Verdana"/>
          <w:sz w:val="18"/>
          <w:szCs w:val="18"/>
        </w:rPr>
        <w:t>en</w:t>
      </w:r>
      <w:r w:rsidRPr="71D5D292">
        <w:rPr>
          <w:rFonts w:ascii="Verdana" w:hAnsi="Verdana" w:eastAsia="Verdana" w:cs="Verdana"/>
          <w:sz w:val="18"/>
          <w:szCs w:val="18"/>
        </w:rPr>
        <w:t xml:space="preserve">, dat breder inzetbaar is en kan worden toegekend aan initiatieven over de gehele chipwaardeketen, zoals geavanceerd chipontwerp, de </w:t>
      </w:r>
      <w:r w:rsidRPr="71D5D292" w:rsidR="7AB3B42F">
        <w:rPr>
          <w:rFonts w:ascii="Verdana" w:hAnsi="Verdana" w:eastAsia="Verdana" w:cs="Verdana"/>
          <w:sz w:val="18"/>
          <w:szCs w:val="18"/>
        </w:rPr>
        <w:t>ontwikkelingen</w:t>
      </w:r>
      <w:r w:rsidRPr="71D5D292" w:rsidR="46704B91">
        <w:rPr>
          <w:rFonts w:ascii="Verdana" w:hAnsi="Verdana" w:eastAsia="Verdana" w:cs="Verdana"/>
          <w:sz w:val="18"/>
          <w:szCs w:val="18"/>
        </w:rPr>
        <w:t xml:space="preserve"> geavanceerde productiemachines en -apparatuur</w:t>
      </w:r>
      <w:r w:rsidRPr="71D5D292">
        <w:rPr>
          <w:rFonts w:ascii="Verdana" w:hAnsi="Verdana" w:eastAsia="Verdana" w:cs="Verdana"/>
          <w:sz w:val="18"/>
          <w:szCs w:val="18"/>
        </w:rPr>
        <w:t>,</w:t>
      </w:r>
      <w:r w:rsidRPr="71D5D292" w:rsidR="263E9CED">
        <w:rPr>
          <w:rFonts w:ascii="Verdana" w:hAnsi="Verdana" w:eastAsia="Verdana" w:cs="Verdana"/>
          <w:sz w:val="18"/>
          <w:szCs w:val="18"/>
        </w:rPr>
        <w:t xml:space="preserve"> en </w:t>
      </w:r>
      <w:r w:rsidRPr="71D5D292">
        <w:rPr>
          <w:rFonts w:ascii="Verdana" w:hAnsi="Verdana" w:eastAsia="Verdana" w:cs="Verdana"/>
          <w:sz w:val="18"/>
          <w:szCs w:val="18"/>
        </w:rPr>
        <w:t xml:space="preserve">innovatieve verpakkingstechnieken. Om voor deze status in aanmerking te komen, moet het project worden getrokken door een </w:t>
      </w:r>
      <w:proofErr w:type="spellStart"/>
      <w:r w:rsidRPr="71D5D292">
        <w:rPr>
          <w:rFonts w:ascii="Verdana" w:hAnsi="Verdana" w:eastAsia="Verdana" w:cs="Verdana"/>
          <w:i/>
          <w:iCs/>
          <w:sz w:val="18"/>
          <w:szCs w:val="18"/>
        </w:rPr>
        <w:t>domestic</w:t>
      </w:r>
      <w:proofErr w:type="spellEnd"/>
      <w:r w:rsidRPr="71D5D292">
        <w:rPr>
          <w:rFonts w:ascii="Verdana" w:hAnsi="Verdana" w:eastAsia="Verdana" w:cs="Verdana"/>
          <w:i/>
          <w:iCs/>
          <w:sz w:val="18"/>
          <w:szCs w:val="18"/>
        </w:rPr>
        <w:t xml:space="preserve"> </w:t>
      </w:r>
      <w:proofErr w:type="spellStart"/>
      <w:r w:rsidRPr="71D5D292">
        <w:rPr>
          <w:rFonts w:ascii="Verdana" w:hAnsi="Verdana" w:eastAsia="Verdana" w:cs="Verdana"/>
          <w:i/>
          <w:iCs/>
          <w:sz w:val="18"/>
          <w:szCs w:val="18"/>
        </w:rPr>
        <w:t>undertaking</w:t>
      </w:r>
      <w:proofErr w:type="spellEnd"/>
      <w:r w:rsidRPr="71D5D292">
        <w:rPr>
          <w:rFonts w:ascii="Verdana" w:hAnsi="Verdana" w:eastAsia="Verdana" w:cs="Verdana"/>
          <w:sz w:val="18"/>
          <w:szCs w:val="18"/>
        </w:rPr>
        <w:t xml:space="preserve"> </w:t>
      </w:r>
      <w:r w:rsidRPr="71D5D292" w:rsidR="7DD06A55">
        <w:rPr>
          <w:rFonts w:ascii="Verdana" w:hAnsi="Verdana" w:eastAsia="Verdana" w:cs="Verdana"/>
          <w:sz w:val="18"/>
          <w:szCs w:val="18"/>
        </w:rPr>
        <w:t>(een bedrijf gevestigd in of gecontroleerd vanuit de EU of een betrouwbare partnerregio)</w:t>
      </w:r>
      <w:r w:rsidRPr="71D5D292">
        <w:rPr>
          <w:rFonts w:ascii="Verdana" w:hAnsi="Verdana" w:eastAsia="Verdana" w:cs="Verdana"/>
          <w:sz w:val="18"/>
          <w:szCs w:val="18"/>
        </w:rPr>
        <w:t xml:space="preserve"> en aan drie harde criteria voldoen. Het moet een grensoverschrijdende dimensie hebben via samenwerking tussen meerdere lidstaten, aantoonbaar bijdragen aan de Unie-brede weerbaarheid (</w:t>
      </w:r>
      <w:proofErr w:type="spellStart"/>
      <w:r w:rsidRPr="71D5D292">
        <w:rPr>
          <w:rFonts w:ascii="Verdana" w:hAnsi="Verdana" w:eastAsia="Verdana" w:cs="Verdana"/>
          <w:i/>
          <w:iCs/>
          <w:sz w:val="18"/>
          <w:szCs w:val="18"/>
        </w:rPr>
        <w:t>resilience</w:t>
      </w:r>
      <w:proofErr w:type="spellEnd"/>
      <w:r w:rsidRPr="71D5D292">
        <w:rPr>
          <w:rFonts w:ascii="Verdana" w:hAnsi="Verdana" w:eastAsia="Verdana" w:cs="Verdana"/>
          <w:sz w:val="18"/>
          <w:szCs w:val="18"/>
        </w:rPr>
        <w:t>), welvaart (</w:t>
      </w:r>
      <w:proofErr w:type="spellStart"/>
      <w:r w:rsidRPr="71D5D292">
        <w:rPr>
          <w:rFonts w:ascii="Verdana" w:hAnsi="Verdana" w:eastAsia="Verdana" w:cs="Verdana"/>
          <w:i/>
          <w:iCs/>
          <w:sz w:val="18"/>
          <w:szCs w:val="18"/>
        </w:rPr>
        <w:t>prosperity</w:t>
      </w:r>
      <w:proofErr w:type="spellEnd"/>
      <w:r w:rsidRPr="71D5D292">
        <w:rPr>
          <w:rFonts w:ascii="Verdana" w:hAnsi="Verdana" w:eastAsia="Verdana" w:cs="Verdana"/>
          <w:sz w:val="18"/>
          <w:szCs w:val="18"/>
        </w:rPr>
        <w:t>) of onmisbaarheid (</w:t>
      </w:r>
      <w:proofErr w:type="spellStart"/>
      <w:r w:rsidRPr="71D5D292">
        <w:rPr>
          <w:rFonts w:ascii="Verdana" w:hAnsi="Verdana" w:eastAsia="Verdana" w:cs="Verdana"/>
          <w:i/>
          <w:iCs/>
          <w:sz w:val="18"/>
          <w:szCs w:val="18"/>
        </w:rPr>
        <w:t>indispensability</w:t>
      </w:r>
      <w:proofErr w:type="spellEnd"/>
      <w:r w:rsidRPr="71D5D292">
        <w:rPr>
          <w:rFonts w:ascii="Verdana" w:hAnsi="Verdana" w:eastAsia="Verdana" w:cs="Verdana"/>
          <w:sz w:val="18"/>
          <w:szCs w:val="18"/>
        </w:rPr>
        <w:t>), en in de kern duurzaam economisch levensvatbaar zijn met een duidelijke markt- of vraagsturing.</w:t>
      </w:r>
      <w:r w:rsidRPr="71D5D292" w:rsidR="0BEAA6D8">
        <w:rPr>
          <w:rFonts w:ascii="Verdana" w:hAnsi="Verdana" w:eastAsia="Verdana" w:cs="Verdana"/>
          <w:sz w:val="18"/>
          <w:szCs w:val="18"/>
        </w:rPr>
        <w:t xml:space="preserve"> </w:t>
      </w:r>
      <w:r w:rsidRPr="71D5D292" w:rsidR="5E699454">
        <w:rPr>
          <w:rFonts w:ascii="Verdana" w:hAnsi="Verdana" w:eastAsia="Verdana" w:cs="Verdana"/>
          <w:sz w:val="18"/>
          <w:szCs w:val="18"/>
        </w:rPr>
        <w:t xml:space="preserve">Ook wordt het mogelijk om nationale cofinanciering voor strategische projecten onder de FOAK te brengen, mits dit in overeenstemming is met de Europese staatssteunregels. </w:t>
      </w:r>
      <w:r w:rsidRPr="71D5D292" w:rsidR="0BEAA6D8">
        <w:rPr>
          <w:rFonts w:ascii="Verdana" w:hAnsi="Verdana" w:eastAsia="Verdana" w:cs="Verdana"/>
          <w:sz w:val="18"/>
          <w:szCs w:val="18"/>
        </w:rPr>
        <w:t xml:space="preserve">Zonder vooruit te lopen op de </w:t>
      </w:r>
      <w:r w:rsidRPr="71D5D292" w:rsidR="770BB0F1">
        <w:rPr>
          <w:rFonts w:ascii="Verdana" w:hAnsi="Verdana" w:eastAsia="Verdana" w:cs="Verdana"/>
          <w:sz w:val="18"/>
          <w:szCs w:val="18"/>
        </w:rPr>
        <w:t>Europees Concurrentievermogenfonds</w:t>
      </w:r>
      <w:r w:rsidRPr="71D5D292" w:rsidR="797BBBDA">
        <w:rPr>
          <w:rFonts w:ascii="Verdana" w:hAnsi="Verdana" w:eastAsia="Verdana" w:cs="Verdana"/>
          <w:sz w:val="18"/>
          <w:szCs w:val="18"/>
        </w:rPr>
        <w:t xml:space="preserve"> (</w:t>
      </w:r>
      <w:r w:rsidRPr="71D5D292" w:rsidR="0BEAA6D8">
        <w:rPr>
          <w:rFonts w:ascii="Verdana" w:hAnsi="Verdana" w:eastAsia="Verdana" w:cs="Verdana"/>
          <w:sz w:val="18"/>
          <w:szCs w:val="18"/>
        </w:rPr>
        <w:t>ECF</w:t>
      </w:r>
      <w:r w:rsidRPr="71D5D292" w:rsidR="6A2AA7CF">
        <w:rPr>
          <w:rFonts w:ascii="Verdana" w:hAnsi="Verdana" w:eastAsia="Verdana" w:cs="Verdana"/>
          <w:sz w:val="18"/>
          <w:szCs w:val="18"/>
        </w:rPr>
        <w:t>)</w:t>
      </w:r>
      <w:r w:rsidRPr="71D5D292" w:rsidR="0BEAA6D8">
        <w:rPr>
          <w:rFonts w:ascii="Verdana" w:hAnsi="Verdana" w:eastAsia="Verdana" w:cs="Verdana"/>
          <w:sz w:val="18"/>
          <w:szCs w:val="18"/>
        </w:rPr>
        <w:t xml:space="preserve"> onderhandelingen wordt er voor Strategische Projecten ook de </w:t>
      </w:r>
      <w:r w:rsidRPr="71D5D292" w:rsidR="451BA0EA">
        <w:rPr>
          <w:rFonts w:ascii="Verdana" w:hAnsi="Verdana" w:eastAsia="Verdana" w:cs="Verdana"/>
          <w:sz w:val="18"/>
          <w:szCs w:val="18"/>
        </w:rPr>
        <w:t>mogelijkheid</w:t>
      </w:r>
      <w:r w:rsidRPr="71D5D292" w:rsidR="0BEAA6D8">
        <w:rPr>
          <w:rFonts w:ascii="Verdana" w:hAnsi="Verdana" w:eastAsia="Verdana" w:cs="Verdana"/>
          <w:sz w:val="18"/>
          <w:szCs w:val="18"/>
        </w:rPr>
        <w:t xml:space="preserve"> geschetst voor Europese financiering</w:t>
      </w:r>
      <w:r w:rsidRPr="71D5D292" w:rsidR="6CE16CB9">
        <w:rPr>
          <w:rFonts w:ascii="Verdana" w:hAnsi="Verdana" w:eastAsia="Verdana" w:cs="Verdana"/>
          <w:sz w:val="18"/>
          <w:szCs w:val="18"/>
        </w:rPr>
        <w:t>.</w:t>
      </w:r>
      <w:r w:rsidRPr="71D5D292" w:rsidR="5C436206">
        <w:rPr>
          <w:rFonts w:ascii="Verdana" w:hAnsi="Verdana" w:eastAsia="Verdana" w:cs="Verdana"/>
          <w:sz w:val="18"/>
          <w:szCs w:val="18"/>
        </w:rPr>
        <w:t xml:space="preserve"> In </w:t>
      </w:r>
      <w:r w:rsidRPr="71D5D292" w:rsidR="193D7463">
        <w:rPr>
          <w:rFonts w:ascii="Verdana" w:hAnsi="Verdana" w:eastAsia="Verdana" w:cs="Verdana"/>
          <w:sz w:val="18"/>
          <w:szCs w:val="18"/>
        </w:rPr>
        <w:t xml:space="preserve">het voorstel wordt </w:t>
      </w:r>
      <w:r w:rsidRPr="71D5D292" w:rsidR="69E5409C">
        <w:rPr>
          <w:rFonts w:ascii="Verdana" w:hAnsi="Verdana" w:eastAsia="Verdana" w:cs="Verdana"/>
          <w:sz w:val="18"/>
          <w:szCs w:val="18"/>
        </w:rPr>
        <w:t>één</w:t>
      </w:r>
      <w:r w:rsidRPr="71D5D292" w:rsidR="193D7463">
        <w:rPr>
          <w:rFonts w:ascii="Verdana" w:hAnsi="Verdana" w:eastAsia="Verdana" w:cs="Verdana"/>
          <w:sz w:val="18"/>
          <w:szCs w:val="18"/>
        </w:rPr>
        <w:t xml:space="preserve"> strategisch project al vastgelegd voor op </w:t>
      </w:r>
      <w:r w:rsidRPr="004B6870" w:rsidR="193D7463">
        <w:rPr>
          <w:rFonts w:ascii="Verdana" w:hAnsi="Verdana" w:eastAsia="Verdana" w:cs="Verdana"/>
          <w:i/>
          <w:iCs/>
          <w:sz w:val="18"/>
          <w:szCs w:val="18"/>
        </w:rPr>
        <w:t>Advanced Semiconductor Manufacturing</w:t>
      </w:r>
      <w:r w:rsidRPr="71D5D292" w:rsidR="193D7463">
        <w:rPr>
          <w:rFonts w:ascii="Verdana" w:hAnsi="Verdana" w:eastAsia="Verdana" w:cs="Verdana"/>
          <w:sz w:val="18"/>
          <w:szCs w:val="18"/>
        </w:rPr>
        <w:t xml:space="preserve"> dat moet leiden tot de realisatie van de eerste Europese productiefaciliteit die geavanceerde halfgeleiderproductie combineert met geavanceerde 3D-verpakkingstechnologieën. In </w:t>
      </w:r>
      <w:r w:rsidRPr="71D5D292" w:rsidR="5C436206">
        <w:rPr>
          <w:rFonts w:ascii="Verdana" w:hAnsi="Verdana" w:eastAsia="Verdana" w:cs="Verdana"/>
          <w:sz w:val="18"/>
          <w:szCs w:val="18"/>
        </w:rPr>
        <w:t>de annex van het voorstel worden</w:t>
      </w:r>
      <w:r w:rsidRPr="71D5D292" w:rsidR="4FA36A54">
        <w:rPr>
          <w:rFonts w:ascii="Verdana" w:hAnsi="Verdana" w:eastAsia="Verdana" w:cs="Verdana"/>
          <w:sz w:val="18"/>
          <w:szCs w:val="18"/>
        </w:rPr>
        <w:t xml:space="preserve"> nog</w:t>
      </w:r>
      <w:r w:rsidRPr="71D5D292" w:rsidR="5C436206">
        <w:rPr>
          <w:rFonts w:ascii="Verdana" w:hAnsi="Verdana" w:eastAsia="Verdana" w:cs="Verdana"/>
          <w:sz w:val="18"/>
          <w:szCs w:val="18"/>
        </w:rPr>
        <w:t xml:space="preserve"> </w:t>
      </w:r>
      <w:r w:rsidRPr="71D5D292" w:rsidR="7F772C64">
        <w:rPr>
          <w:rFonts w:ascii="Verdana" w:hAnsi="Verdana" w:eastAsia="Verdana" w:cs="Verdana"/>
          <w:sz w:val="18"/>
          <w:szCs w:val="18"/>
        </w:rPr>
        <w:t>vijf</w:t>
      </w:r>
      <w:r w:rsidRPr="71D5D292" w:rsidR="5C436206">
        <w:rPr>
          <w:rFonts w:ascii="Verdana" w:hAnsi="Verdana" w:eastAsia="Verdana" w:cs="Verdana"/>
          <w:sz w:val="18"/>
          <w:szCs w:val="18"/>
        </w:rPr>
        <w:t xml:space="preserve"> prioritaire terreinen voor</w:t>
      </w:r>
      <w:r w:rsidRPr="71D5D292" w:rsidR="40BE4DA6">
        <w:rPr>
          <w:rFonts w:ascii="Verdana" w:hAnsi="Verdana" w:eastAsia="Verdana" w:cs="Verdana"/>
          <w:sz w:val="18"/>
          <w:szCs w:val="18"/>
        </w:rPr>
        <w:t xml:space="preserve"> </w:t>
      </w:r>
      <w:r w:rsidRPr="71D5D292" w:rsidR="21A6287B">
        <w:rPr>
          <w:rFonts w:ascii="Verdana" w:hAnsi="Verdana" w:eastAsia="Verdana" w:cs="Verdana"/>
          <w:sz w:val="18"/>
          <w:szCs w:val="18"/>
        </w:rPr>
        <w:t>potentiële</w:t>
      </w:r>
      <w:r w:rsidRPr="71D5D292" w:rsidR="5C436206">
        <w:rPr>
          <w:rFonts w:ascii="Verdana" w:hAnsi="Verdana" w:eastAsia="Verdana" w:cs="Verdana"/>
          <w:sz w:val="18"/>
          <w:szCs w:val="18"/>
        </w:rPr>
        <w:t xml:space="preserve"> strategische projecten benoemd. </w:t>
      </w:r>
      <w:r w:rsidRPr="71D5D292" w:rsidR="6967110D">
        <w:rPr>
          <w:rFonts w:ascii="Verdana" w:hAnsi="Verdana" w:eastAsia="Verdana" w:cs="Verdana"/>
          <w:sz w:val="18"/>
          <w:szCs w:val="18"/>
        </w:rPr>
        <w:t>Z</w:t>
      </w:r>
      <w:r w:rsidRPr="71D5D292" w:rsidR="2FECD553">
        <w:rPr>
          <w:rFonts w:ascii="Verdana" w:hAnsi="Verdana" w:eastAsia="Verdana" w:cs="Verdana"/>
          <w:sz w:val="18"/>
          <w:szCs w:val="18"/>
        </w:rPr>
        <w:t>owel</w:t>
      </w:r>
      <w:r w:rsidRPr="71D5D292" w:rsidR="273F821A">
        <w:rPr>
          <w:rFonts w:ascii="Verdana" w:hAnsi="Verdana" w:eastAsia="Verdana" w:cs="Verdana"/>
          <w:sz w:val="18"/>
          <w:szCs w:val="18"/>
        </w:rPr>
        <w:t xml:space="preserve"> Strategisch</w:t>
      </w:r>
      <w:r w:rsidRPr="71D5D292" w:rsidR="3E68CF63">
        <w:rPr>
          <w:rFonts w:ascii="Verdana" w:hAnsi="Verdana" w:eastAsia="Verdana" w:cs="Verdana"/>
          <w:sz w:val="18"/>
          <w:szCs w:val="18"/>
        </w:rPr>
        <w:t>e</w:t>
      </w:r>
      <w:r w:rsidRPr="71D5D292" w:rsidR="273F821A">
        <w:rPr>
          <w:rFonts w:ascii="Verdana" w:hAnsi="Verdana" w:eastAsia="Verdana" w:cs="Verdana"/>
          <w:sz w:val="18"/>
          <w:szCs w:val="18"/>
        </w:rPr>
        <w:t xml:space="preserve"> Projecten</w:t>
      </w:r>
      <w:r w:rsidRPr="71D5D292" w:rsidR="3413B713">
        <w:rPr>
          <w:rFonts w:ascii="Verdana" w:hAnsi="Verdana" w:eastAsia="Verdana" w:cs="Verdana"/>
          <w:sz w:val="18"/>
          <w:szCs w:val="18"/>
        </w:rPr>
        <w:t xml:space="preserve"> als </w:t>
      </w:r>
      <w:r w:rsidRPr="71D5D292" w:rsidR="3413B713">
        <w:rPr>
          <w:rFonts w:ascii="Verdana" w:hAnsi="Verdana" w:eastAsia="Verdana" w:cs="Verdana"/>
          <w:i/>
          <w:iCs/>
          <w:sz w:val="18"/>
          <w:szCs w:val="18"/>
        </w:rPr>
        <w:t>European Semiconductor</w:t>
      </w:r>
      <w:r w:rsidRPr="71D5D292" w:rsidR="306C05D6">
        <w:rPr>
          <w:rFonts w:ascii="Verdana" w:hAnsi="Verdana" w:eastAsia="Verdana" w:cs="Verdana"/>
          <w:i/>
          <w:iCs/>
          <w:sz w:val="18"/>
          <w:szCs w:val="18"/>
        </w:rPr>
        <w:t xml:space="preserve"> Technology</w:t>
      </w:r>
      <w:r w:rsidRPr="71D5D292" w:rsidR="3413B713">
        <w:rPr>
          <w:rFonts w:ascii="Verdana" w:hAnsi="Verdana" w:eastAsia="Verdana" w:cs="Verdana"/>
          <w:i/>
          <w:iCs/>
          <w:sz w:val="18"/>
          <w:szCs w:val="18"/>
        </w:rPr>
        <w:t xml:space="preserve"> </w:t>
      </w:r>
      <w:proofErr w:type="spellStart"/>
      <w:r w:rsidRPr="71D5D292" w:rsidR="69F7C623">
        <w:rPr>
          <w:rFonts w:ascii="Verdana" w:hAnsi="Verdana" w:eastAsia="Verdana" w:cs="Verdana"/>
          <w:i/>
          <w:iCs/>
          <w:sz w:val="18"/>
          <w:szCs w:val="18"/>
        </w:rPr>
        <w:t>I</w:t>
      </w:r>
      <w:r w:rsidRPr="71D5D292" w:rsidR="3413B713">
        <w:rPr>
          <w:rFonts w:ascii="Verdana" w:hAnsi="Verdana" w:eastAsia="Verdana" w:cs="Verdana"/>
          <w:i/>
          <w:iCs/>
          <w:sz w:val="18"/>
          <w:szCs w:val="18"/>
        </w:rPr>
        <w:t>nnitiatives</w:t>
      </w:r>
      <w:proofErr w:type="spellEnd"/>
      <w:r w:rsidRPr="71D5D292" w:rsidR="3413B713">
        <w:rPr>
          <w:rFonts w:ascii="Verdana" w:hAnsi="Verdana" w:eastAsia="Verdana" w:cs="Verdana"/>
          <w:i/>
          <w:iCs/>
          <w:sz w:val="18"/>
          <w:szCs w:val="18"/>
        </w:rPr>
        <w:t xml:space="preserve"> </w:t>
      </w:r>
      <w:r w:rsidRPr="71D5D292" w:rsidR="3413B713">
        <w:rPr>
          <w:rFonts w:ascii="Verdana" w:hAnsi="Verdana" w:eastAsia="Verdana" w:cs="Verdana"/>
          <w:sz w:val="18"/>
          <w:szCs w:val="18"/>
        </w:rPr>
        <w:t xml:space="preserve">worden als uitzonderlijk </w:t>
      </w:r>
      <w:r w:rsidRPr="71D5D292" w:rsidR="129E1090">
        <w:rPr>
          <w:rFonts w:ascii="Verdana" w:hAnsi="Verdana" w:eastAsia="Verdana" w:cs="Verdana"/>
          <w:sz w:val="18"/>
          <w:szCs w:val="18"/>
        </w:rPr>
        <w:t xml:space="preserve">voor het </w:t>
      </w:r>
      <w:r w:rsidRPr="71D5D292" w:rsidR="3413B713">
        <w:rPr>
          <w:rFonts w:ascii="Verdana" w:hAnsi="Verdana" w:eastAsia="Verdana" w:cs="Verdana"/>
          <w:sz w:val="18"/>
          <w:szCs w:val="18"/>
        </w:rPr>
        <w:t xml:space="preserve">nationaal belang </w:t>
      </w:r>
      <w:r w:rsidRPr="71D5D292" w:rsidR="6BA0E56D">
        <w:rPr>
          <w:rFonts w:ascii="Verdana" w:hAnsi="Verdana" w:eastAsia="Verdana" w:cs="Verdana"/>
          <w:sz w:val="18"/>
          <w:szCs w:val="18"/>
        </w:rPr>
        <w:t xml:space="preserve">bestempeld </w:t>
      </w:r>
      <w:r w:rsidRPr="71D5D292" w:rsidR="3413B713">
        <w:rPr>
          <w:rFonts w:ascii="Verdana" w:hAnsi="Verdana" w:eastAsia="Verdana" w:cs="Verdana"/>
          <w:sz w:val="18"/>
          <w:szCs w:val="18"/>
        </w:rPr>
        <w:t xml:space="preserve">en </w:t>
      </w:r>
      <w:r w:rsidRPr="71D5D292" w:rsidR="220C8BC7">
        <w:rPr>
          <w:rFonts w:ascii="Verdana" w:hAnsi="Verdana" w:eastAsia="Verdana" w:cs="Verdana"/>
          <w:sz w:val="18"/>
          <w:szCs w:val="18"/>
        </w:rPr>
        <w:t xml:space="preserve">kunnen </w:t>
      </w:r>
      <w:r w:rsidRPr="71D5D292" w:rsidR="3413B713">
        <w:rPr>
          <w:rFonts w:ascii="Verdana" w:hAnsi="Verdana" w:eastAsia="Verdana" w:cs="Verdana"/>
          <w:sz w:val="18"/>
          <w:szCs w:val="18"/>
        </w:rPr>
        <w:t>in het kader van</w:t>
      </w:r>
      <w:r w:rsidRPr="71D5D292" w:rsidR="0385C495">
        <w:rPr>
          <w:rFonts w:ascii="Verdana" w:hAnsi="Verdana" w:eastAsia="Verdana" w:cs="Verdana"/>
          <w:sz w:val="18"/>
          <w:szCs w:val="18"/>
        </w:rPr>
        <w:t xml:space="preserve"> Europese</w:t>
      </w:r>
      <w:r w:rsidRPr="71D5D292" w:rsidR="3413B713">
        <w:rPr>
          <w:rFonts w:ascii="Verdana" w:hAnsi="Verdana" w:eastAsia="Verdana" w:cs="Verdana"/>
          <w:sz w:val="18"/>
          <w:szCs w:val="18"/>
        </w:rPr>
        <w:t xml:space="preserve"> milieuwetgeving de juridische status van </w:t>
      </w:r>
      <w:r w:rsidRPr="71D5D292" w:rsidR="55917397">
        <w:rPr>
          <w:rFonts w:ascii="Verdana" w:hAnsi="Verdana" w:eastAsia="Verdana" w:cs="Verdana"/>
          <w:sz w:val="18"/>
          <w:szCs w:val="18"/>
        </w:rPr>
        <w:t>‘</w:t>
      </w:r>
      <w:proofErr w:type="spellStart"/>
      <w:r w:rsidRPr="004B6870" w:rsidR="3413B713">
        <w:rPr>
          <w:rFonts w:ascii="Verdana" w:hAnsi="Verdana" w:eastAsia="Verdana" w:cs="Verdana"/>
          <w:i/>
          <w:iCs/>
          <w:sz w:val="18"/>
          <w:szCs w:val="18"/>
        </w:rPr>
        <w:t>overriding</w:t>
      </w:r>
      <w:proofErr w:type="spellEnd"/>
      <w:r w:rsidRPr="004B6870" w:rsidR="3413B713">
        <w:rPr>
          <w:rFonts w:ascii="Verdana" w:hAnsi="Verdana" w:eastAsia="Verdana" w:cs="Verdana"/>
          <w:i/>
          <w:iCs/>
          <w:sz w:val="18"/>
          <w:szCs w:val="18"/>
        </w:rPr>
        <w:t xml:space="preserve"> public interest</w:t>
      </w:r>
      <w:r w:rsidRPr="004B6870" w:rsidR="3937E265">
        <w:rPr>
          <w:rFonts w:ascii="Verdana" w:hAnsi="Verdana" w:eastAsia="Verdana" w:cs="Verdana"/>
          <w:i/>
          <w:iCs/>
          <w:sz w:val="18"/>
          <w:szCs w:val="18"/>
        </w:rPr>
        <w:t>’</w:t>
      </w:r>
      <w:r w:rsidRPr="71D5D292" w:rsidR="3413B713">
        <w:rPr>
          <w:rFonts w:ascii="Verdana" w:hAnsi="Verdana" w:eastAsia="Verdana" w:cs="Verdana"/>
          <w:sz w:val="18"/>
          <w:szCs w:val="18"/>
        </w:rPr>
        <w:t xml:space="preserve"> krijgen.</w:t>
      </w:r>
      <w:r w:rsidRPr="71D5D292" w:rsidR="0F2599E9">
        <w:rPr>
          <w:rFonts w:ascii="Verdana" w:hAnsi="Verdana" w:eastAsia="Verdana" w:cs="Verdana"/>
          <w:sz w:val="18"/>
          <w:szCs w:val="18"/>
        </w:rPr>
        <w:t xml:space="preserve"> </w:t>
      </w:r>
    </w:p>
    <w:p w:rsidRPr="00A72708" w:rsidR="00C531B5" w:rsidP="00951927" w:rsidRDefault="00C531B5" w14:paraId="1A6FC811" w14:textId="260E5ABD">
      <w:pPr>
        <w:pStyle w:val="Spreekpunten"/>
        <w:numPr>
          <w:ilvl w:val="0"/>
          <w:numId w:val="0"/>
        </w:numPr>
        <w:ind w:left="717"/>
        <w:rPr>
          <w:rFonts w:ascii="Verdana" w:hAnsi="Verdana" w:eastAsia="Verdana" w:cs="Verdana"/>
          <w:sz w:val="18"/>
          <w:szCs w:val="18"/>
          <w:lang w:val="nl-NL" w:eastAsia="zh-CN"/>
        </w:rPr>
      </w:pPr>
    </w:p>
    <w:p w:rsidR="00C531B5" w:rsidP="00951927" w:rsidRDefault="4DE8AC08" w14:paraId="7B0FC7DB" w14:textId="673BAB6F">
      <w:pPr>
        <w:pStyle w:val="Spreekpunten"/>
        <w:numPr>
          <w:ilvl w:val="0"/>
          <w:numId w:val="0"/>
        </w:numPr>
        <w:rPr>
          <w:lang w:val="nl-NL"/>
        </w:rPr>
      </w:pPr>
      <w:r w:rsidRPr="71D5D292">
        <w:rPr>
          <w:rFonts w:ascii="Verdana" w:hAnsi="Verdana"/>
          <w:sz w:val="18"/>
          <w:szCs w:val="18"/>
          <w:lang w:val="nl-NL" w:eastAsia="zh-CN"/>
        </w:rPr>
        <w:t>Het voorstel introduceert tevens een</w:t>
      </w:r>
      <w:r w:rsidRPr="71D5D292">
        <w:rPr>
          <w:rFonts w:ascii="Verdana" w:hAnsi="Verdana"/>
          <w:sz w:val="18"/>
          <w:szCs w:val="18"/>
          <w:lang w:val="nl-NL"/>
        </w:rPr>
        <w:t xml:space="preserve"> label voor </w:t>
      </w:r>
      <w:r w:rsidRPr="71D5D292">
        <w:rPr>
          <w:rFonts w:ascii="Verdana" w:hAnsi="Verdana"/>
          <w:i/>
          <w:iCs/>
          <w:sz w:val="18"/>
          <w:szCs w:val="18"/>
          <w:lang w:val="nl-NL" w:eastAsia="zh-CN"/>
        </w:rPr>
        <w:t xml:space="preserve">European Semiconductor </w:t>
      </w:r>
      <w:proofErr w:type="spellStart"/>
      <w:r w:rsidRPr="71D5D292">
        <w:rPr>
          <w:rFonts w:ascii="Verdana" w:hAnsi="Verdana"/>
          <w:i/>
          <w:iCs/>
          <w:sz w:val="18"/>
          <w:szCs w:val="18"/>
          <w:lang w:val="nl-NL" w:eastAsia="zh-CN"/>
        </w:rPr>
        <w:t>Region</w:t>
      </w:r>
      <w:r w:rsidRPr="71D5D292" w:rsidR="6CEA9265">
        <w:rPr>
          <w:rFonts w:ascii="Verdana" w:hAnsi="Verdana"/>
          <w:i/>
          <w:iCs/>
          <w:sz w:val="18"/>
          <w:szCs w:val="18"/>
          <w:lang w:val="nl-NL" w:eastAsia="zh-CN"/>
        </w:rPr>
        <w:t>s</w:t>
      </w:r>
      <w:proofErr w:type="spellEnd"/>
      <w:r w:rsidRPr="71D5D292">
        <w:rPr>
          <w:rFonts w:ascii="Verdana" w:hAnsi="Verdana"/>
          <w:i/>
          <w:iCs/>
          <w:sz w:val="18"/>
          <w:szCs w:val="18"/>
          <w:lang w:val="nl-NL" w:eastAsia="zh-CN"/>
        </w:rPr>
        <w:t xml:space="preserve"> of Excellence</w:t>
      </w:r>
      <w:r w:rsidRPr="71D5D292" w:rsidR="6C23CD6C">
        <w:rPr>
          <w:rFonts w:ascii="Verdana" w:hAnsi="Verdana"/>
          <w:i/>
          <w:iCs/>
          <w:sz w:val="18"/>
          <w:szCs w:val="18"/>
          <w:lang w:val="nl-NL" w:eastAsia="zh-CN"/>
        </w:rPr>
        <w:t xml:space="preserve"> </w:t>
      </w:r>
      <w:r w:rsidRPr="71D5D292">
        <w:rPr>
          <w:rFonts w:ascii="Verdana" w:hAnsi="Verdana"/>
          <w:sz w:val="18"/>
          <w:szCs w:val="18"/>
          <w:lang w:val="nl-NL" w:eastAsia="zh-CN"/>
        </w:rPr>
        <w:t xml:space="preserve">met een sterke investeringsagenda op het gebied van halfgeleiders. Dit label moet investeringen </w:t>
      </w:r>
      <w:r w:rsidRPr="71D5D292">
        <w:rPr>
          <w:rFonts w:ascii="Verdana" w:hAnsi="Verdana"/>
          <w:sz w:val="18"/>
          <w:szCs w:val="18"/>
          <w:lang w:val="nl-NL" w:eastAsia="zh-CN"/>
        </w:rPr>
        <w:lastRenderedPageBreak/>
        <w:t>aantrekken en regionale ecosystemen versterken op het gebied van productie, onderzoek, innovatie, vaardighedenontwikkeling en duurzame infrastructuur.</w:t>
      </w:r>
    </w:p>
    <w:p w:rsidRPr="00A72708" w:rsidR="00951927" w:rsidP="00951927" w:rsidRDefault="00951927" w14:paraId="0AC42CD2" w14:textId="77777777">
      <w:pPr>
        <w:pStyle w:val="Spreekpunten"/>
        <w:numPr>
          <w:ilvl w:val="0"/>
          <w:numId w:val="0"/>
        </w:numPr>
        <w:rPr>
          <w:lang w:val="nl-NL"/>
        </w:rPr>
      </w:pPr>
    </w:p>
    <w:p w:rsidRPr="00A72708" w:rsidR="143DEE16" w:rsidP="00951927" w:rsidRDefault="25603560" w14:paraId="151F8733" w14:textId="05B2FFC2">
      <w:pPr>
        <w:pStyle w:val="Spreekpunten"/>
        <w:numPr>
          <w:ilvl w:val="0"/>
          <w:numId w:val="0"/>
        </w:numPr>
        <w:rPr>
          <w:lang w:val="nl-NL"/>
        </w:rPr>
      </w:pPr>
      <w:r w:rsidRPr="71D5D292">
        <w:rPr>
          <w:rFonts w:ascii="Verdana" w:hAnsi="Verdana"/>
          <w:sz w:val="18"/>
          <w:szCs w:val="18"/>
          <w:lang w:val="nl-NL" w:eastAsia="zh-CN"/>
        </w:rPr>
        <w:t>De Commissie stelt voor om</w:t>
      </w:r>
      <w:r w:rsidRPr="71D5D292" w:rsidR="2D22EE55">
        <w:rPr>
          <w:rFonts w:ascii="Verdana" w:hAnsi="Verdana"/>
          <w:sz w:val="18"/>
          <w:szCs w:val="18"/>
          <w:lang w:val="nl-NL" w:eastAsia="zh-CN"/>
        </w:rPr>
        <w:t xml:space="preserve"> publieke aanbestedingen</w:t>
      </w:r>
      <w:r w:rsidRPr="71D5D292" w:rsidR="523A10CA">
        <w:rPr>
          <w:rFonts w:ascii="Verdana" w:hAnsi="Verdana"/>
          <w:sz w:val="18"/>
          <w:szCs w:val="18"/>
          <w:lang w:val="nl-NL" w:eastAsia="zh-CN"/>
        </w:rPr>
        <w:t xml:space="preserve"> strategisch </w:t>
      </w:r>
      <w:r w:rsidRPr="71D5D292" w:rsidR="6060FF43">
        <w:rPr>
          <w:rFonts w:ascii="Verdana" w:hAnsi="Verdana"/>
          <w:sz w:val="18"/>
          <w:szCs w:val="18"/>
          <w:lang w:val="nl-NL" w:eastAsia="zh-CN"/>
        </w:rPr>
        <w:t xml:space="preserve">in te zetten </w:t>
      </w:r>
      <w:r w:rsidRPr="71D5D292" w:rsidR="523A10CA">
        <w:rPr>
          <w:rFonts w:ascii="Verdana" w:hAnsi="Verdana"/>
          <w:sz w:val="18"/>
          <w:szCs w:val="18"/>
          <w:lang w:val="nl-NL" w:eastAsia="zh-CN"/>
        </w:rPr>
        <w:t xml:space="preserve">om de Europese chipsector te stimuleren en geopolitieke ketenrisico's te verkleinen. Voor aanbestedingen in risicogevoelige, vitale sectoren zoals gedefinieerd onder de NIS2, introduceert het voorstel de mogelijkheid </w:t>
      </w:r>
      <w:r w:rsidRPr="71D5D292" w:rsidR="48CAA6B2">
        <w:rPr>
          <w:rFonts w:ascii="Verdana" w:hAnsi="Verdana"/>
          <w:sz w:val="18"/>
          <w:szCs w:val="18"/>
          <w:lang w:val="nl-NL" w:eastAsia="zh-CN"/>
        </w:rPr>
        <w:t>naast prijs ook weerbaarheidscriteria</w:t>
      </w:r>
      <w:r w:rsidRPr="71D5D292" w:rsidR="523A10CA">
        <w:rPr>
          <w:rFonts w:ascii="Verdana" w:hAnsi="Verdana"/>
          <w:sz w:val="18"/>
          <w:szCs w:val="18"/>
          <w:lang w:val="nl-NL" w:eastAsia="zh-CN"/>
        </w:rPr>
        <w:t xml:space="preserve"> als niet-financieel criterium mee te wegen</w:t>
      </w:r>
      <w:r w:rsidRPr="71D5D292" w:rsidR="58B59E32">
        <w:rPr>
          <w:rFonts w:ascii="Verdana" w:hAnsi="Verdana"/>
          <w:sz w:val="18"/>
          <w:szCs w:val="18"/>
          <w:lang w:val="nl-NL" w:eastAsia="zh-CN"/>
        </w:rPr>
        <w:t xml:space="preserve">. Dit kan worden omgezet in een verplichting </w:t>
      </w:r>
      <w:r w:rsidRPr="71D5D292" w:rsidR="523A10CA">
        <w:rPr>
          <w:rFonts w:ascii="Verdana" w:hAnsi="Verdana"/>
          <w:sz w:val="18"/>
          <w:szCs w:val="18"/>
          <w:lang w:val="nl-NL" w:eastAsia="zh-CN"/>
        </w:rPr>
        <w:t>zodra er een toeleveringsrisico (</w:t>
      </w:r>
      <w:r w:rsidRPr="71D5D292" w:rsidR="3F86E01A">
        <w:rPr>
          <w:rFonts w:ascii="Verdana" w:hAnsi="Verdana"/>
          <w:sz w:val="18"/>
          <w:szCs w:val="18"/>
          <w:lang w:val="nl-NL" w:eastAsia="zh-CN"/>
        </w:rPr>
        <w:t>‘</w:t>
      </w:r>
      <w:proofErr w:type="spellStart"/>
      <w:r w:rsidRPr="71D5D292" w:rsidR="523A10CA">
        <w:rPr>
          <w:rFonts w:ascii="Verdana" w:hAnsi="Verdana"/>
          <w:i/>
          <w:iCs/>
          <w:sz w:val="18"/>
          <w:szCs w:val="18"/>
          <w:lang w:val="nl-NL" w:eastAsia="zh-CN"/>
        </w:rPr>
        <w:t>sufficient</w:t>
      </w:r>
      <w:proofErr w:type="spellEnd"/>
      <w:r w:rsidRPr="71D5D292" w:rsidR="523A10CA">
        <w:rPr>
          <w:rFonts w:ascii="Verdana" w:hAnsi="Verdana"/>
          <w:i/>
          <w:iCs/>
          <w:sz w:val="18"/>
          <w:szCs w:val="18"/>
          <w:lang w:val="nl-NL" w:eastAsia="zh-CN"/>
        </w:rPr>
        <w:t xml:space="preserve"> risk</w:t>
      </w:r>
      <w:r w:rsidRPr="71D5D292" w:rsidR="7A020274">
        <w:rPr>
          <w:rFonts w:ascii="Verdana" w:hAnsi="Verdana"/>
          <w:i/>
          <w:iCs/>
          <w:sz w:val="18"/>
          <w:szCs w:val="18"/>
          <w:lang w:val="nl-NL" w:eastAsia="zh-CN"/>
        </w:rPr>
        <w:t>’</w:t>
      </w:r>
      <w:r w:rsidRPr="71D5D292" w:rsidR="523A10CA">
        <w:rPr>
          <w:rFonts w:ascii="Verdana" w:hAnsi="Verdana"/>
          <w:sz w:val="18"/>
          <w:szCs w:val="18"/>
          <w:lang w:val="nl-NL" w:eastAsia="zh-CN"/>
        </w:rPr>
        <w:t xml:space="preserve">) dreigt. </w:t>
      </w:r>
      <w:r w:rsidRPr="71D5D292" w:rsidR="40533190">
        <w:rPr>
          <w:rFonts w:ascii="Verdana" w:hAnsi="Verdana"/>
          <w:sz w:val="18"/>
          <w:szCs w:val="18"/>
          <w:lang w:val="nl-NL" w:eastAsia="zh-CN"/>
        </w:rPr>
        <w:t xml:space="preserve">Bedrijven </w:t>
      </w:r>
      <w:r w:rsidRPr="71D5D292" w:rsidR="523A10CA">
        <w:rPr>
          <w:rFonts w:ascii="Verdana" w:hAnsi="Verdana"/>
          <w:sz w:val="18"/>
          <w:szCs w:val="18"/>
          <w:lang w:val="nl-NL" w:eastAsia="zh-CN"/>
        </w:rPr>
        <w:t xml:space="preserve">moeten in dat geval diepgaande ketenanalyses aanleveren. Hoewel deze dwingende regels zich primair richten op overheidsopdrachten, bevat het voorstel ook de mogelijkheid voor de Commissie om deze verplichtingen via gedelegeerde handelingen uit te breiden naar private spelers binnen </w:t>
      </w:r>
      <w:r w:rsidRPr="71D5D292" w:rsidR="4683D7E8">
        <w:rPr>
          <w:rFonts w:ascii="Verdana" w:hAnsi="Verdana"/>
          <w:sz w:val="18"/>
          <w:szCs w:val="18"/>
          <w:lang w:val="nl-NL" w:eastAsia="zh-CN"/>
        </w:rPr>
        <w:t>in het voorstel gedefinieerde ‘</w:t>
      </w:r>
      <w:r w:rsidRPr="71D5D292" w:rsidR="4683D7E8">
        <w:rPr>
          <w:rFonts w:ascii="Verdana" w:hAnsi="Verdana"/>
          <w:i/>
          <w:iCs/>
          <w:sz w:val="18"/>
          <w:szCs w:val="18"/>
          <w:lang w:val="nl-NL" w:eastAsia="zh-CN"/>
        </w:rPr>
        <w:t xml:space="preserve">risk </w:t>
      </w:r>
      <w:proofErr w:type="spellStart"/>
      <w:r w:rsidRPr="71D5D292" w:rsidR="4683D7E8">
        <w:rPr>
          <w:rFonts w:ascii="Verdana" w:hAnsi="Verdana"/>
          <w:i/>
          <w:iCs/>
          <w:sz w:val="18"/>
          <w:szCs w:val="18"/>
          <w:lang w:val="nl-NL" w:eastAsia="zh-CN"/>
        </w:rPr>
        <w:t>prone</w:t>
      </w:r>
      <w:proofErr w:type="spellEnd"/>
      <w:r w:rsidRPr="71D5D292" w:rsidR="4683D7E8">
        <w:rPr>
          <w:rFonts w:ascii="Verdana" w:hAnsi="Verdana"/>
          <w:i/>
          <w:iCs/>
          <w:sz w:val="18"/>
          <w:szCs w:val="18"/>
          <w:lang w:val="nl-NL" w:eastAsia="zh-CN"/>
        </w:rPr>
        <w:t xml:space="preserve"> sectors’</w:t>
      </w:r>
      <w:r w:rsidRPr="71D5D292" w:rsidR="523A10CA">
        <w:rPr>
          <w:rFonts w:ascii="Verdana" w:hAnsi="Verdana"/>
          <w:sz w:val="18"/>
          <w:szCs w:val="18"/>
          <w:lang w:val="nl-NL" w:eastAsia="zh-CN"/>
        </w:rPr>
        <w:t>.</w:t>
      </w:r>
    </w:p>
    <w:p w:rsidRPr="00A72708" w:rsidR="563C5C52" w:rsidP="00951927" w:rsidRDefault="563C5C52" w14:paraId="3E3CB24F" w14:textId="23653125">
      <w:pPr>
        <w:pStyle w:val="Spreekpunten"/>
        <w:numPr>
          <w:ilvl w:val="0"/>
          <w:numId w:val="0"/>
        </w:numPr>
        <w:rPr>
          <w:rFonts w:ascii="Verdana" w:hAnsi="Verdana"/>
          <w:sz w:val="18"/>
          <w:szCs w:val="18"/>
          <w:lang w:val="nl-NL" w:eastAsia="zh-CN"/>
        </w:rPr>
      </w:pPr>
    </w:p>
    <w:p w:rsidRPr="00193C9D" w:rsidR="00C531B5" w:rsidP="00951927" w:rsidRDefault="5CC07EEF" w14:paraId="6FE757D3" w14:textId="159921EC">
      <w:pPr>
        <w:spacing w:line="360" w:lineRule="auto"/>
        <w:rPr>
          <w:rFonts w:ascii="Verdana" w:hAnsi="Verdana"/>
          <w:sz w:val="18"/>
          <w:szCs w:val="18"/>
        </w:rPr>
      </w:pPr>
      <w:r w:rsidRPr="2E94DBC8">
        <w:rPr>
          <w:rFonts w:ascii="Verdana" w:hAnsi="Verdana" w:eastAsia="Verdana" w:cs="Verdana"/>
          <w:sz w:val="18"/>
          <w:szCs w:val="18"/>
        </w:rPr>
        <w:t xml:space="preserve">De Commissie legt daarnaast expliciet een relatie met de herziening van de </w:t>
      </w:r>
      <w:r w:rsidRPr="004B6870">
        <w:rPr>
          <w:rFonts w:ascii="Verdana" w:hAnsi="Verdana" w:eastAsia="Verdana" w:cs="Verdana"/>
          <w:i/>
          <w:iCs/>
          <w:sz w:val="18"/>
          <w:szCs w:val="18"/>
        </w:rPr>
        <w:t>Cybersecurity Act</w:t>
      </w:r>
      <w:r w:rsidRPr="2E94DBC8">
        <w:rPr>
          <w:rFonts w:ascii="Verdana" w:hAnsi="Verdana" w:eastAsia="Verdana" w:cs="Verdana"/>
          <w:sz w:val="18"/>
          <w:szCs w:val="18"/>
        </w:rPr>
        <w:t xml:space="preserve"> (CSA II). In het kader van de </w:t>
      </w:r>
      <w:r w:rsidRPr="004B6870">
        <w:rPr>
          <w:rFonts w:ascii="Verdana" w:hAnsi="Verdana" w:eastAsia="Verdana" w:cs="Verdana"/>
          <w:i/>
          <w:iCs/>
          <w:sz w:val="18"/>
          <w:szCs w:val="18"/>
        </w:rPr>
        <w:t>Chips Act</w:t>
      </w:r>
      <w:r w:rsidRPr="2E94DBC8">
        <w:rPr>
          <w:rFonts w:ascii="Verdana" w:hAnsi="Verdana" w:eastAsia="Verdana" w:cs="Verdana"/>
          <w:sz w:val="18"/>
          <w:szCs w:val="18"/>
        </w:rPr>
        <w:t xml:space="preserve"> 2.0 worden </w:t>
      </w:r>
      <w:r w:rsidRPr="004B6870">
        <w:rPr>
          <w:rFonts w:ascii="Verdana" w:hAnsi="Verdana" w:eastAsia="Verdana" w:cs="Verdana"/>
          <w:i/>
          <w:iCs/>
          <w:sz w:val="18"/>
          <w:szCs w:val="18"/>
        </w:rPr>
        <w:t>cybersecurity</w:t>
      </w:r>
      <w:r w:rsidRPr="2E94DBC8">
        <w:rPr>
          <w:rFonts w:ascii="Verdana" w:hAnsi="Verdana" w:eastAsia="Verdana" w:cs="Verdana"/>
          <w:sz w:val="18"/>
          <w:szCs w:val="18"/>
        </w:rPr>
        <w:t xml:space="preserve">-risicobeoordelingen voorzien voor halfgeleiders die worden toegepast in kritieke sectoren en publieke aanbestedingen. </w:t>
      </w:r>
    </w:p>
    <w:p w:rsidR="005B09FB" w:rsidP="00951927" w:rsidRDefault="005B09FB" w14:paraId="34563E0A" w14:textId="3FDD85F0">
      <w:pPr>
        <w:spacing w:line="360" w:lineRule="auto"/>
        <w:rPr>
          <w:rFonts w:ascii="Verdana" w:hAnsi="Verdana"/>
          <w:sz w:val="18"/>
          <w:szCs w:val="18"/>
        </w:rPr>
      </w:pPr>
    </w:p>
    <w:p w:rsidRPr="00A72708" w:rsidR="00554957" w:rsidP="00951927" w:rsidRDefault="24625EFC" w14:paraId="32B375D8" w14:textId="5FEBF400">
      <w:pPr>
        <w:pStyle w:val="Spreekpunten"/>
        <w:numPr>
          <w:ilvl w:val="0"/>
          <w:numId w:val="0"/>
        </w:numPr>
        <w:rPr>
          <w:rFonts w:ascii="Verdana" w:hAnsi="Verdana"/>
          <w:sz w:val="18"/>
          <w:szCs w:val="18"/>
          <w:lang w:val="nl-NL"/>
        </w:rPr>
      </w:pPr>
      <w:r w:rsidRPr="71D5D292">
        <w:rPr>
          <w:rFonts w:ascii="Verdana" w:hAnsi="Verdana"/>
          <w:sz w:val="18"/>
          <w:szCs w:val="18"/>
          <w:lang w:val="nl-NL"/>
        </w:rPr>
        <w:t>Hoofdstuk IV</w:t>
      </w:r>
      <w:r w:rsidRPr="71D5D292" w:rsidR="17E16C9D">
        <w:rPr>
          <w:rFonts w:ascii="Verdana" w:hAnsi="Verdana"/>
          <w:sz w:val="18"/>
          <w:szCs w:val="18"/>
          <w:lang w:val="nl-NL"/>
        </w:rPr>
        <w:t>, Pilaar III,</w:t>
      </w:r>
      <w:r w:rsidRPr="71D5D292" w:rsidR="2F587C41">
        <w:rPr>
          <w:rFonts w:ascii="Verdana" w:hAnsi="Verdana"/>
          <w:sz w:val="18"/>
          <w:szCs w:val="18"/>
          <w:lang w:val="nl-NL"/>
        </w:rPr>
        <w:t xml:space="preserve"> over </w:t>
      </w:r>
      <w:r w:rsidRPr="71D5D292" w:rsidR="26E38972">
        <w:rPr>
          <w:rFonts w:ascii="Verdana" w:hAnsi="Verdana"/>
          <w:sz w:val="18"/>
          <w:szCs w:val="18"/>
          <w:lang w:val="nl-NL"/>
        </w:rPr>
        <w:t>“</w:t>
      </w:r>
      <w:r w:rsidRPr="71D5D292" w:rsidR="2F587C41">
        <w:rPr>
          <w:rFonts w:ascii="Verdana" w:hAnsi="Verdana"/>
          <w:sz w:val="18"/>
          <w:szCs w:val="18"/>
          <w:lang w:val="nl-NL"/>
        </w:rPr>
        <w:t>m</w:t>
      </w:r>
      <w:r w:rsidRPr="71D5D292" w:rsidR="453EB6E9">
        <w:rPr>
          <w:rFonts w:ascii="Verdana" w:hAnsi="Verdana"/>
          <w:sz w:val="18"/>
          <w:szCs w:val="18"/>
          <w:lang w:val="nl-NL"/>
        </w:rPr>
        <w:t xml:space="preserve">onitoring </w:t>
      </w:r>
      <w:r w:rsidRPr="71D5D292" w:rsidR="56A4A6B7">
        <w:rPr>
          <w:rFonts w:ascii="Verdana" w:hAnsi="Verdana"/>
          <w:sz w:val="18"/>
          <w:szCs w:val="18"/>
          <w:lang w:val="nl-NL"/>
        </w:rPr>
        <w:t xml:space="preserve">en </w:t>
      </w:r>
      <w:r w:rsidRPr="71D5D292" w:rsidR="2F587C41">
        <w:rPr>
          <w:rFonts w:ascii="Verdana" w:hAnsi="Verdana"/>
          <w:sz w:val="18"/>
          <w:szCs w:val="18"/>
          <w:lang w:val="nl-NL"/>
        </w:rPr>
        <w:t>c</w:t>
      </w:r>
      <w:r w:rsidRPr="71D5D292" w:rsidR="453EB6E9">
        <w:rPr>
          <w:rFonts w:ascii="Verdana" w:hAnsi="Verdana"/>
          <w:sz w:val="18"/>
          <w:szCs w:val="18"/>
          <w:lang w:val="nl-NL"/>
        </w:rPr>
        <w:t>risisbeheersing</w:t>
      </w:r>
      <w:r w:rsidRPr="71D5D292" w:rsidR="26E38972">
        <w:rPr>
          <w:rFonts w:ascii="Verdana" w:hAnsi="Verdana"/>
          <w:sz w:val="18"/>
          <w:szCs w:val="18"/>
          <w:lang w:val="nl-NL"/>
        </w:rPr>
        <w:t>”</w:t>
      </w:r>
      <w:r w:rsidRPr="71D5D292" w:rsidR="74B4402A">
        <w:rPr>
          <w:rFonts w:ascii="Verdana" w:hAnsi="Verdana"/>
          <w:sz w:val="18"/>
          <w:szCs w:val="18"/>
          <w:lang w:val="nl-NL"/>
        </w:rPr>
        <w:t xml:space="preserve"> </w:t>
      </w:r>
      <w:r w:rsidRPr="71D5D292" w:rsidR="1904762B">
        <w:rPr>
          <w:rFonts w:ascii="Verdana" w:hAnsi="Verdana"/>
          <w:sz w:val="18"/>
          <w:szCs w:val="18"/>
          <w:lang w:val="nl-NL"/>
        </w:rPr>
        <w:t xml:space="preserve">intensiveert de controle op de toeleveringsketen en de bevoegdheden </w:t>
      </w:r>
      <w:r w:rsidRPr="71D5D292" w:rsidR="4AF1EEA8">
        <w:rPr>
          <w:rFonts w:ascii="Verdana" w:hAnsi="Verdana"/>
          <w:sz w:val="18"/>
          <w:szCs w:val="18"/>
          <w:lang w:val="nl-NL"/>
        </w:rPr>
        <w:t>voorafgaand aa</w:t>
      </w:r>
      <w:r w:rsidRPr="71D5D292" w:rsidR="1904762B">
        <w:rPr>
          <w:rFonts w:ascii="Verdana" w:hAnsi="Verdana"/>
          <w:sz w:val="18"/>
          <w:szCs w:val="18"/>
          <w:lang w:val="nl-NL"/>
        </w:rPr>
        <w:t>n</w:t>
      </w:r>
      <w:r w:rsidRPr="71D5D292" w:rsidR="211E8CB0">
        <w:rPr>
          <w:rFonts w:ascii="Verdana" w:hAnsi="Verdana"/>
          <w:sz w:val="18"/>
          <w:szCs w:val="18"/>
          <w:lang w:val="nl-NL"/>
        </w:rPr>
        <w:t xml:space="preserve"> een</w:t>
      </w:r>
      <w:r w:rsidRPr="71D5D292" w:rsidR="1904762B">
        <w:rPr>
          <w:rFonts w:ascii="Verdana" w:hAnsi="Verdana"/>
          <w:sz w:val="18"/>
          <w:szCs w:val="18"/>
          <w:lang w:val="nl-NL"/>
        </w:rPr>
        <w:t xml:space="preserve"> crisis</w:t>
      </w:r>
      <w:r w:rsidRPr="71D5D292" w:rsidR="28D1F2D5">
        <w:rPr>
          <w:rFonts w:ascii="Verdana" w:hAnsi="Verdana"/>
          <w:sz w:val="18"/>
          <w:szCs w:val="18"/>
          <w:lang w:val="nl-NL"/>
        </w:rPr>
        <w:t>.</w:t>
      </w:r>
      <w:r w:rsidRPr="71D5D292" w:rsidR="7743FA17">
        <w:rPr>
          <w:rFonts w:ascii="Verdana" w:hAnsi="Verdana"/>
          <w:sz w:val="18"/>
          <w:szCs w:val="18"/>
          <w:lang w:val="nl-NL"/>
        </w:rPr>
        <w:t xml:space="preserve"> </w:t>
      </w:r>
      <w:r w:rsidRPr="71D5D292" w:rsidR="41B45A37">
        <w:rPr>
          <w:rFonts w:ascii="Verdana" w:hAnsi="Verdana"/>
          <w:sz w:val="18"/>
          <w:szCs w:val="18"/>
          <w:lang w:val="nl-NL"/>
        </w:rPr>
        <w:t>Ten eerste wil de Commissie naast doorlopende</w:t>
      </w:r>
      <w:r w:rsidRPr="71D5D292" w:rsidR="0B42449B">
        <w:rPr>
          <w:rFonts w:ascii="Verdana" w:hAnsi="Verdana"/>
          <w:sz w:val="18"/>
          <w:szCs w:val="18"/>
          <w:lang w:val="nl-NL"/>
        </w:rPr>
        <w:t xml:space="preserve"> monitoring </w:t>
      </w:r>
      <w:r w:rsidRPr="71D5D292" w:rsidR="41B45A37">
        <w:rPr>
          <w:rFonts w:ascii="Verdana" w:hAnsi="Verdana"/>
          <w:sz w:val="18"/>
          <w:szCs w:val="18"/>
          <w:lang w:val="nl-NL"/>
        </w:rPr>
        <w:t>met</w:t>
      </w:r>
      <w:r w:rsidRPr="71D5D292" w:rsidR="0B42449B">
        <w:rPr>
          <w:rFonts w:ascii="Verdana" w:hAnsi="Verdana"/>
          <w:sz w:val="18"/>
          <w:szCs w:val="18"/>
          <w:lang w:val="nl-NL"/>
        </w:rPr>
        <w:t xml:space="preserve"> lidstaten</w:t>
      </w:r>
      <w:r w:rsidRPr="71D5D292" w:rsidR="41B45A37">
        <w:rPr>
          <w:rFonts w:ascii="Verdana" w:hAnsi="Verdana"/>
          <w:sz w:val="18"/>
          <w:szCs w:val="18"/>
          <w:lang w:val="nl-NL"/>
        </w:rPr>
        <w:t xml:space="preserve"> </w:t>
      </w:r>
      <w:r w:rsidRPr="71D5D292" w:rsidR="7743FA17">
        <w:rPr>
          <w:rFonts w:ascii="Verdana" w:hAnsi="Verdana"/>
          <w:sz w:val="18"/>
          <w:szCs w:val="18"/>
          <w:lang w:val="nl-NL"/>
        </w:rPr>
        <w:t xml:space="preserve">een </w:t>
      </w:r>
      <w:r w:rsidRPr="71D5D292" w:rsidR="7743FA17">
        <w:rPr>
          <w:rFonts w:ascii="Verdana" w:hAnsi="Verdana"/>
          <w:i/>
          <w:iCs/>
          <w:sz w:val="18"/>
          <w:szCs w:val="18"/>
          <w:lang w:val="nl-NL"/>
        </w:rPr>
        <w:t>Business-to-Business Semiconductor Supply Chain Platform</w:t>
      </w:r>
      <w:r w:rsidRPr="71D5D292" w:rsidR="7743FA17">
        <w:rPr>
          <w:rFonts w:ascii="Verdana" w:hAnsi="Verdana"/>
          <w:sz w:val="18"/>
          <w:szCs w:val="18"/>
          <w:lang w:val="nl-NL"/>
        </w:rPr>
        <w:t xml:space="preserve"> </w:t>
      </w:r>
      <w:r w:rsidRPr="71D5D292" w:rsidR="41B45A37">
        <w:rPr>
          <w:rFonts w:ascii="Verdana" w:hAnsi="Verdana"/>
          <w:sz w:val="18"/>
          <w:szCs w:val="18"/>
          <w:lang w:val="nl-NL"/>
        </w:rPr>
        <w:t xml:space="preserve">oprichten </w:t>
      </w:r>
      <w:r w:rsidRPr="71D5D292" w:rsidR="7743FA17">
        <w:rPr>
          <w:rFonts w:ascii="Verdana" w:hAnsi="Verdana"/>
          <w:sz w:val="18"/>
          <w:szCs w:val="18"/>
          <w:lang w:val="nl-NL"/>
        </w:rPr>
        <w:t xml:space="preserve">die moet dienen als een 'digitale tweeling' van </w:t>
      </w:r>
      <w:r w:rsidRPr="71D5D292" w:rsidR="01A79488">
        <w:rPr>
          <w:rFonts w:ascii="Verdana" w:hAnsi="Verdana"/>
          <w:sz w:val="18"/>
          <w:szCs w:val="18"/>
          <w:lang w:val="nl-NL"/>
        </w:rPr>
        <w:t xml:space="preserve">Europese </w:t>
      </w:r>
      <w:proofErr w:type="spellStart"/>
      <w:r w:rsidRPr="71D5D292" w:rsidR="01A79488">
        <w:rPr>
          <w:rFonts w:ascii="Verdana" w:hAnsi="Verdana"/>
          <w:sz w:val="18"/>
          <w:szCs w:val="18"/>
          <w:lang w:val="nl-NL"/>
        </w:rPr>
        <w:t>halfgeleiderwaarde</w:t>
      </w:r>
      <w:r w:rsidRPr="71D5D292" w:rsidR="7743FA17">
        <w:rPr>
          <w:rFonts w:ascii="Verdana" w:hAnsi="Verdana"/>
          <w:sz w:val="18"/>
          <w:szCs w:val="18"/>
          <w:lang w:val="nl-NL"/>
        </w:rPr>
        <w:t>keten</w:t>
      </w:r>
      <w:r w:rsidRPr="71D5D292" w:rsidR="01A79488">
        <w:rPr>
          <w:rFonts w:ascii="Verdana" w:hAnsi="Verdana"/>
          <w:sz w:val="18"/>
          <w:szCs w:val="18"/>
          <w:lang w:val="nl-NL"/>
        </w:rPr>
        <w:t>s</w:t>
      </w:r>
      <w:proofErr w:type="spellEnd"/>
      <w:r w:rsidRPr="71D5D292" w:rsidR="7743FA17">
        <w:rPr>
          <w:rFonts w:ascii="Verdana" w:hAnsi="Verdana"/>
          <w:sz w:val="18"/>
          <w:szCs w:val="18"/>
          <w:lang w:val="nl-NL"/>
        </w:rPr>
        <w:t xml:space="preserve">. Deze tweeling zal o.a. dienen om stresstests uit te voeren en om betere inzage te krijgen in de risico’s. Deelname is </w:t>
      </w:r>
      <w:r w:rsidRPr="71D5D292" w:rsidR="74BB5742">
        <w:rPr>
          <w:rFonts w:ascii="Verdana" w:hAnsi="Verdana"/>
          <w:sz w:val="18"/>
          <w:szCs w:val="18"/>
          <w:lang w:val="nl-NL"/>
        </w:rPr>
        <w:t xml:space="preserve">vrijwillig, behalve voor </w:t>
      </w:r>
      <w:proofErr w:type="spellStart"/>
      <w:r w:rsidRPr="71D5D292" w:rsidR="4AC41E19">
        <w:rPr>
          <w:rFonts w:ascii="Verdana" w:hAnsi="Verdana"/>
          <w:i/>
          <w:iCs/>
          <w:sz w:val="18"/>
          <w:szCs w:val="18"/>
          <w:lang w:val="nl-NL"/>
        </w:rPr>
        <w:t>E</w:t>
      </w:r>
      <w:r w:rsidRPr="71D5D292" w:rsidR="2BD1F505">
        <w:rPr>
          <w:rFonts w:ascii="Verdana" w:hAnsi="Verdana"/>
          <w:i/>
          <w:iCs/>
          <w:sz w:val="18"/>
          <w:szCs w:val="18"/>
          <w:lang w:val="nl-NL"/>
        </w:rPr>
        <w:t>ST</w:t>
      </w:r>
      <w:r w:rsidRPr="71D5D292" w:rsidR="4AC41E19">
        <w:rPr>
          <w:rFonts w:ascii="Verdana" w:hAnsi="Verdana"/>
          <w:i/>
          <w:iCs/>
          <w:sz w:val="18"/>
          <w:szCs w:val="18"/>
          <w:lang w:val="nl-NL"/>
        </w:rPr>
        <w:t>I's</w:t>
      </w:r>
      <w:proofErr w:type="spellEnd"/>
      <w:r w:rsidRPr="71D5D292" w:rsidR="4AC41E19">
        <w:rPr>
          <w:rFonts w:ascii="Verdana" w:hAnsi="Verdana"/>
          <w:i/>
          <w:iCs/>
          <w:sz w:val="18"/>
          <w:szCs w:val="18"/>
          <w:lang w:val="nl-NL"/>
        </w:rPr>
        <w:t xml:space="preserve"> en Strategische Projecten</w:t>
      </w:r>
      <w:r w:rsidRPr="71D5D292" w:rsidR="74BB5742">
        <w:rPr>
          <w:rFonts w:ascii="Verdana" w:hAnsi="Verdana"/>
          <w:sz w:val="18"/>
          <w:szCs w:val="18"/>
          <w:lang w:val="nl-NL"/>
        </w:rPr>
        <w:t xml:space="preserve"> en</w:t>
      </w:r>
      <w:r w:rsidRPr="71D5D292" w:rsidR="7743FA17">
        <w:rPr>
          <w:rFonts w:ascii="Verdana" w:hAnsi="Verdana"/>
          <w:sz w:val="18"/>
          <w:szCs w:val="18"/>
          <w:lang w:val="nl-NL"/>
        </w:rPr>
        <w:t xml:space="preserve"> is strikt voorbehouden aan EU-ondernemingen (</w:t>
      </w:r>
      <w:proofErr w:type="spellStart"/>
      <w:r w:rsidRPr="71D5D292" w:rsidR="7743FA17">
        <w:rPr>
          <w:rFonts w:ascii="Verdana" w:hAnsi="Verdana"/>
          <w:i/>
          <w:iCs/>
          <w:sz w:val="18"/>
          <w:szCs w:val="18"/>
          <w:lang w:val="nl-NL"/>
        </w:rPr>
        <w:t>domestic</w:t>
      </w:r>
      <w:proofErr w:type="spellEnd"/>
      <w:r w:rsidRPr="71D5D292" w:rsidR="7743FA17">
        <w:rPr>
          <w:rFonts w:ascii="Verdana" w:hAnsi="Verdana"/>
          <w:i/>
          <w:iCs/>
          <w:sz w:val="18"/>
          <w:szCs w:val="18"/>
          <w:lang w:val="nl-NL"/>
        </w:rPr>
        <w:t xml:space="preserve"> </w:t>
      </w:r>
      <w:proofErr w:type="spellStart"/>
      <w:r w:rsidRPr="71D5D292" w:rsidR="7743FA17">
        <w:rPr>
          <w:rFonts w:ascii="Verdana" w:hAnsi="Verdana"/>
          <w:i/>
          <w:iCs/>
          <w:sz w:val="18"/>
          <w:szCs w:val="18"/>
          <w:lang w:val="nl-NL"/>
        </w:rPr>
        <w:t>undertakings</w:t>
      </w:r>
      <w:proofErr w:type="spellEnd"/>
      <w:r w:rsidRPr="71D5D292" w:rsidR="7743FA17">
        <w:rPr>
          <w:rFonts w:ascii="Verdana" w:hAnsi="Verdana"/>
          <w:sz w:val="18"/>
          <w:szCs w:val="18"/>
          <w:lang w:val="nl-NL"/>
        </w:rPr>
        <w:t>).</w:t>
      </w:r>
      <w:r w:rsidRPr="71D5D292" w:rsidR="10962C6F">
        <w:rPr>
          <w:rFonts w:ascii="Verdana" w:hAnsi="Verdana"/>
          <w:sz w:val="18"/>
          <w:szCs w:val="18"/>
          <w:lang w:val="nl-NL"/>
        </w:rPr>
        <w:t xml:space="preserve"> </w:t>
      </w:r>
      <w:r w:rsidRPr="71D5D292" w:rsidR="2F6DDAFC">
        <w:rPr>
          <w:rFonts w:ascii="Verdana" w:hAnsi="Verdana"/>
          <w:sz w:val="18"/>
          <w:szCs w:val="18"/>
          <w:lang w:val="nl-NL"/>
        </w:rPr>
        <w:t>Tevens verbreed</w:t>
      </w:r>
      <w:r w:rsidRPr="71D5D292" w:rsidR="09702B0A">
        <w:rPr>
          <w:rFonts w:ascii="Verdana" w:hAnsi="Verdana"/>
          <w:sz w:val="18"/>
          <w:szCs w:val="18"/>
          <w:lang w:val="nl-NL"/>
        </w:rPr>
        <w:t>t</w:t>
      </w:r>
      <w:r w:rsidRPr="71D5D292" w:rsidR="286C203F">
        <w:rPr>
          <w:rFonts w:ascii="Verdana" w:hAnsi="Verdana"/>
          <w:sz w:val="18"/>
          <w:szCs w:val="18"/>
          <w:lang w:val="nl-NL"/>
        </w:rPr>
        <w:t xml:space="preserve"> de Commissie </w:t>
      </w:r>
      <w:r w:rsidRPr="71D5D292" w:rsidR="2F6DDAFC">
        <w:rPr>
          <w:rFonts w:ascii="Verdana" w:hAnsi="Verdana"/>
          <w:sz w:val="18"/>
          <w:szCs w:val="18"/>
          <w:lang w:val="nl-NL"/>
        </w:rPr>
        <w:t>haar mandaat</w:t>
      </w:r>
      <w:r w:rsidRPr="71D5D292" w:rsidR="286C203F">
        <w:rPr>
          <w:rFonts w:ascii="Verdana" w:hAnsi="Verdana"/>
          <w:sz w:val="18"/>
          <w:szCs w:val="18"/>
          <w:lang w:val="nl-NL"/>
        </w:rPr>
        <w:t xml:space="preserve"> voor </w:t>
      </w:r>
      <w:r w:rsidRPr="71D5D292" w:rsidR="2F6DDAFC">
        <w:rPr>
          <w:rFonts w:ascii="Verdana" w:hAnsi="Verdana"/>
          <w:sz w:val="18"/>
          <w:szCs w:val="18"/>
          <w:lang w:val="nl-NL"/>
        </w:rPr>
        <w:t>preventieve informatie-inwinning</w:t>
      </w:r>
      <w:r w:rsidRPr="71D5D292" w:rsidR="36900F82">
        <w:rPr>
          <w:rFonts w:ascii="Verdana" w:hAnsi="Verdana"/>
          <w:sz w:val="18"/>
          <w:szCs w:val="18"/>
          <w:lang w:val="nl-NL"/>
        </w:rPr>
        <w:t>.</w:t>
      </w:r>
      <w:r w:rsidRPr="71D5D292" w:rsidR="03DDB647">
        <w:rPr>
          <w:rFonts w:ascii="Verdana" w:hAnsi="Verdana"/>
          <w:sz w:val="18"/>
          <w:szCs w:val="18"/>
          <w:lang w:val="nl-NL"/>
        </w:rPr>
        <w:t xml:space="preserve"> </w:t>
      </w:r>
      <w:r w:rsidRPr="71D5D292" w:rsidR="7743FA17">
        <w:rPr>
          <w:rFonts w:ascii="Verdana" w:hAnsi="Verdana"/>
          <w:sz w:val="18"/>
          <w:szCs w:val="18"/>
          <w:lang w:val="nl-NL"/>
        </w:rPr>
        <w:t xml:space="preserve">Wanneer lidstaten of de Commissie concrete signalen ontvangen van ernstige tekorten die de vitale maatschappelijke en economische functies van kritieke sectoren bedreigen, </w:t>
      </w:r>
      <w:r w:rsidRPr="71D5D292" w:rsidR="6F4E1A0B">
        <w:rPr>
          <w:rFonts w:ascii="Verdana" w:hAnsi="Verdana"/>
          <w:sz w:val="18"/>
          <w:szCs w:val="18"/>
          <w:lang w:val="nl-NL"/>
        </w:rPr>
        <w:t xml:space="preserve">mag de Commissie, na consultering van de ESB een informatieverzoek doen aan het platform of aan marktpartijen buiten het platform. In de crisisfase blijven maatregelen zoals </w:t>
      </w:r>
      <w:r w:rsidRPr="71D5D292" w:rsidR="09702B0A">
        <w:rPr>
          <w:rFonts w:ascii="Verdana" w:hAnsi="Verdana"/>
          <w:sz w:val="18"/>
          <w:szCs w:val="18"/>
          <w:lang w:val="nl-NL"/>
        </w:rPr>
        <w:t>geïntroduceerd</w:t>
      </w:r>
      <w:r w:rsidRPr="71D5D292" w:rsidR="6F4E1A0B">
        <w:rPr>
          <w:rFonts w:ascii="Verdana" w:hAnsi="Verdana"/>
          <w:sz w:val="18"/>
          <w:szCs w:val="18"/>
          <w:lang w:val="nl-NL"/>
        </w:rPr>
        <w:t xml:space="preserve"> on</w:t>
      </w:r>
      <w:r w:rsidRPr="71D5D292" w:rsidR="742E4B54">
        <w:rPr>
          <w:rFonts w:ascii="Verdana" w:hAnsi="Verdana"/>
          <w:sz w:val="18"/>
          <w:szCs w:val="18"/>
          <w:lang w:val="nl-NL"/>
        </w:rPr>
        <w:t xml:space="preserve">der de eerste </w:t>
      </w:r>
      <w:r w:rsidRPr="00BD2C93" w:rsidR="742E4B54">
        <w:rPr>
          <w:rFonts w:ascii="Verdana" w:hAnsi="Verdana"/>
          <w:i/>
          <w:iCs/>
          <w:sz w:val="18"/>
          <w:szCs w:val="18"/>
          <w:lang w:val="nl-NL"/>
        </w:rPr>
        <w:t>Chips Act</w:t>
      </w:r>
      <w:r w:rsidRPr="71D5D292" w:rsidR="742E4B54">
        <w:rPr>
          <w:rFonts w:ascii="Verdana" w:hAnsi="Verdana"/>
          <w:sz w:val="18"/>
          <w:szCs w:val="18"/>
          <w:lang w:val="nl-NL"/>
        </w:rPr>
        <w:t xml:space="preserve">, zoals </w:t>
      </w:r>
      <w:r w:rsidRPr="71D5D292" w:rsidR="742E4B54">
        <w:rPr>
          <w:rFonts w:ascii="Verdana" w:hAnsi="Verdana"/>
          <w:i/>
          <w:iCs/>
          <w:sz w:val="18"/>
          <w:szCs w:val="18"/>
          <w:lang w:val="nl-NL"/>
        </w:rPr>
        <w:t>priority-</w:t>
      </w:r>
      <w:proofErr w:type="spellStart"/>
      <w:r w:rsidRPr="71D5D292" w:rsidR="742E4B54">
        <w:rPr>
          <w:rFonts w:ascii="Verdana" w:hAnsi="Verdana"/>
          <w:i/>
          <w:iCs/>
          <w:sz w:val="18"/>
          <w:szCs w:val="18"/>
          <w:lang w:val="nl-NL"/>
        </w:rPr>
        <w:t>rated</w:t>
      </w:r>
      <w:proofErr w:type="spellEnd"/>
      <w:r w:rsidRPr="71D5D292" w:rsidR="742E4B54">
        <w:rPr>
          <w:rFonts w:ascii="Verdana" w:hAnsi="Verdana"/>
          <w:i/>
          <w:iCs/>
          <w:sz w:val="18"/>
          <w:szCs w:val="18"/>
          <w:lang w:val="nl-NL"/>
        </w:rPr>
        <w:t xml:space="preserve"> orders</w:t>
      </w:r>
      <w:r w:rsidRPr="71D5D292" w:rsidR="742E4B54">
        <w:rPr>
          <w:rFonts w:ascii="Verdana" w:hAnsi="Verdana"/>
          <w:sz w:val="18"/>
          <w:szCs w:val="18"/>
          <w:lang w:val="nl-NL"/>
        </w:rPr>
        <w:t xml:space="preserve">, </w:t>
      </w:r>
      <w:r w:rsidRPr="71D5D292" w:rsidR="742E4B54">
        <w:rPr>
          <w:rFonts w:ascii="Verdana" w:hAnsi="Verdana"/>
          <w:i/>
          <w:iCs/>
          <w:sz w:val="18"/>
          <w:szCs w:val="18"/>
          <w:lang w:val="nl-NL"/>
        </w:rPr>
        <w:t xml:space="preserve">joint </w:t>
      </w:r>
      <w:proofErr w:type="spellStart"/>
      <w:r w:rsidRPr="71D5D292" w:rsidR="742E4B54">
        <w:rPr>
          <w:rFonts w:ascii="Verdana" w:hAnsi="Verdana"/>
          <w:i/>
          <w:iCs/>
          <w:sz w:val="18"/>
          <w:szCs w:val="18"/>
          <w:lang w:val="nl-NL"/>
        </w:rPr>
        <w:t>procurement</w:t>
      </w:r>
      <w:proofErr w:type="spellEnd"/>
      <w:r w:rsidRPr="71D5D292" w:rsidR="742E4B54">
        <w:rPr>
          <w:rFonts w:ascii="Verdana" w:hAnsi="Verdana"/>
          <w:sz w:val="18"/>
          <w:szCs w:val="18"/>
          <w:lang w:val="nl-NL"/>
        </w:rPr>
        <w:t xml:space="preserve"> en </w:t>
      </w:r>
      <w:r w:rsidRPr="71D5D292" w:rsidR="742E4B54">
        <w:rPr>
          <w:rFonts w:ascii="Verdana" w:hAnsi="Verdana"/>
          <w:i/>
          <w:iCs/>
          <w:sz w:val="18"/>
          <w:szCs w:val="18"/>
          <w:lang w:val="nl-NL"/>
        </w:rPr>
        <w:t>comm</w:t>
      </w:r>
      <w:r w:rsidRPr="71D5D292" w:rsidR="09702B0A">
        <w:rPr>
          <w:rFonts w:ascii="Verdana" w:hAnsi="Verdana"/>
          <w:i/>
          <w:iCs/>
          <w:sz w:val="18"/>
          <w:szCs w:val="18"/>
          <w:lang w:val="nl-NL"/>
        </w:rPr>
        <w:t>on</w:t>
      </w:r>
      <w:r w:rsidRPr="71D5D292" w:rsidR="742E4B54">
        <w:rPr>
          <w:rFonts w:ascii="Verdana" w:hAnsi="Verdana"/>
          <w:i/>
          <w:iCs/>
          <w:sz w:val="18"/>
          <w:szCs w:val="18"/>
          <w:lang w:val="nl-NL"/>
        </w:rPr>
        <w:t xml:space="preserve"> </w:t>
      </w:r>
      <w:proofErr w:type="spellStart"/>
      <w:r w:rsidRPr="71D5D292" w:rsidR="742E4B54">
        <w:rPr>
          <w:rFonts w:ascii="Verdana" w:hAnsi="Verdana"/>
          <w:i/>
          <w:iCs/>
          <w:sz w:val="18"/>
          <w:szCs w:val="18"/>
          <w:lang w:val="nl-NL"/>
        </w:rPr>
        <w:t>purchasing</w:t>
      </w:r>
      <w:proofErr w:type="spellEnd"/>
      <w:r w:rsidRPr="71D5D292" w:rsidR="742E4B54">
        <w:rPr>
          <w:rFonts w:ascii="Verdana" w:hAnsi="Verdana"/>
          <w:sz w:val="18"/>
          <w:szCs w:val="18"/>
          <w:lang w:val="nl-NL"/>
        </w:rPr>
        <w:t xml:space="preserve"> bestaan. </w:t>
      </w:r>
    </w:p>
    <w:p w:rsidRPr="00696EB1" w:rsidR="000F31CF" w:rsidP="00951927" w:rsidRDefault="000F31CF" w14:paraId="34FB039B" w14:textId="77777777">
      <w:pPr>
        <w:spacing w:line="360" w:lineRule="auto"/>
        <w:rPr>
          <w:rFonts w:ascii="Verdana" w:hAnsi="Verdana"/>
          <w:sz w:val="18"/>
          <w:szCs w:val="18"/>
        </w:rPr>
      </w:pPr>
    </w:p>
    <w:p w:rsidR="00670785" w:rsidP="00951927" w:rsidRDefault="0E863C4A" w14:paraId="07251445" w14:textId="1842AAC0">
      <w:pPr>
        <w:pStyle w:val="Spreekpunten"/>
        <w:numPr>
          <w:ilvl w:val="0"/>
          <w:numId w:val="0"/>
        </w:numPr>
        <w:rPr>
          <w:rFonts w:ascii="Verdana" w:hAnsi="Verdana"/>
          <w:sz w:val="18"/>
          <w:szCs w:val="18"/>
          <w:lang w:val="nl-NL"/>
        </w:rPr>
      </w:pPr>
      <w:r w:rsidRPr="71D5D292">
        <w:rPr>
          <w:rFonts w:ascii="Verdana" w:hAnsi="Verdana"/>
          <w:sz w:val="18"/>
          <w:szCs w:val="18"/>
          <w:lang w:val="nl-NL"/>
        </w:rPr>
        <w:t>In h</w:t>
      </w:r>
      <w:r w:rsidRPr="71D5D292" w:rsidR="24625EFC">
        <w:rPr>
          <w:rFonts w:ascii="Verdana" w:hAnsi="Verdana"/>
          <w:sz w:val="18"/>
          <w:szCs w:val="18"/>
          <w:lang w:val="nl-NL"/>
        </w:rPr>
        <w:t>oofdstuk V over</w:t>
      </w:r>
      <w:r w:rsidRPr="71D5D292" w:rsidR="2F587C41">
        <w:rPr>
          <w:rFonts w:ascii="Verdana" w:hAnsi="Verdana"/>
          <w:sz w:val="18"/>
          <w:szCs w:val="18"/>
          <w:lang w:val="nl-NL"/>
        </w:rPr>
        <w:t xml:space="preserve"> </w:t>
      </w:r>
      <w:r w:rsidRPr="71D5D292" w:rsidR="2F587C41">
        <w:rPr>
          <w:rFonts w:ascii="Verdana" w:hAnsi="Verdana"/>
          <w:i/>
          <w:iCs/>
          <w:sz w:val="18"/>
          <w:szCs w:val="18"/>
          <w:lang w:val="nl-NL"/>
        </w:rPr>
        <w:t>governance</w:t>
      </w:r>
      <w:r w:rsidRPr="71D5D292" w:rsidR="793F6A28">
        <w:rPr>
          <w:rFonts w:ascii="Verdana" w:hAnsi="Verdana"/>
          <w:sz w:val="18"/>
          <w:szCs w:val="18"/>
          <w:lang w:val="nl-NL"/>
        </w:rPr>
        <w:t xml:space="preserve"> wordt de </w:t>
      </w:r>
      <w:r w:rsidRPr="71D5D292" w:rsidR="53C01B7F">
        <w:rPr>
          <w:rFonts w:ascii="Verdana" w:hAnsi="Verdana"/>
          <w:sz w:val="18"/>
          <w:szCs w:val="18"/>
          <w:lang w:val="nl-NL"/>
        </w:rPr>
        <w:t>besluitvormingsstructuur</w:t>
      </w:r>
      <w:r w:rsidRPr="71D5D292" w:rsidR="793F6A28">
        <w:rPr>
          <w:rFonts w:ascii="Verdana" w:hAnsi="Verdana"/>
          <w:sz w:val="18"/>
          <w:szCs w:val="18"/>
          <w:lang w:val="nl-NL"/>
        </w:rPr>
        <w:t xml:space="preserve"> </w:t>
      </w:r>
      <w:r w:rsidRPr="71D5D292" w:rsidR="53C01B7F">
        <w:rPr>
          <w:rFonts w:ascii="Verdana" w:hAnsi="Verdana"/>
          <w:sz w:val="18"/>
          <w:szCs w:val="18"/>
          <w:lang w:val="nl-NL"/>
        </w:rPr>
        <w:t>gestroomlijnd</w:t>
      </w:r>
      <w:r w:rsidRPr="71D5D292" w:rsidR="10F5822A">
        <w:rPr>
          <w:rFonts w:ascii="Verdana" w:hAnsi="Verdana"/>
          <w:sz w:val="18"/>
          <w:szCs w:val="18"/>
          <w:lang w:val="nl-NL"/>
        </w:rPr>
        <w:t>.</w:t>
      </w:r>
      <w:r w:rsidRPr="71D5D292" w:rsidR="4CD95F84">
        <w:rPr>
          <w:rFonts w:ascii="Verdana" w:hAnsi="Verdana"/>
          <w:sz w:val="18"/>
          <w:szCs w:val="18"/>
          <w:lang w:val="nl-NL"/>
        </w:rPr>
        <w:t xml:space="preserve"> </w:t>
      </w:r>
      <w:r w:rsidRPr="71D5D292" w:rsidR="5E993A4C">
        <w:rPr>
          <w:rFonts w:ascii="Verdana" w:hAnsi="Verdana"/>
          <w:sz w:val="18"/>
          <w:szCs w:val="18"/>
          <w:lang w:val="nl-NL"/>
        </w:rPr>
        <w:t>Het</w:t>
      </w:r>
      <w:r w:rsidRPr="71D5D292" w:rsidR="74178C7A">
        <w:rPr>
          <w:rFonts w:ascii="Verdana" w:hAnsi="Verdana"/>
          <w:sz w:val="18"/>
          <w:szCs w:val="18"/>
          <w:lang w:val="nl-NL"/>
        </w:rPr>
        <w:t xml:space="preserve"> mandaat van de </w:t>
      </w:r>
      <w:r w:rsidRPr="71D5D292" w:rsidR="74178C7A">
        <w:rPr>
          <w:rFonts w:ascii="Verdana" w:hAnsi="Verdana"/>
          <w:i/>
          <w:iCs/>
          <w:sz w:val="18"/>
          <w:szCs w:val="18"/>
          <w:lang w:val="nl-NL"/>
        </w:rPr>
        <w:t xml:space="preserve">European </w:t>
      </w:r>
      <w:proofErr w:type="spellStart"/>
      <w:r w:rsidRPr="71D5D292" w:rsidR="74178C7A">
        <w:rPr>
          <w:rFonts w:ascii="Verdana" w:hAnsi="Verdana"/>
          <w:i/>
          <w:iCs/>
          <w:sz w:val="18"/>
          <w:szCs w:val="18"/>
          <w:lang w:val="nl-NL"/>
        </w:rPr>
        <w:t>Semicon</w:t>
      </w:r>
      <w:proofErr w:type="spellEnd"/>
      <w:r w:rsidRPr="71D5D292" w:rsidR="74178C7A">
        <w:rPr>
          <w:rFonts w:ascii="Verdana" w:hAnsi="Verdana"/>
          <w:i/>
          <w:iCs/>
          <w:sz w:val="18"/>
          <w:szCs w:val="18"/>
          <w:lang w:val="nl-NL"/>
        </w:rPr>
        <w:t xml:space="preserve"> Board (ESB)</w:t>
      </w:r>
      <w:r w:rsidRPr="71D5D292" w:rsidR="74178C7A">
        <w:rPr>
          <w:rFonts w:ascii="Verdana" w:hAnsi="Verdana"/>
          <w:sz w:val="18"/>
          <w:szCs w:val="18"/>
          <w:lang w:val="nl-NL"/>
        </w:rPr>
        <w:t xml:space="preserve"> </w:t>
      </w:r>
      <w:r w:rsidRPr="71D5D292" w:rsidR="04120C14">
        <w:rPr>
          <w:rFonts w:ascii="Verdana" w:hAnsi="Verdana"/>
          <w:sz w:val="18"/>
          <w:szCs w:val="18"/>
          <w:lang w:val="nl-NL"/>
        </w:rPr>
        <w:t>wordt</w:t>
      </w:r>
      <w:r w:rsidRPr="71D5D292" w:rsidR="09702B0A">
        <w:rPr>
          <w:rFonts w:ascii="Verdana" w:hAnsi="Verdana"/>
          <w:sz w:val="18"/>
          <w:szCs w:val="18"/>
          <w:lang w:val="nl-NL"/>
        </w:rPr>
        <w:t xml:space="preserve"> </w:t>
      </w:r>
      <w:r w:rsidRPr="71D5D292" w:rsidR="74178C7A">
        <w:rPr>
          <w:rFonts w:ascii="Verdana" w:hAnsi="Verdana"/>
          <w:sz w:val="18"/>
          <w:szCs w:val="18"/>
          <w:lang w:val="nl-NL"/>
        </w:rPr>
        <w:t>uitgebreid</w:t>
      </w:r>
      <w:r w:rsidRPr="71D5D292" w:rsidR="369D94F4">
        <w:rPr>
          <w:rFonts w:ascii="Verdana" w:hAnsi="Verdana"/>
          <w:sz w:val="18"/>
          <w:szCs w:val="18"/>
          <w:lang w:val="nl-NL"/>
        </w:rPr>
        <w:t xml:space="preserve"> in het kader van de nieuwe instrumenten</w:t>
      </w:r>
      <w:r w:rsidRPr="71D5D292" w:rsidR="09702B0A">
        <w:rPr>
          <w:rFonts w:ascii="Verdana" w:hAnsi="Verdana"/>
          <w:sz w:val="18"/>
          <w:szCs w:val="18"/>
          <w:lang w:val="nl-NL"/>
        </w:rPr>
        <w:t>,</w:t>
      </w:r>
      <w:r w:rsidRPr="71D5D292" w:rsidR="369D94F4">
        <w:rPr>
          <w:rFonts w:ascii="Verdana" w:hAnsi="Verdana"/>
          <w:sz w:val="18"/>
          <w:szCs w:val="18"/>
          <w:lang w:val="nl-NL"/>
        </w:rPr>
        <w:t xml:space="preserve"> bijvoorbeeld</w:t>
      </w:r>
      <w:r w:rsidRPr="71D5D292" w:rsidR="74178C7A">
        <w:rPr>
          <w:rFonts w:ascii="Verdana" w:hAnsi="Verdana"/>
          <w:sz w:val="18"/>
          <w:szCs w:val="18"/>
          <w:lang w:val="nl-NL"/>
        </w:rPr>
        <w:t xml:space="preserve"> door </w:t>
      </w:r>
      <w:r w:rsidRPr="71D5D292" w:rsidR="044262D7">
        <w:rPr>
          <w:rFonts w:ascii="Verdana" w:hAnsi="Verdana"/>
          <w:sz w:val="18"/>
          <w:szCs w:val="18"/>
          <w:lang w:val="nl-NL"/>
        </w:rPr>
        <w:t xml:space="preserve">deze </w:t>
      </w:r>
      <w:r w:rsidRPr="71D5D292" w:rsidR="74178C7A">
        <w:rPr>
          <w:rFonts w:ascii="Verdana" w:hAnsi="Verdana"/>
          <w:sz w:val="18"/>
          <w:szCs w:val="18"/>
          <w:lang w:val="nl-NL"/>
        </w:rPr>
        <w:t xml:space="preserve">een rol te </w:t>
      </w:r>
      <w:r w:rsidRPr="71D5D292" w:rsidR="044262D7">
        <w:rPr>
          <w:rFonts w:ascii="Verdana" w:hAnsi="Verdana"/>
          <w:sz w:val="18"/>
          <w:szCs w:val="18"/>
          <w:lang w:val="nl-NL"/>
        </w:rPr>
        <w:t>geven</w:t>
      </w:r>
      <w:r w:rsidRPr="71D5D292" w:rsidR="74178C7A">
        <w:rPr>
          <w:rFonts w:ascii="Verdana" w:hAnsi="Verdana"/>
          <w:sz w:val="18"/>
          <w:szCs w:val="18"/>
          <w:lang w:val="nl-NL"/>
        </w:rPr>
        <w:t xml:space="preserve"> bij de toekenning van </w:t>
      </w:r>
      <w:r w:rsidRPr="71D5D292" w:rsidR="3FA99E08">
        <w:rPr>
          <w:rFonts w:ascii="Verdana" w:hAnsi="Verdana"/>
          <w:sz w:val="18"/>
          <w:szCs w:val="18"/>
          <w:lang w:val="nl-NL"/>
        </w:rPr>
        <w:t xml:space="preserve">de labels voor </w:t>
      </w:r>
      <w:r w:rsidRPr="008711DF" w:rsidR="7B11136F">
        <w:rPr>
          <w:rFonts w:ascii="Verdana" w:hAnsi="Verdana"/>
          <w:i/>
          <w:iCs/>
          <w:sz w:val="18"/>
          <w:szCs w:val="18"/>
          <w:lang w:val="nl-NL"/>
        </w:rPr>
        <w:t xml:space="preserve">European </w:t>
      </w:r>
      <w:proofErr w:type="spellStart"/>
      <w:r w:rsidRPr="008711DF" w:rsidR="7B11136F">
        <w:rPr>
          <w:rFonts w:ascii="Verdana" w:hAnsi="Verdana"/>
          <w:i/>
          <w:iCs/>
          <w:sz w:val="18"/>
          <w:szCs w:val="18"/>
          <w:lang w:val="nl-NL"/>
        </w:rPr>
        <w:t>Regions</w:t>
      </w:r>
      <w:proofErr w:type="spellEnd"/>
      <w:r w:rsidRPr="008711DF" w:rsidR="7B11136F">
        <w:rPr>
          <w:rFonts w:ascii="Verdana" w:hAnsi="Verdana"/>
          <w:i/>
          <w:iCs/>
          <w:sz w:val="18"/>
          <w:szCs w:val="18"/>
          <w:lang w:val="nl-NL"/>
        </w:rPr>
        <w:t xml:space="preserve"> Of Excellence</w:t>
      </w:r>
      <w:r w:rsidRPr="71D5D292" w:rsidR="69D8AB29">
        <w:rPr>
          <w:rFonts w:ascii="Verdana" w:hAnsi="Verdana"/>
          <w:sz w:val="18"/>
          <w:szCs w:val="18"/>
          <w:lang w:val="nl-NL"/>
        </w:rPr>
        <w:t>, advisering over strategische projecten</w:t>
      </w:r>
      <w:r w:rsidRPr="71D5D292" w:rsidR="74178C7A">
        <w:rPr>
          <w:rFonts w:ascii="Verdana" w:hAnsi="Verdana"/>
          <w:sz w:val="18"/>
          <w:szCs w:val="18"/>
          <w:lang w:val="nl-NL"/>
        </w:rPr>
        <w:t xml:space="preserve"> en het </w:t>
      </w:r>
      <w:r w:rsidRPr="71D5D292" w:rsidR="367BD371">
        <w:rPr>
          <w:rFonts w:ascii="Verdana" w:hAnsi="Verdana"/>
          <w:sz w:val="18"/>
          <w:szCs w:val="18"/>
          <w:lang w:val="nl-NL"/>
        </w:rPr>
        <w:t>beoordelen van</w:t>
      </w:r>
      <w:r w:rsidRPr="71D5D292" w:rsidR="74178C7A">
        <w:rPr>
          <w:rFonts w:ascii="Verdana" w:hAnsi="Verdana"/>
          <w:sz w:val="18"/>
          <w:szCs w:val="18"/>
          <w:lang w:val="nl-NL"/>
        </w:rPr>
        <w:t xml:space="preserve"> internationale partnerschappen</w:t>
      </w:r>
      <w:r w:rsidRPr="71D5D292" w:rsidR="5B995B05">
        <w:rPr>
          <w:rFonts w:ascii="Verdana" w:hAnsi="Verdana"/>
          <w:sz w:val="18"/>
          <w:szCs w:val="18"/>
          <w:lang w:val="nl-NL"/>
        </w:rPr>
        <w:t>.</w:t>
      </w:r>
      <w:r w:rsidRPr="71D5D292" w:rsidR="367BD371">
        <w:rPr>
          <w:rFonts w:ascii="Verdana" w:hAnsi="Verdana"/>
          <w:sz w:val="18"/>
          <w:szCs w:val="18"/>
          <w:lang w:val="nl-NL"/>
        </w:rPr>
        <w:t xml:space="preserve"> </w:t>
      </w:r>
      <w:r w:rsidRPr="71D5D292" w:rsidR="60DE27E0">
        <w:rPr>
          <w:rFonts w:ascii="Verdana" w:hAnsi="Verdana"/>
          <w:sz w:val="18"/>
          <w:szCs w:val="18"/>
          <w:lang w:val="nl-NL"/>
        </w:rPr>
        <w:t>Verder richt</w:t>
      </w:r>
      <w:r w:rsidRPr="71D5D292" w:rsidR="3157D11A">
        <w:rPr>
          <w:rFonts w:ascii="Verdana" w:hAnsi="Verdana"/>
          <w:sz w:val="18"/>
          <w:szCs w:val="18"/>
          <w:lang w:val="nl-NL"/>
        </w:rPr>
        <w:t xml:space="preserve"> </w:t>
      </w:r>
      <w:r w:rsidRPr="71D5D292" w:rsidR="6503A95F">
        <w:rPr>
          <w:rFonts w:ascii="Verdana" w:hAnsi="Verdana"/>
          <w:sz w:val="18"/>
          <w:szCs w:val="18"/>
          <w:lang w:val="nl-NL"/>
        </w:rPr>
        <w:t xml:space="preserve">de </w:t>
      </w:r>
      <w:r w:rsidRPr="71D5D292" w:rsidR="3157D11A">
        <w:rPr>
          <w:rFonts w:ascii="Verdana" w:hAnsi="Verdana"/>
          <w:sz w:val="18"/>
          <w:szCs w:val="18"/>
          <w:lang w:val="nl-NL"/>
        </w:rPr>
        <w:t xml:space="preserve">Commissie de </w:t>
      </w:r>
      <w:r w:rsidRPr="71D5D292" w:rsidR="3157D11A">
        <w:rPr>
          <w:rFonts w:ascii="Verdana" w:hAnsi="Verdana"/>
          <w:i/>
          <w:iCs/>
          <w:sz w:val="18"/>
          <w:szCs w:val="18"/>
          <w:lang w:val="nl-NL"/>
        </w:rPr>
        <w:t>Industrial Alliance for Semiconductors</w:t>
      </w:r>
      <w:r w:rsidRPr="71D5D292" w:rsidR="3157D11A">
        <w:rPr>
          <w:rFonts w:ascii="Verdana" w:hAnsi="Verdana"/>
          <w:sz w:val="18"/>
          <w:szCs w:val="18"/>
          <w:lang w:val="nl-NL"/>
        </w:rPr>
        <w:t xml:space="preserve"> </w:t>
      </w:r>
      <w:r w:rsidRPr="71D5D292" w:rsidR="7C7217F5">
        <w:rPr>
          <w:rFonts w:ascii="Verdana" w:hAnsi="Verdana"/>
          <w:sz w:val="18"/>
          <w:szCs w:val="18"/>
          <w:lang w:val="nl-NL"/>
        </w:rPr>
        <w:t>op</w:t>
      </w:r>
      <w:r w:rsidRPr="71D5D292" w:rsidR="3157D11A">
        <w:rPr>
          <w:rFonts w:ascii="Verdana" w:hAnsi="Verdana"/>
          <w:sz w:val="18"/>
          <w:szCs w:val="18"/>
          <w:lang w:val="nl-NL"/>
        </w:rPr>
        <w:t xml:space="preserve"> om een doorlopend dialoog te voeren met ESB </w:t>
      </w:r>
      <w:r w:rsidRPr="71D5D292" w:rsidR="53DB0EB7">
        <w:rPr>
          <w:rFonts w:ascii="Verdana" w:hAnsi="Verdana"/>
          <w:sz w:val="18"/>
          <w:szCs w:val="18"/>
          <w:lang w:val="nl-NL"/>
        </w:rPr>
        <w:t xml:space="preserve">en wordt deze alliantie verantwoordelijk gemaakt voor de uitvoering van de </w:t>
      </w:r>
      <w:proofErr w:type="spellStart"/>
      <w:r w:rsidRPr="71D5D292" w:rsidR="59315047">
        <w:rPr>
          <w:rFonts w:ascii="Verdana" w:hAnsi="Verdana"/>
          <w:i/>
          <w:iCs/>
          <w:sz w:val="18"/>
          <w:szCs w:val="18"/>
          <w:lang w:val="nl-NL"/>
        </w:rPr>
        <w:t>Demand</w:t>
      </w:r>
      <w:proofErr w:type="spellEnd"/>
      <w:r w:rsidRPr="71D5D292" w:rsidR="59315047">
        <w:rPr>
          <w:rFonts w:ascii="Verdana" w:hAnsi="Verdana"/>
          <w:i/>
          <w:iCs/>
          <w:sz w:val="18"/>
          <w:szCs w:val="18"/>
          <w:lang w:val="nl-NL"/>
        </w:rPr>
        <w:t xml:space="preserve"> Accelerators</w:t>
      </w:r>
      <w:r w:rsidRPr="71D5D292" w:rsidR="53DB0EB7">
        <w:rPr>
          <w:rFonts w:ascii="Verdana" w:hAnsi="Verdana"/>
          <w:sz w:val="18"/>
          <w:szCs w:val="18"/>
          <w:lang w:val="nl-NL"/>
        </w:rPr>
        <w:t xml:space="preserve"> en het </w:t>
      </w:r>
      <w:proofErr w:type="spellStart"/>
      <w:r w:rsidRPr="71D5D292" w:rsidR="1DEEE4C3">
        <w:rPr>
          <w:rFonts w:ascii="Verdana" w:hAnsi="Verdana"/>
          <w:i/>
          <w:iCs/>
          <w:sz w:val="18"/>
          <w:szCs w:val="18"/>
          <w:lang w:val="nl-NL"/>
        </w:rPr>
        <w:t>Demand</w:t>
      </w:r>
      <w:proofErr w:type="spellEnd"/>
      <w:r w:rsidRPr="71D5D292" w:rsidR="1DEEE4C3">
        <w:rPr>
          <w:rFonts w:ascii="Verdana" w:hAnsi="Verdana"/>
          <w:i/>
          <w:iCs/>
          <w:sz w:val="18"/>
          <w:szCs w:val="18"/>
          <w:lang w:val="nl-NL"/>
        </w:rPr>
        <w:t xml:space="preserve"> Forum</w:t>
      </w:r>
      <w:r w:rsidRPr="71D5D292" w:rsidR="53DB0EB7">
        <w:rPr>
          <w:rFonts w:ascii="Verdana" w:hAnsi="Verdana"/>
          <w:sz w:val="18"/>
          <w:szCs w:val="18"/>
          <w:lang w:val="nl-NL"/>
        </w:rPr>
        <w:t>.</w:t>
      </w:r>
    </w:p>
    <w:p w:rsidR="68E2C7F4" w:rsidP="00951927" w:rsidRDefault="68E2C7F4" w14:paraId="0D62B586" w14:textId="3D7C9E80">
      <w:pPr>
        <w:pStyle w:val="Spreekpunten"/>
        <w:numPr>
          <w:ilvl w:val="0"/>
          <w:numId w:val="0"/>
        </w:numPr>
        <w:rPr>
          <w:rFonts w:ascii="Verdana" w:hAnsi="Verdana"/>
          <w:sz w:val="18"/>
          <w:szCs w:val="18"/>
          <w:lang w:val="nl-NL"/>
        </w:rPr>
      </w:pPr>
    </w:p>
    <w:p w:rsidRPr="008D5FAA" w:rsidR="00CB7FF8" w:rsidP="00951927" w:rsidRDefault="00BD53E6" w14:paraId="57C81B67" w14:textId="64B29B7C">
      <w:pPr>
        <w:pStyle w:val="Spreekpunten"/>
        <w:numPr>
          <w:ilvl w:val="0"/>
          <w:numId w:val="0"/>
        </w:numPr>
        <w:rPr>
          <w:rFonts w:ascii="Verdana" w:hAnsi="Verdana"/>
          <w:b/>
          <w:i/>
          <w:iCs/>
          <w:sz w:val="18"/>
          <w:szCs w:val="18"/>
          <w:lang w:val="nl-NL" w:eastAsia="zh-CN"/>
        </w:rPr>
      </w:pPr>
      <w:r w:rsidRPr="71D5D292">
        <w:rPr>
          <w:rFonts w:ascii="Verdana" w:hAnsi="Verdana"/>
          <w:i/>
          <w:iCs/>
          <w:sz w:val="18"/>
          <w:szCs w:val="18"/>
          <w:lang w:val="nl-NL" w:eastAsia="zh-CN"/>
        </w:rPr>
        <w:t>b</w:t>
      </w:r>
      <w:r w:rsidRPr="71D5D292" w:rsidR="001D7421">
        <w:rPr>
          <w:rFonts w:ascii="Verdana" w:hAnsi="Verdana"/>
          <w:i/>
          <w:iCs/>
          <w:sz w:val="18"/>
          <w:szCs w:val="18"/>
          <w:lang w:val="nl-NL" w:eastAsia="zh-CN"/>
        </w:rPr>
        <w:t>)</w:t>
      </w:r>
      <w:r w:rsidRPr="71D5D292">
        <w:rPr>
          <w:rFonts w:ascii="Verdana" w:hAnsi="Verdana"/>
          <w:i/>
          <w:iCs/>
          <w:sz w:val="18"/>
          <w:szCs w:val="18"/>
          <w:lang w:val="nl-NL" w:eastAsia="zh-CN"/>
        </w:rPr>
        <w:t xml:space="preserve"> </w:t>
      </w:r>
      <w:r w:rsidRPr="71D5D292" w:rsidR="4A6A4BD6">
        <w:rPr>
          <w:rFonts w:ascii="Verdana" w:hAnsi="Verdana"/>
          <w:i/>
          <w:iCs/>
          <w:sz w:val="18"/>
          <w:szCs w:val="18"/>
          <w:lang w:val="nl-NL" w:eastAsia="zh-CN"/>
        </w:rPr>
        <w:t>Impact assessment Commissie</w:t>
      </w:r>
    </w:p>
    <w:p w:rsidR="563C5C52" w:rsidP="00951927" w:rsidRDefault="06C65230" w14:paraId="2615A924" w14:textId="550D55CE">
      <w:pPr>
        <w:tabs>
          <w:tab w:val="left" w:pos="0"/>
          <w:tab w:val="left" w:pos="340"/>
          <w:tab w:val="left" w:pos="680"/>
          <w:tab w:val="left" w:pos="1021"/>
          <w:tab w:val="left" w:pos="1361"/>
          <w:tab w:val="left" w:pos="1701"/>
          <w:tab w:val="left" w:pos="3402"/>
        </w:tabs>
        <w:spacing w:line="360" w:lineRule="auto"/>
      </w:pPr>
      <w:r w:rsidRPr="71D5D292">
        <w:rPr>
          <w:rFonts w:ascii="Verdana" w:hAnsi="Verdana"/>
          <w:sz w:val="18"/>
          <w:szCs w:val="18"/>
        </w:rPr>
        <w:t xml:space="preserve">Het Draghi-rapport uit 2024 liet er geen misverstand over bestaan: als Europa </w:t>
      </w:r>
      <w:r w:rsidRPr="71D5D292" w:rsidR="2B106E0F">
        <w:rPr>
          <w:rFonts w:ascii="Verdana" w:hAnsi="Verdana"/>
          <w:sz w:val="18"/>
          <w:szCs w:val="18"/>
        </w:rPr>
        <w:t>zijn</w:t>
      </w:r>
      <w:r w:rsidRPr="71D5D292">
        <w:rPr>
          <w:rFonts w:ascii="Verdana" w:hAnsi="Verdana"/>
          <w:sz w:val="18"/>
          <w:szCs w:val="18"/>
        </w:rPr>
        <w:t xml:space="preserve"> concurrentiepositie</w:t>
      </w:r>
      <w:r w:rsidRPr="71D5D292" w:rsidR="331E7276">
        <w:rPr>
          <w:rFonts w:ascii="Verdana" w:hAnsi="Verdana"/>
          <w:sz w:val="18"/>
          <w:szCs w:val="18"/>
        </w:rPr>
        <w:t xml:space="preserve"> en toekomstige welvaart</w:t>
      </w:r>
      <w:r w:rsidRPr="71D5D292">
        <w:rPr>
          <w:rFonts w:ascii="Verdana" w:hAnsi="Verdana"/>
          <w:sz w:val="18"/>
          <w:szCs w:val="18"/>
        </w:rPr>
        <w:t xml:space="preserve"> wil </w:t>
      </w:r>
      <w:r w:rsidRPr="71D5D292" w:rsidR="2AA17D8F">
        <w:rPr>
          <w:rFonts w:ascii="Verdana" w:hAnsi="Verdana"/>
          <w:sz w:val="18"/>
          <w:szCs w:val="18"/>
        </w:rPr>
        <w:t>behouden</w:t>
      </w:r>
      <w:r w:rsidRPr="71D5D292">
        <w:rPr>
          <w:rFonts w:ascii="Verdana" w:hAnsi="Verdana"/>
          <w:sz w:val="18"/>
          <w:szCs w:val="18"/>
        </w:rPr>
        <w:t xml:space="preserve">, moet het investeren in strategische </w:t>
      </w:r>
      <w:r w:rsidRPr="71D5D292">
        <w:rPr>
          <w:rFonts w:ascii="Verdana" w:hAnsi="Verdana"/>
          <w:sz w:val="18"/>
          <w:szCs w:val="18"/>
        </w:rPr>
        <w:lastRenderedPageBreak/>
        <w:t xml:space="preserve">technologieën zoals halfgeleiders. Maar ondanks de vooruitgang die werd geboekt met de eerste </w:t>
      </w:r>
      <w:r w:rsidRPr="00BD2C93" w:rsidR="402EAEB7">
        <w:rPr>
          <w:rFonts w:ascii="Verdana" w:hAnsi="Verdana"/>
          <w:i/>
          <w:iCs/>
          <w:sz w:val="18"/>
          <w:szCs w:val="18"/>
        </w:rPr>
        <w:t>Chips Act</w:t>
      </w:r>
      <w:r w:rsidRPr="71D5D292">
        <w:rPr>
          <w:rFonts w:ascii="Verdana" w:hAnsi="Verdana"/>
          <w:sz w:val="18"/>
          <w:szCs w:val="18"/>
        </w:rPr>
        <w:t xml:space="preserve"> uit 2023, blijft de Europese halfgeleidersector kwetsbaar. </w:t>
      </w:r>
      <w:r w:rsidRPr="71D5D292" w:rsidR="15AF720A">
        <w:rPr>
          <w:rFonts w:ascii="Verdana" w:hAnsi="Verdana"/>
          <w:sz w:val="18"/>
          <w:szCs w:val="18"/>
        </w:rPr>
        <w:t xml:space="preserve">Met de </w:t>
      </w:r>
      <w:r w:rsidRPr="71D5D292" w:rsidR="7B0ADC67">
        <w:rPr>
          <w:rFonts w:ascii="Verdana" w:hAnsi="Verdana"/>
          <w:sz w:val="18"/>
          <w:szCs w:val="18"/>
        </w:rPr>
        <w:t>CAII</w:t>
      </w:r>
      <w:r w:rsidRPr="71D5D292" w:rsidR="15AF720A">
        <w:rPr>
          <w:rFonts w:ascii="Verdana" w:hAnsi="Verdana"/>
          <w:sz w:val="18"/>
          <w:szCs w:val="18"/>
        </w:rPr>
        <w:t xml:space="preserve"> wil </w:t>
      </w:r>
      <w:r w:rsidRPr="71D5D292" w:rsidR="5A2E003A">
        <w:rPr>
          <w:rFonts w:ascii="Verdana" w:hAnsi="Verdana"/>
          <w:sz w:val="18"/>
          <w:szCs w:val="18"/>
        </w:rPr>
        <w:t xml:space="preserve">de Commissie </w:t>
      </w:r>
      <w:r w:rsidRPr="71D5D292" w:rsidR="15AF720A">
        <w:rPr>
          <w:rFonts w:ascii="Verdana" w:hAnsi="Verdana"/>
          <w:sz w:val="18"/>
          <w:szCs w:val="18"/>
        </w:rPr>
        <w:t>deze uitdagingen aanpakken.</w:t>
      </w:r>
    </w:p>
    <w:p w:rsidR="7A96B60E" w:rsidP="00951927" w:rsidRDefault="7A96B60E" w14:paraId="11C9016D" w14:textId="73D3E0C2">
      <w:pPr>
        <w:tabs>
          <w:tab w:val="left" w:pos="0"/>
          <w:tab w:val="left" w:pos="340"/>
          <w:tab w:val="left" w:pos="680"/>
          <w:tab w:val="left" w:pos="1021"/>
          <w:tab w:val="left" w:pos="1361"/>
          <w:tab w:val="left" w:pos="1701"/>
          <w:tab w:val="left" w:pos="3402"/>
        </w:tabs>
        <w:spacing w:line="360" w:lineRule="auto"/>
        <w:rPr>
          <w:rFonts w:ascii="Verdana" w:hAnsi="Verdana" w:eastAsia="Verdana" w:cs="Verdana"/>
          <w:sz w:val="18"/>
          <w:szCs w:val="18"/>
          <w:lang w:val="nl"/>
        </w:rPr>
      </w:pPr>
      <w:r w:rsidRPr="71D5D292">
        <w:rPr>
          <w:rFonts w:ascii="Verdana" w:hAnsi="Verdana" w:eastAsia="Verdana" w:cs="Verdana"/>
          <w:sz w:val="18"/>
          <w:szCs w:val="18"/>
          <w:lang w:val="nl"/>
        </w:rPr>
        <w:t xml:space="preserve">Alvorens deze herziening voor te stellen heeft de Commissie verschillende opties onderzocht om de impact van de </w:t>
      </w:r>
      <w:r w:rsidRPr="00BD2C93">
        <w:rPr>
          <w:rFonts w:ascii="Verdana" w:hAnsi="Verdana" w:eastAsia="Verdana" w:cs="Verdana"/>
          <w:i/>
          <w:iCs/>
          <w:sz w:val="18"/>
          <w:szCs w:val="18"/>
          <w:lang w:val="nl"/>
        </w:rPr>
        <w:t>Chips Act</w:t>
      </w:r>
      <w:r w:rsidRPr="71D5D292">
        <w:rPr>
          <w:rFonts w:ascii="Verdana" w:hAnsi="Verdana" w:eastAsia="Verdana" w:cs="Verdana"/>
          <w:sz w:val="18"/>
          <w:szCs w:val="18"/>
          <w:lang w:val="nl"/>
        </w:rPr>
        <w:t xml:space="preserve"> te versterken, van voorzichtige aanpassingen tot een radicale koerswijziging.</w:t>
      </w:r>
    </w:p>
    <w:p w:rsidR="7A96B60E" w:rsidP="00951927" w:rsidRDefault="7A96B60E" w14:paraId="51DEEA10" w14:textId="1E6F0B96">
      <w:pPr>
        <w:spacing w:line="360" w:lineRule="auto"/>
        <w:rPr>
          <w:rFonts w:ascii="Verdana" w:hAnsi="Verdana" w:eastAsia="Verdana" w:cs="Verdana"/>
          <w:sz w:val="18"/>
          <w:szCs w:val="18"/>
          <w:lang w:val="nl"/>
        </w:rPr>
      </w:pPr>
      <w:r w:rsidRPr="71D5D292">
        <w:rPr>
          <w:rFonts w:ascii="Verdana" w:hAnsi="Verdana" w:eastAsia="Verdana" w:cs="Verdana"/>
          <w:sz w:val="18"/>
          <w:szCs w:val="18"/>
          <w:lang w:val="nl"/>
        </w:rPr>
        <w:t xml:space="preserve">Optie 0: doorgaan op de huidige voet (basislijnscenario), is eigenlijk geen reële optie, aangezien uit de evaluatie van de eerste </w:t>
      </w:r>
      <w:r w:rsidRPr="00BD2C93">
        <w:rPr>
          <w:rFonts w:ascii="Verdana" w:hAnsi="Verdana" w:eastAsia="Verdana" w:cs="Verdana"/>
          <w:i/>
          <w:iCs/>
          <w:sz w:val="18"/>
          <w:szCs w:val="18"/>
          <w:lang w:val="nl"/>
        </w:rPr>
        <w:t>Chips Act</w:t>
      </w:r>
      <w:r w:rsidRPr="71D5D292">
        <w:rPr>
          <w:rFonts w:ascii="Verdana" w:hAnsi="Verdana" w:eastAsia="Verdana" w:cs="Verdana"/>
          <w:sz w:val="18"/>
          <w:szCs w:val="18"/>
          <w:lang w:val="nl"/>
        </w:rPr>
        <w:t xml:space="preserve"> bleek dat deze weliswaar vooruitgang heeft geboekt, maar onvoldoende is gebleken om de structurele kwetsbaarheden aan te pakken.</w:t>
      </w:r>
    </w:p>
    <w:p w:rsidR="7A96B60E" w:rsidP="00951927" w:rsidRDefault="7A96B60E" w14:paraId="2C83DC62" w14:textId="22F757F2">
      <w:pPr>
        <w:spacing w:line="360" w:lineRule="auto"/>
        <w:rPr>
          <w:rFonts w:ascii="Verdana" w:hAnsi="Verdana" w:eastAsia="Verdana" w:cs="Verdana"/>
          <w:sz w:val="18"/>
          <w:szCs w:val="18"/>
          <w:lang w:val="nl"/>
        </w:rPr>
      </w:pPr>
      <w:r w:rsidRPr="71D5D292">
        <w:rPr>
          <w:rFonts w:ascii="Verdana" w:hAnsi="Verdana" w:eastAsia="Verdana" w:cs="Verdana"/>
          <w:sz w:val="18"/>
          <w:szCs w:val="18"/>
          <w:lang w:val="nl"/>
        </w:rPr>
        <w:t xml:space="preserve">Optie 1: Verbeteren van de randvoorwaarden (horizontale aanpak). Denk aan investeringen in onderzoek en innovatie (R&amp;D&amp;I), vaardigheden en talentontwikkeling, een regionaal label voor </w:t>
      </w:r>
      <w:r w:rsidRPr="00BD2C93">
        <w:rPr>
          <w:rFonts w:ascii="Verdana" w:hAnsi="Verdana" w:eastAsia="Verdana" w:cs="Verdana"/>
          <w:i/>
          <w:iCs/>
          <w:sz w:val="18"/>
          <w:szCs w:val="18"/>
          <w:lang w:val="nl"/>
        </w:rPr>
        <w:t>Semiconductor Excellence</w:t>
      </w:r>
      <w:r w:rsidRPr="71D5D292">
        <w:rPr>
          <w:rFonts w:ascii="Verdana" w:hAnsi="Verdana" w:eastAsia="Verdana" w:cs="Verdana"/>
          <w:sz w:val="18"/>
          <w:szCs w:val="18"/>
          <w:lang w:val="nl"/>
        </w:rPr>
        <w:t xml:space="preserve">, een </w:t>
      </w:r>
      <w:r w:rsidRPr="00BD2C93">
        <w:rPr>
          <w:rFonts w:ascii="Verdana" w:hAnsi="Verdana" w:eastAsia="Verdana" w:cs="Verdana"/>
          <w:i/>
          <w:iCs/>
          <w:sz w:val="18"/>
          <w:szCs w:val="18"/>
          <w:lang w:val="nl"/>
        </w:rPr>
        <w:t>business-to-business semiconductor supply chain platform</w:t>
      </w:r>
      <w:r w:rsidRPr="71D5D292">
        <w:rPr>
          <w:rFonts w:ascii="Verdana" w:hAnsi="Verdana" w:eastAsia="Verdana" w:cs="Verdana"/>
          <w:sz w:val="18"/>
          <w:szCs w:val="18"/>
          <w:lang w:val="nl"/>
        </w:rPr>
        <w:t xml:space="preserve">, en snellere procedures voor vergunningen. </w:t>
      </w:r>
    </w:p>
    <w:p w:rsidR="7A96B60E" w:rsidP="00951927" w:rsidRDefault="7A96B60E" w14:paraId="281383E2" w14:textId="4CF45219">
      <w:pPr>
        <w:spacing w:line="360" w:lineRule="auto"/>
        <w:rPr>
          <w:rFonts w:ascii="Verdana" w:hAnsi="Verdana" w:eastAsia="Verdana" w:cs="Verdana"/>
          <w:sz w:val="18"/>
          <w:szCs w:val="18"/>
          <w:lang w:val="nl"/>
        </w:rPr>
      </w:pPr>
      <w:r w:rsidRPr="71D5D292">
        <w:rPr>
          <w:rFonts w:ascii="Verdana" w:hAnsi="Verdana" w:eastAsia="Verdana" w:cs="Verdana"/>
          <w:b/>
          <w:bCs/>
          <w:sz w:val="18"/>
          <w:szCs w:val="18"/>
          <w:lang w:val="nl"/>
        </w:rPr>
        <w:t xml:space="preserve">Optie 2: voorkeursoptie: </w:t>
      </w:r>
      <w:r w:rsidRPr="71D5D292">
        <w:rPr>
          <w:rFonts w:ascii="Verdana" w:hAnsi="Verdana" w:eastAsia="Verdana" w:cs="Verdana"/>
          <w:sz w:val="18"/>
          <w:szCs w:val="18"/>
          <w:lang w:val="nl"/>
        </w:rPr>
        <w:t>"Strategische soevereiniteit" door middel van horizontale en verticale maatregelen.</w:t>
      </w:r>
      <w:r w:rsidRPr="71D5D292">
        <w:rPr>
          <w:rFonts w:ascii="Verdana" w:hAnsi="Verdana" w:eastAsia="Verdana" w:cs="Verdana"/>
          <w:b/>
          <w:bCs/>
          <w:sz w:val="18"/>
          <w:szCs w:val="18"/>
          <w:lang w:val="nl"/>
        </w:rPr>
        <w:t xml:space="preserve"> </w:t>
      </w:r>
      <w:r w:rsidRPr="71D5D292">
        <w:rPr>
          <w:rFonts w:ascii="Verdana" w:hAnsi="Verdana" w:eastAsia="Verdana" w:cs="Verdana"/>
          <w:sz w:val="18"/>
          <w:szCs w:val="18"/>
          <w:lang w:val="nl"/>
        </w:rPr>
        <w:t xml:space="preserve">Deze optie bouwt voort op optie 1, en voegt er nieuwe instrumenten, zoals strategische projecten, vraagsturing via aanbesteden en een scherpere focus op </w:t>
      </w:r>
      <w:r w:rsidRPr="71D5D292">
        <w:rPr>
          <w:rFonts w:ascii="Verdana" w:hAnsi="Verdana" w:eastAsia="Verdana" w:cs="Verdana"/>
          <w:i/>
          <w:iCs/>
          <w:sz w:val="18"/>
          <w:szCs w:val="18"/>
          <w:lang w:val="nl"/>
        </w:rPr>
        <w:t>Grand Challenges</w:t>
      </w:r>
      <w:r w:rsidRPr="71D5D292">
        <w:rPr>
          <w:rFonts w:ascii="Verdana" w:hAnsi="Verdana" w:eastAsia="Verdana" w:cs="Verdana"/>
          <w:sz w:val="18"/>
          <w:szCs w:val="18"/>
          <w:lang w:val="nl"/>
        </w:rPr>
        <w:t xml:space="preserve"> aan toe. </w:t>
      </w:r>
    </w:p>
    <w:p w:rsidR="1C77B371" w:rsidP="00951927" w:rsidRDefault="1C77B371" w14:paraId="5F96023C" w14:textId="46591E53">
      <w:pPr>
        <w:spacing w:line="360" w:lineRule="auto"/>
        <w:rPr>
          <w:rFonts w:ascii="Verdana" w:hAnsi="Verdana" w:eastAsia="Verdana" w:cs="Verdana"/>
          <w:sz w:val="18"/>
          <w:szCs w:val="18"/>
          <w:lang w:val="nl"/>
        </w:rPr>
      </w:pPr>
    </w:p>
    <w:p w:rsidR="7A96B60E" w:rsidP="00951927" w:rsidRDefault="7A96B60E" w14:paraId="7A4E8CCC" w14:textId="1250838A">
      <w:pPr>
        <w:spacing w:line="360" w:lineRule="auto"/>
        <w:rPr>
          <w:rFonts w:ascii="Verdana" w:hAnsi="Verdana" w:eastAsia="Verdana" w:cs="Verdana"/>
          <w:sz w:val="18"/>
          <w:szCs w:val="18"/>
          <w:lang w:val="nl"/>
        </w:rPr>
      </w:pPr>
      <w:r w:rsidRPr="1C77B371">
        <w:rPr>
          <w:rFonts w:ascii="Verdana" w:hAnsi="Verdana" w:eastAsia="Verdana" w:cs="Verdana"/>
          <w:sz w:val="18"/>
          <w:szCs w:val="18"/>
          <w:lang w:val="nl"/>
        </w:rPr>
        <w:t xml:space="preserve">De </w:t>
      </w:r>
      <w:r w:rsidRPr="00BD2C93">
        <w:rPr>
          <w:rFonts w:ascii="Verdana" w:hAnsi="Verdana" w:eastAsia="Verdana" w:cs="Verdana"/>
          <w:i/>
          <w:iCs/>
          <w:sz w:val="18"/>
          <w:szCs w:val="18"/>
          <w:lang w:val="nl"/>
        </w:rPr>
        <w:t>Semicon Coalition</w:t>
      </w:r>
      <w:r w:rsidRPr="1C77B371">
        <w:rPr>
          <w:rFonts w:ascii="Verdana" w:hAnsi="Verdana" w:eastAsia="Verdana" w:cs="Verdana"/>
          <w:sz w:val="18"/>
          <w:szCs w:val="18"/>
          <w:lang w:val="nl"/>
        </w:rPr>
        <w:t xml:space="preserve"> heeft verzocht om meer focus op uniciteit en onmisbaarheid in de keten (</w:t>
      </w:r>
      <w:r w:rsidRPr="71D5D292">
        <w:rPr>
          <w:rFonts w:ascii="Verdana" w:hAnsi="Verdana" w:eastAsia="Verdana" w:cs="Verdana"/>
          <w:i/>
          <w:iCs/>
          <w:sz w:val="18"/>
          <w:szCs w:val="18"/>
          <w:lang w:val="nl"/>
        </w:rPr>
        <w:t>i</w:t>
      </w:r>
      <w:r w:rsidRPr="1C77B371">
        <w:rPr>
          <w:rFonts w:ascii="Verdana" w:hAnsi="Verdana" w:eastAsia="Verdana" w:cs="Verdana"/>
          <w:sz w:val="18"/>
          <w:szCs w:val="18"/>
          <w:lang w:val="nl"/>
        </w:rPr>
        <w:t>, weerbaarheid, en toekomstig verdienvermogen</w:t>
      </w:r>
      <w:r w:rsidRPr="1C77B371">
        <w:rPr>
          <w:rStyle w:val="FootnoteReference"/>
          <w:rFonts w:ascii="Verdana" w:hAnsi="Verdana" w:eastAsia="Verdana" w:cs="Verdana"/>
          <w:sz w:val="18"/>
          <w:szCs w:val="18"/>
          <w:lang w:val="nl"/>
        </w:rPr>
        <w:footnoteReference w:id="1"/>
      </w:r>
      <w:r w:rsidRPr="1C77B371" w:rsidR="43FC5148">
        <w:rPr>
          <w:rFonts w:ascii="Verdana" w:hAnsi="Verdana" w:eastAsia="Verdana" w:cs="Verdana"/>
          <w:sz w:val="18"/>
          <w:szCs w:val="18"/>
          <w:lang w:val="nl"/>
        </w:rPr>
        <w:t>, ook de industrie is voorstander van sterkere coordinatie, vraagsturing en betere toegang tot financiering en digitale infrastructuur</w:t>
      </w:r>
      <w:r w:rsidRPr="1C77B371">
        <w:rPr>
          <w:rFonts w:ascii="Verdana" w:hAnsi="Verdana" w:eastAsia="Verdana" w:cs="Verdana"/>
          <w:sz w:val="18"/>
          <w:szCs w:val="18"/>
          <w:lang w:val="nl"/>
        </w:rPr>
        <w:t xml:space="preserve">. </w:t>
      </w:r>
      <w:r w:rsidRPr="1C77B371" w:rsidR="4EFC8A19">
        <w:rPr>
          <w:rFonts w:ascii="Verdana" w:hAnsi="Verdana" w:eastAsia="Verdana" w:cs="Verdana"/>
          <w:sz w:val="18"/>
          <w:szCs w:val="18"/>
          <w:lang w:val="nl"/>
        </w:rPr>
        <w:t xml:space="preserve">Deze voorkeursoptie is daarmee in lijn met de Nederlandse inzet. </w:t>
      </w:r>
    </w:p>
    <w:p w:rsidR="1C77B371" w:rsidP="00951927" w:rsidRDefault="1C77B371" w14:paraId="0B155B73" w14:textId="6F3808D2">
      <w:pPr>
        <w:spacing w:line="360" w:lineRule="auto"/>
        <w:rPr>
          <w:rFonts w:ascii="Verdana" w:hAnsi="Verdana" w:eastAsia="Verdana" w:cs="Verdana"/>
          <w:sz w:val="18"/>
          <w:szCs w:val="18"/>
          <w:lang w:val="nl"/>
        </w:rPr>
      </w:pPr>
    </w:p>
    <w:p w:rsidR="7A96B60E" w:rsidP="00951927" w:rsidRDefault="7A96B60E" w14:paraId="6A1ADB7C" w14:textId="149295A6">
      <w:pPr>
        <w:spacing w:line="360" w:lineRule="auto"/>
        <w:rPr>
          <w:rFonts w:ascii="Verdana" w:hAnsi="Verdana" w:eastAsia="Verdana" w:cs="Verdana"/>
          <w:sz w:val="18"/>
          <w:szCs w:val="18"/>
          <w:lang w:val="nl"/>
        </w:rPr>
      </w:pPr>
      <w:r w:rsidRPr="71D5D292">
        <w:rPr>
          <w:rFonts w:ascii="Verdana" w:hAnsi="Verdana" w:eastAsia="Verdana" w:cs="Verdana"/>
          <w:sz w:val="18"/>
          <w:szCs w:val="18"/>
          <w:lang w:val="nl"/>
        </w:rPr>
        <w:t xml:space="preserve">Er zijn hogere kosten gemoeid met deze aanpak dan de </w:t>
      </w:r>
      <w:r w:rsidRPr="00BD2C93">
        <w:rPr>
          <w:rFonts w:ascii="Verdana" w:hAnsi="Verdana" w:eastAsia="Verdana" w:cs="Verdana"/>
          <w:i/>
          <w:iCs/>
          <w:sz w:val="18"/>
          <w:szCs w:val="18"/>
          <w:lang w:val="nl"/>
        </w:rPr>
        <w:t>baseline</w:t>
      </w:r>
      <w:r w:rsidRPr="71D5D292">
        <w:rPr>
          <w:rFonts w:ascii="Verdana" w:hAnsi="Verdana" w:eastAsia="Verdana" w:cs="Verdana"/>
          <w:sz w:val="18"/>
          <w:szCs w:val="18"/>
          <w:lang w:val="nl"/>
        </w:rPr>
        <w:t xml:space="preserve"> optie, met name door een hoger EU-budget voor</w:t>
      </w:r>
      <w:r w:rsidRPr="008711DF">
        <w:rPr>
          <w:rFonts w:ascii="Verdana" w:hAnsi="Verdana" w:eastAsia="Verdana" w:cs="Verdana"/>
          <w:i/>
          <w:iCs/>
          <w:sz w:val="18"/>
          <w:szCs w:val="18"/>
          <w:lang w:val="nl"/>
        </w:rPr>
        <w:t xml:space="preserve"> Strategische Projecten</w:t>
      </w:r>
      <w:r w:rsidRPr="71D5D292">
        <w:rPr>
          <w:rFonts w:ascii="Verdana" w:hAnsi="Verdana" w:eastAsia="Verdana" w:cs="Verdana"/>
          <w:sz w:val="18"/>
          <w:szCs w:val="18"/>
          <w:lang w:val="nl"/>
        </w:rPr>
        <w:t xml:space="preserve"> en commitment van middelen door de lidstaten voor deze projecten. De Commissie is echter van mening dat de opbrengsten van de maatregelen, in termen van strategische autonomie, concurentievermogen en toekomstig verdienvermogen, deze kosten ruimschoots zullen rechtvaardigen. Hier wordt verder op ingegaan in sectie 5.</w:t>
      </w:r>
    </w:p>
    <w:p w:rsidR="5DFC8506" w:rsidP="00951927" w:rsidRDefault="5DFC8506" w14:paraId="2DC0246E" w14:textId="62807239">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00CB7FF8" w:rsidP="00951927" w:rsidRDefault="33BCAD91" w14:paraId="75701FF0" w14:textId="77777777">
      <w:pPr>
        <w:numPr>
          <w:ilvl w:val="0"/>
          <w:numId w:val="8"/>
        </w:numPr>
        <w:spacing w:line="360" w:lineRule="auto"/>
        <w:rPr>
          <w:rFonts w:ascii="Verdana" w:hAnsi="Verdana"/>
          <w:b/>
          <w:bCs/>
          <w:sz w:val="18"/>
          <w:szCs w:val="18"/>
        </w:rPr>
      </w:pPr>
      <w:r w:rsidRPr="44CE74B0">
        <w:rPr>
          <w:rFonts w:ascii="Verdana" w:hAnsi="Verdana"/>
          <w:b/>
          <w:bCs/>
          <w:sz w:val="18"/>
          <w:szCs w:val="18"/>
        </w:rPr>
        <w:t>Nederlandse</w:t>
      </w:r>
      <w:r w:rsidRPr="44CE74B0" w:rsidR="2077B291">
        <w:rPr>
          <w:rFonts w:ascii="Verdana" w:hAnsi="Verdana"/>
          <w:b/>
          <w:bCs/>
          <w:sz w:val="18"/>
          <w:szCs w:val="18"/>
        </w:rPr>
        <w:t xml:space="preserve"> positie ten aanzien van het</w:t>
      </w:r>
      <w:r w:rsidRPr="44CE74B0">
        <w:rPr>
          <w:rFonts w:ascii="Verdana" w:hAnsi="Verdana"/>
          <w:b/>
          <w:bCs/>
          <w:sz w:val="18"/>
          <w:szCs w:val="18"/>
        </w:rPr>
        <w:t xml:space="preserve"> voorstel </w:t>
      </w:r>
    </w:p>
    <w:p w:rsidRPr="008D5FAA" w:rsidR="00F74E07" w:rsidP="00951927" w:rsidRDefault="453CF629" w14:paraId="69862B1A" w14:textId="1A807CB8">
      <w:pPr>
        <w:numPr>
          <w:ilvl w:val="0"/>
          <w:numId w:val="2"/>
        </w:numPr>
        <w:spacing w:line="360" w:lineRule="auto"/>
        <w:rPr>
          <w:rFonts w:ascii="Verdana" w:hAnsi="Verdana"/>
          <w:i/>
          <w:sz w:val="18"/>
          <w:szCs w:val="18"/>
        </w:rPr>
      </w:pPr>
      <w:r w:rsidRPr="19C523FC">
        <w:rPr>
          <w:rFonts w:ascii="Verdana" w:hAnsi="Verdana"/>
          <w:i/>
          <w:iCs/>
          <w:sz w:val="18"/>
          <w:szCs w:val="18"/>
        </w:rPr>
        <w:t>Essentie Nederlands beleid op dit terrein</w:t>
      </w:r>
    </w:p>
    <w:p w:rsidR="002817D7" w:rsidP="00951927" w:rsidRDefault="009E15DD" w14:paraId="785E0CC4" w14:textId="5ADDE48E">
      <w:pPr>
        <w:spacing w:line="360" w:lineRule="auto"/>
        <w:rPr>
          <w:rFonts w:ascii="Verdana" w:hAnsi="Verdana"/>
          <w:sz w:val="18"/>
          <w:szCs w:val="18"/>
        </w:rPr>
      </w:pPr>
      <w:r w:rsidRPr="71D5D292">
        <w:rPr>
          <w:rFonts w:ascii="Verdana" w:hAnsi="Verdana"/>
          <w:sz w:val="18"/>
          <w:szCs w:val="18"/>
        </w:rPr>
        <w:t xml:space="preserve">Nederland speelt een leidende rol in de mondiale halfgeleiderketen. De sector is van groot belang voor ons toekomstig verdienvermogen, onze weerbaarheid en om maatschappelijke uitdagingen te kunnen oplossen. De internationale concurrentie staat echter allesbehalve stil. Bovendien zien we hoe, in een geopolitiek onzekere wereld, dit tot kwetsbaarheden op allerlei </w:t>
      </w:r>
      <w:r w:rsidRPr="009E15DD" w:rsidR="1AB862F5">
        <w:rPr>
          <w:rFonts w:ascii="Verdana" w:hAnsi="Verdana"/>
          <w:sz w:val="18"/>
          <w:szCs w:val="18"/>
        </w:rPr>
        <w:t xml:space="preserve">terreinen kan leiden. </w:t>
      </w:r>
      <w:r w:rsidRPr="00C07DE4" w:rsidR="3F392320">
        <w:rPr>
          <w:rFonts w:ascii="Verdana" w:hAnsi="Verdana"/>
          <w:sz w:val="18"/>
          <w:szCs w:val="18"/>
        </w:rPr>
        <w:t>Het kabinet zet zich</w:t>
      </w:r>
      <w:r w:rsidR="1AB862F5">
        <w:rPr>
          <w:rFonts w:ascii="Verdana" w:hAnsi="Verdana"/>
          <w:sz w:val="18"/>
          <w:szCs w:val="18"/>
        </w:rPr>
        <w:t xml:space="preserve"> daarom</w:t>
      </w:r>
      <w:r w:rsidRPr="00C07DE4" w:rsidR="3F392320">
        <w:rPr>
          <w:rFonts w:ascii="Verdana" w:hAnsi="Verdana"/>
          <w:sz w:val="18"/>
          <w:szCs w:val="18"/>
        </w:rPr>
        <w:t xml:space="preserve"> in voor het versterken van het Nederlandse en Europese concurrentievermogen</w:t>
      </w:r>
      <w:r w:rsidR="3F392320">
        <w:rPr>
          <w:rFonts w:ascii="Verdana" w:hAnsi="Verdana"/>
          <w:sz w:val="18"/>
          <w:szCs w:val="18"/>
        </w:rPr>
        <w:t xml:space="preserve"> en </w:t>
      </w:r>
      <w:r w:rsidRPr="00C07DE4" w:rsidR="3F392320">
        <w:rPr>
          <w:rFonts w:ascii="Verdana" w:hAnsi="Verdana"/>
          <w:sz w:val="18"/>
          <w:szCs w:val="18"/>
        </w:rPr>
        <w:t xml:space="preserve">weerbaarheid </w:t>
      </w:r>
      <w:r w:rsidR="3F392320">
        <w:rPr>
          <w:rFonts w:ascii="Verdana" w:hAnsi="Verdana"/>
          <w:sz w:val="18"/>
          <w:szCs w:val="18"/>
        </w:rPr>
        <w:t>op het gebied van</w:t>
      </w:r>
      <w:r w:rsidRPr="00C07DE4" w:rsidR="3F392320">
        <w:rPr>
          <w:rFonts w:ascii="Verdana" w:hAnsi="Verdana"/>
          <w:sz w:val="18"/>
          <w:szCs w:val="18"/>
        </w:rPr>
        <w:t xml:space="preserve"> kritieke </w:t>
      </w:r>
      <w:r w:rsidR="3F392320">
        <w:rPr>
          <w:rFonts w:ascii="Verdana" w:hAnsi="Verdana"/>
          <w:sz w:val="18"/>
          <w:szCs w:val="18"/>
        </w:rPr>
        <w:t xml:space="preserve">(digitale) </w:t>
      </w:r>
      <w:r w:rsidRPr="00C07DE4" w:rsidR="3F392320">
        <w:rPr>
          <w:rFonts w:ascii="Verdana" w:hAnsi="Verdana"/>
          <w:sz w:val="18"/>
          <w:szCs w:val="18"/>
        </w:rPr>
        <w:t xml:space="preserve">technologieën. Daarbij wordt een integrale benadering van de gehele </w:t>
      </w:r>
      <w:r w:rsidR="3F392320">
        <w:rPr>
          <w:rFonts w:ascii="Verdana" w:hAnsi="Verdana"/>
          <w:sz w:val="18"/>
          <w:szCs w:val="18"/>
        </w:rPr>
        <w:t>digitale</w:t>
      </w:r>
      <w:r w:rsidR="09702B0A">
        <w:rPr>
          <w:rFonts w:ascii="Verdana" w:hAnsi="Verdana"/>
          <w:sz w:val="18"/>
          <w:szCs w:val="18"/>
        </w:rPr>
        <w:t>-</w:t>
      </w:r>
      <w:r w:rsidR="3F392320">
        <w:rPr>
          <w:rFonts w:ascii="Verdana" w:hAnsi="Verdana"/>
          <w:sz w:val="18"/>
          <w:szCs w:val="18"/>
        </w:rPr>
        <w:t>technologie</w:t>
      </w:r>
      <w:r w:rsidRPr="00C07DE4" w:rsidR="3F392320">
        <w:rPr>
          <w:rFonts w:ascii="Verdana" w:hAnsi="Verdana"/>
          <w:sz w:val="18"/>
          <w:szCs w:val="18"/>
        </w:rPr>
        <w:t xml:space="preserve">waardeketen gehanteerd, van halfgeleiders en digitale infrastructuur tot </w:t>
      </w:r>
      <w:proofErr w:type="spellStart"/>
      <w:r w:rsidRPr="00145B61" w:rsidR="3F392320">
        <w:rPr>
          <w:rFonts w:ascii="Verdana" w:hAnsi="Verdana"/>
          <w:i/>
          <w:iCs/>
          <w:sz w:val="18"/>
          <w:szCs w:val="18"/>
        </w:rPr>
        <w:t>cloud</w:t>
      </w:r>
      <w:proofErr w:type="spellEnd"/>
      <w:r w:rsidRPr="00145B61" w:rsidR="3F392320">
        <w:rPr>
          <w:rFonts w:ascii="Verdana" w:hAnsi="Verdana"/>
          <w:i/>
          <w:iCs/>
          <w:sz w:val="18"/>
          <w:szCs w:val="18"/>
        </w:rPr>
        <w:t>, software</w:t>
      </w:r>
      <w:r w:rsidRPr="00C07DE4" w:rsidR="3F392320">
        <w:rPr>
          <w:rFonts w:ascii="Verdana" w:hAnsi="Verdana"/>
          <w:sz w:val="18"/>
          <w:szCs w:val="18"/>
        </w:rPr>
        <w:t xml:space="preserve"> </w:t>
      </w:r>
      <w:r w:rsidR="3F392320">
        <w:rPr>
          <w:rFonts w:ascii="Verdana" w:hAnsi="Verdana"/>
          <w:sz w:val="18"/>
          <w:szCs w:val="18"/>
        </w:rPr>
        <w:t xml:space="preserve">en </w:t>
      </w:r>
      <w:r w:rsidRPr="00C07DE4" w:rsidR="3F392320">
        <w:rPr>
          <w:rFonts w:ascii="Verdana" w:hAnsi="Verdana"/>
          <w:sz w:val="18"/>
          <w:szCs w:val="18"/>
        </w:rPr>
        <w:t>AI. Deze inzet sluit aan bij</w:t>
      </w:r>
      <w:r w:rsidRPr="563C5C52" w:rsidR="3F392320">
        <w:rPr>
          <w:rFonts w:ascii="Verdana" w:hAnsi="Verdana"/>
          <w:sz w:val="18"/>
          <w:szCs w:val="18"/>
        </w:rPr>
        <w:t xml:space="preserve"> het coalitieakkoord,</w:t>
      </w:r>
      <w:r w:rsidRPr="00C07DE4" w:rsidR="3F392320">
        <w:rPr>
          <w:rFonts w:ascii="Verdana" w:hAnsi="Verdana"/>
          <w:sz w:val="18"/>
          <w:szCs w:val="18"/>
        </w:rPr>
        <w:t xml:space="preserve"> de opdrachtbrief </w:t>
      </w:r>
      <w:r w:rsidR="3F392320">
        <w:rPr>
          <w:rFonts w:ascii="Verdana" w:hAnsi="Verdana"/>
          <w:sz w:val="18"/>
          <w:szCs w:val="18"/>
        </w:rPr>
        <w:t xml:space="preserve">aan de </w:t>
      </w:r>
      <w:r w:rsidRPr="00145B61" w:rsidR="3F392320">
        <w:rPr>
          <w:rFonts w:ascii="Verdana" w:hAnsi="Verdana"/>
          <w:i/>
          <w:iCs/>
          <w:sz w:val="18"/>
          <w:szCs w:val="18"/>
        </w:rPr>
        <w:t>Taskforce</w:t>
      </w:r>
      <w:r w:rsidR="3F392320">
        <w:rPr>
          <w:rFonts w:ascii="Verdana" w:hAnsi="Verdana"/>
          <w:sz w:val="18"/>
          <w:szCs w:val="18"/>
        </w:rPr>
        <w:t xml:space="preserve"> </w:t>
      </w:r>
      <w:r w:rsidRPr="00C07DE4" w:rsidR="3F392320">
        <w:rPr>
          <w:rFonts w:ascii="Verdana" w:hAnsi="Verdana"/>
          <w:sz w:val="18"/>
          <w:szCs w:val="18"/>
        </w:rPr>
        <w:t xml:space="preserve">Toekomstige Welvaart en </w:t>
      </w:r>
      <w:r w:rsidRPr="00C07DE4" w:rsidR="3F392320">
        <w:rPr>
          <w:rFonts w:ascii="Verdana" w:hAnsi="Verdana"/>
          <w:sz w:val="18"/>
          <w:szCs w:val="18"/>
        </w:rPr>
        <w:lastRenderedPageBreak/>
        <w:t xml:space="preserve">Vestigingsklimaat (TTWV), </w:t>
      </w:r>
      <w:r w:rsidR="3F392320">
        <w:rPr>
          <w:rFonts w:ascii="Verdana" w:hAnsi="Verdana"/>
          <w:sz w:val="18"/>
          <w:szCs w:val="18"/>
        </w:rPr>
        <w:t>de kabinetsappreciaties van het Draghi- en het Wennink-</w:t>
      </w:r>
      <w:r w:rsidRPr="00C07DE4" w:rsidR="3F392320">
        <w:rPr>
          <w:rFonts w:ascii="Verdana" w:hAnsi="Verdana"/>
          <w:sz w:val="18"/>
          <w:szCs w:val="18"/>
        </w:rPr>
        <w:t>rapport, de Industriebrief, de Nationale Technologiestrategie</w:t>
      </w:r>
      <w:r w:rsidRPr="1C77B371" w:rsidR="18EE9B19">
        <w:rPr>
          <w:rFonts w:ascii="Verdana" w:hAnsi="Verdana"/>
          <w:sz w:val="18"/>
          <w:szCs w:val="18"/>
        </w:rPr>
        <w:t xml:space="preserve"> (NTS)</w:t>
      </w:r>
      <w:r w:rsidRPr="00C07DE4" w:rsidR="3F392320">
        <w:rPr>
          <w:rFonts w:ascii="Verdana" w:hAnsi="Verdana"/>
          <w:sz w:val="18"/>
          <w:szCs w:val="18"/>
        </w:rPr>
        <w:t xml:space="preserve">, de kabinetsaanpak economische veiligheid, de </w:t>
      </w:r>
      <w:r w:rsidR="3F392320">
        <w:rPr>
          <w:rFonts w:ascii="Verdana" w:hAnsi="Verdana"/>
          <w:sz w:val="18"/>
          <w:szCs w:val="18"/>
        </w:rPr>
        <w:t>kabinetsstrategie op</w:t>
      </w:r>
      <w:r w:rsidRPr="00C07DE4" w:rsidR="3F392320">
        <w:rPr>
          <w:rFonts w:ascii="Verdana" w:hAnsi="Verdana"/>
          <w:sz w:val="18"/>
          <w:szCs w:val="18"/>
        </w:rPr>
        <w:t xml:space="preserve"> Open Strategische Autonomie en de Agenda Digitale Open Strategische Autonomie</w:t>
      </w:r>
      <w:r w:rsidR="002817D7">
        <w:rPr>
          <w:rStyle w:val="FootnoteReference"/>
          <w:rFonts w:ascii="Verdana" w:hAnsi="Verdana"/>
          <w:sz w:val="18"/>
          <w:szCs w:val="18"/>
        </w:rPr>
        <w:footnoteReference w:id="2"/>
      </w:r>
      <w:r w:rsidRPr="00C07DE4" w:rsidR="3F392320">
        <w:rPr>
          <w:rFonts w:ascii="Verdana" w:hAnsi="Verdana"/>
          <w:sz w:val="18"/>
          <w:szCs w:val="18"/>
        </w:rPr>
        <w:t xml:space="preserve">. </w:t>
      </w:r>
      <w:r w:rsidR="770BB0F1">
        <w:rPr>
          <w:rFonts w:ascii="Verdana" w:hAnsi="Verdana"/>
          <w:sz w:val="18"/>
          <w:szCs w:val="18"/>
        </w:rPr>
        <w:t>In</w:t>
      </w:r>
      <w:r w:rsidRPr="1C77B371" w:rsidDel="3F392320" w:rsidR="3F392320">
        <w:rPr>
          <w:rFonts w:ascii="Verdana" w:hAnsi="Verdana"/>
          <w:sz w:val="18"/>
          <w:szCs w:val="18"/>
        </w:rPr>
        <w:t xml:space="preserve"> deze beleidsinitiatieven </w:t>
      </w:r>
      <w:r w:rsidRPr="1C77B371" w:rsidR="3F392320">
        <w:rPr>
          <w:rFonts w:ascii="Verdana" w:hAnsi="Verdana"/>
          <w:sz w:val="18"/>
          <w:szCs w:val="18"/>
        </w:rPr>
        <w:t>wordt rekening gehouden met zowel technologie-specifieke inzet</w:t>
      </w:r>
      <w:r w:rsidR="770BB0F1">
        <w:rPr>
          <w:rFonts w:ascii="Verdana" w:hAnsi="Verdana"/>
          <w:sz w:val="18"/>
          <w:szCs w:val="18"/>
        </w:rPr>
        <w:t xml:space="preserve"> als </w:t>
      </w:r>
      <w:r w:rsidRPr="00030CC7" w:rsidR="3F392320">
        <w:rPr>
          <w:rFonts w:ascii="Verdana" w:hAnsi="Verdana"/>
          <w:sz w:val="18"/>
          <w:szCs w:val="18"/>
        </w:rPr>
        <w:t xml:space="preserve">horizontaal en </w:t>
      </w:r>
      <w:proofErr w:type="spellStart"/>
      <w:r w:rsidRPr="00030CC7" w:rsidR="3F392320">
        <w:rPr>
          <w:rFonts w:ascii="Verdana" w:hAnsi="Verdana"/>
          <w:sz w:val="18"/>
          <w:szCs w:val="18"/>
        </w:rPr>
        <w:t>randvoorwaardelijk</w:t>
      </w:r>
      <w:proofErr w:type="spellEnd"/>
      <w:r w:rsidRPr="00030CC7" w:rsidR="3F392320">
        <w:rPr>
          <w:rFonts w:ascii="Verdana" w:hAnsi="Verdana"/>
          <w:sz w:val="18"/>
          <w:szCs w:val="18"/>
        </w:rPr>
        <w:t xml:space="preserve"> beleid</w:t>
      </w:r>
      <w:r w:rsidRPr="71D5D292" w:rsidR="3F392320">
        <w:rPr>
          <w:rFonts w:ascii="Verdana" w:hAnsi="Verdana"/>
          <w:sz w:val="18"/>
          <w:szCs w:val="18"/>
        </w:rPr>
        <w:t>.</w:t>
      </w:r>
    </w:p>
    <w:p w:rsidRPr="00197754" w:rsidR="00993956" w:rsidP="00951927" w:rsidRDefault="00993956" w14:paraId="3DA374E2" w14:textId="77777777">
      <w:pPr>
        <w:spacing w:line="360" w:lineRule="auto"/>
        <w:rPr>
          <w:rFonts w:ascii="Verdana" w:hAnsi="Verdana"/>
          <w:sz w:val="18"/>
          <w:szCs w:val="18"/>
        </w:rPr>
      </w:pPr>
    </w:p>
    <w:p w:rsidR="00514232" w:rsidP="00951927" w:rsidRDefault="6F17E895" w14:paraId="24E02917" w14:textId="184347BF">
      <w:pPr>
        <w:spacing w:line="360" w:lineRule="auto"/>
        <w:rPr>
          <w:rFonts w:ascii="Verdana" w:hAnsi="Verdana" w:eastAsia="Verdana" w:cs="Verdana"/>
          <w:sz w:val="18"/>
          <w:szCs w:val="18"/>
        </w:rPr>
      </w:pPr>
      <w:r w:rsidRPr="0007328F">
        <w:rPr>
          <w:rFonts w:ascii="Verdana" w:hAnsi="Verdana"/>
          <w:sz w:val="18"/>
          <w:szCs w:val="18"/>
        </w:rPr>
        <w:t xml:space="preserve">Daarnaast is er gerichte inzet nodig op enkele specifieke </w:t>
      </w:r>
      <w:r w:rsidRPr="1E3B2044" w:rsidR="0CDADEBA">
        <w:rPr>
          <w:rFonts w:ascii="Verdana" w:hAnsi="Verdana"/>
          <w:sz w:val="18"/>
          <w:szCs w:val="18"/>
        </w:rPr>
        <w:t>markten</w:t>
      </w:r>
      <w:r w:rsidRPr="1E3B2044">
        <w:rPr>
          <w:rFonts w:ascii="Verdana" w:hAnsi="Verdana"/>
          <w:sz w:val="18"/>
          <w:szCs w:val="18"/>
        </w:rPr>
        <w:t xml:space="preserve">. </w:t>
      </w:r>
      <w:r w:rsidR="2BAD94E3">
        <w:rPr>
          <w:rFonts w:ascii="Verdana" w:hAnsi="Verdana"/>
          <w:sz w:val="18"/>
          <w:szCs w:val="18"/>
        </w:rPr>
        <w:t>Zowel in de industriebrief als de NTS</w:t>
      </w:r>
      <w:r w:rsidRPr="5E1D10DD" w:rsidR="12D5C9CC">
        <w:rPr>
          <w:rFonts w:ascii="Verdana" w:hAnsi="Verdana"/>
          <w:sz w:val="18"/>
          <w:szCs w:val="18"/>
        </w:rPr>
        <w:t xml:space="preserve"> wordt de </w:t>
      </w:r>
      <w:r w:rsidRPr="5E1D10DD">
        <w:rPr>
          <w:rFonts w:ascii="Verdana" w:hAnsi="Verdana"/>
          <w:sz w:val="18"/>
          <w:szCs w:val="18"/>
        </w:rPr>
        <w:t xml:space="preserve">halfgeleiderindustrie </w:t>
      </w:r>
      <w:r w:rsidRPr="5EC05668" w:rsidR="0B9E51A1">
        <w:rPr>
          <w:rFonts w:ascii="Verdana" w:hAnsi="Verdana"/>
          <w:sz w:val="18"/>
          <w:szCs w:val="18"/>
        </w:rPr>
        <w:t xml:space="preserve">aangemerkt </w:t>
      </w:r>
      <w:r w:rsidRPr="7FCA3588" w:rsidR="0B9E51A1">
        <w:rPr>
          <w:rFonts w:ascii="Verdana" w:hAnsi="Verdana"/>
          <w:sz w:val="18"/>
          <w:szCs w:val="18"/>
        </w:rPr>
        <w:t xml:space="preserve">als </w:t>
      </w:r>
      <w:r w:rsidRPr="7FCA3588">
        <w:rPr>
          <w:rFonts w:ascii="Verdana" w:hAnsi="Verdana"/>
          <w:sz w:val="18"/>
          <w:szCs w:val="18"/>
        </w:rPr>
        <w:t>één</w:t>
      </w:r>
      <w:r w:rsidRPr="0007328F">
        <w:rPr>
          <w:rFonts w:ascii="Verdana" w:hAnsi="Verdana"/>
          <w:sz w:val="18"/>
          <w:szCs w:val="18"/>
        </w:rPr>
        <w:t xml:space="preserve"> van de </w:t>
      </w:r>
      <w:r w:rsidRPr="1E3B2044" w:rsidR="077446F3">
        <w:rPr>
          <w:rFonts w:ascii="Verdana" w:hAnsi="Verdana"/>
          <w:sz w:val="18"/>
          <w:szCs w:val="18"/>
        </w:rPr>
        <w:t>strategische</w:t>
      </w:r>
      <w:r w:rsidRPr="1E3B2044" w:rsidR="2C3E0455">
        <w:rPr>
          <w:rFonts w:ascii="Verdana" w:hAnsi="Verdana"/>
          <w:sz w:val="18"/>
          <w:szCs w:val="18"/>
        </w:rPr>
        <w:t xml:space="preserve"> </w:t>
      </w:r>
      <w:r w:rsidRPr="1E3B2044" w:rsidR="6B352FE1">
        <w:rPr>
          <w:rFonts w:ascii="Verdana" w:hAnsi="Verdana"/>
          <w:sz w:val="18"/>
          <w:szCs w:val="18"/>
        </w:rPr>
        <w:t>markten</w:t>
      </w:r>
      <w:r w:rsidRPr="563C5C52" w:rsidR="7AABB735">
        <w:rPr>
          <w:rFonts w:ascii="Verdana" w:hAnsi="Verdana"/>
          <w:sz w:val="18"/>
          <w:szCs w:val="18"/>
        </w:rPr>
        <w:t>.</w:t>
      </w:r>
      <w:r w:rsidR="7AABB735">
        <w:rPr>
          <w:rFonts w:ascii="Verdana" w:hAnsi="Verdana"/>
          <w:sz w:val="18"/>
          <w:szCs w:val="18"/>
        </w:rPr>
        <w:t xml:space="preserve"> </w:t>
      </w:r>
      <w:r w:rsidRPr="5F8F83CB" w:rsidR="27238714">
        <w:rPr>
          <w:rFonts w:ascii="Verdana" w:hAnsi="Verdana"/>
          <w:sz w:val="18"/>
          <w:szCs w:val="18"/>
        </w:rPr>
        <w:t xml:space="preserve">Op 1 april 2026 bood de minister van Economische Zaken </w:t>
      </w:r>
      <w:r w:rsidR="25F1C8BD">
        <w:rPr>
          <w:rFonts w:ascii="Verdana" w:hAnsi="Verdana"/>
          <w:sz w:val="18"/>
          <w:szCs w:val="18"/>
        </w:rPr>
        <w:t>en Klimaat</w:t>
      </w:r>
      <w:r w:rsidRPr="5F8F83CB" w:rsidR="27238714">
        <w:rPr>
          <w:rFonts w:ascii="Verdana" w:hAnsi="Verdana"/>
          <w:sz w:val="18"/>
          <w:szCs w:val="18"/>
        </w:rPr>
        <w:t xml:space="preserve"> de </w:t>
      </w:r>
      <w:proofErr w:type="spellStart"/>
      <w:r w:rsidRPr="5F8F83CB" w:rsidR="27238714">
        <w:rPr>
          <w:rFonts w:ascii="Verdana" w:hAnsi="Verdana"/>
          <w:sz w:val="18"/>
          <w:szCs w:val="18"/>
        </w:rPr>
        <w:t>Semicon</w:t>
      </w:r>
      <w:proofErr w:type="spellEnd"/>
      <w:r w:rsidRPr="5F8F83CB" w:rsidR="27238714">
        <w:rPr>
          <w:rFonts w:ascii="Verdana" w:hAnsi="Verdana"/>
          <w:sz w:val="18"/>
          <w:szCs w:val="18"/>
        </w:rPr>
        <w:t xml:space="preserve"> Visie 2035</w:t>
      </w:r>
      <w:r w:rsidR="00F20C54">
        <w:rPr>
          <w:rStyle w:val="FootnoteReference"/>
          <w:rFonts w:ascii="Verdana" w:hAnsi="Verdana"/>
          <w:sz w:val="18"/>
          <w:szCs w:val="18"/>
        </w:rPr>
        <w:footnoteReference w:id="3"/>
      </w:r>
      <w:r w:rsidRPr="5F8F83CB" w:rsidR="27238714">
        <w:rPr>
          <w:rFonts w:ascii="Verdana" w:hAnsi="Verdana"/>
          <w:sz w:val="18"/>
          <w:szCs w:val="18"/>
        </w:rPr>
        <w:t xml:space="preserve"> aan de Tweede Kamer aan</w:t>
      </w:r>
      <w:r w:rsidR="1C3CA1D3">
        <w:rPr>
          <w:rFonts w:ascii="Verdana" w:hAnsi="Verdana"/>
          <w:sz w:val="18"/>
          <w:szCs w:val="18"/>
        </w:rPr>
        <w:t>.</w:t>
      </w:r>
      <w:r w:rsidRPr="5F8F83CB" w:rsidR="27238714">
        <w:rPr>
          <w:rFonts w:ascii="Verdana" w:hAnsi="Verdana"/>
          <w:sz w:val="18"/>
          <w:szCs w:val="18"/>
        </w:rPr>
        <w:t xml:space="preserve"> </w:t>
      </w:r>
      <w:r w:rsidRPr="5F8F83CB" w:rsidR="39A063EF">
        <w:rPr>
          <w:rFonts w:ascii="Verdana" w:hAnsi="Verdana"/>
          <w:sz w:val="18"/>
          <w:szCs w:val="18"/>
        </w:rPr>
        <w:t>Dit document is de opmaat naar een programma zoals aangekondigd in de brief Industriebeleid met focus</w:t>
      </w:r>
      <w:r w:rsidRPr="5F8F83CB" w:rsidR="39A063EF">
        <w:rPr>
          <w:rFonts w:ascii="Verdana" w:hAnsi="Verdana" w:eastAsia="Verdana" w:cs="Verdana"/>
          <w:sz w:val="18"/>
          <w:szCs w:val="18"/>
        </w:rPr>
        <w:t xml:space="preserve">. </w:t>
      </w:r>
      <w:r w:rsidRPr="5F8F83CB" w:rsidR="0E7E2A31">
        <w:rPr>
          <w:rFonts w:ascii="Verdana" w:hAnsi="Verdana" w:eastAsia="Verdana" w:cs="Verdana"/>
          <w:sz w:val="18"/>
          <w:szCs w:val="18"/>
        </w:rPr>
        <w:t xml:space="preserve">Het kabinet heeft de </w:t>
      </w:r>
      <w:r w:rsidRPr="563C5C52" w:rsidR="28B78A27">
        <w:rPr>
          <w:rFonts w:ascii="Verdana" w:hAnsi="Verdana" w:eastAsia="Verdana" w:cs="Verdana"/>
          <w:sz w:val="18"/>
          <w:szCs w:val="18"/>
        </w:rPr>
        <w:t>K</w:t>
      </w:r>
      <w:r w:rsidRPr="563C5C52" w:rsidR="0E7E2A31">
        <w:rPr>
          <w:rFonts w:ascii="Verdana" w:hAnsi="Verdana" w:eastAsia="Verdana" w:cs="Verdana"/>
          <w:sz w:val="18"/>
          <w:szCs w:val="18"/>
        </w:rPr>
        <w:t>amer</w:t>
      </w:r>
      <w:r w:rsidRPr="5F8F83CB" w:rsidR="0E7E2A31">
        <w:rPr>
          <w:rFonts w:ascii="Verdana" w:hAnsi="Verdana" w:eastAsia="Verdana" w:cs="Verdana"/>
          <w:sz w:val="18"/>
          <w:szCs w:val="18"/>
        </w:rPr>
        <w:t xml:space="preserve"> </w:t>
      </w:r>
      <w:r w:rsidR="0E7E2A31">
        <w:rPr>
          <w:rFonts w:ascii="Verdana" w:hAnsi="Verdana" w:eastAsia="Verdana" w:cs="Verdana"/>
          <w:sz w:val="18"/>
          <w:szCs w:val="18"/>
        </w:rPr>
        <w:t xml:space="preserve">al </w:t>
      </w:r>
      <w:r w:rsidRPr="5F8F83CB" w:rsidR="0E7E2A31">
        <w:rPr>
          <w:rFonts w:ascii="Verdana" w:hAnsi="Verdana" w:eastAsia="Verdana" w:cs="Verdana"/>
          <w:sz w:val="18"/>
          <w:szCs w:val="18"/>
        </w:rPr>
        <w:t xml:space="preserve">eerder geïnformeerd over de start van een aantal belangrijke initiatieven </w:t>
      </w:r>
      <w:r w:rsidR="4965AE96">
        <w:rPr>
          <w:rFonts w:ascii="Verdana" w:hAnsi="Verdana" w:eastAsia="Verdana" w:cs="Verdana"/>
          <w:sz w:val="18"/>
          <w:szCs w:val="18"/>
        </w:rPr>
        <w:t xml:space="preserve">ter versterking van de halfgeleiderindustrie </w:t>
      </w:r>
      <w:r w:rsidRPr="5F8F83CB" w:rsidR="0E7E2A31">
        <w:rPr>
          <w:rFonts w:ascii="Verdana" w:hAnsi="Verdana" w:eastAsia="Verdana" w:cs="Verdana"/>
          <w:sz w:val="18"/>
          <w:szCs w:val="18"/>
        </w:rPr>
        <w:t xml:space="preserve">zoals Beethoven, en de </w:t>
      </w:r>
      <w:r w:rsidRPr="00145B61" w:rsidR="0E7E2A31">
        <w:rPr>
          <w:rFonts w:ascii="Verdana" w:hAnsi="Verdana" w:eastAsia="Verdana" w:cs="Verdana"/>
          <w:i/>
          <w:iCs/>
          <w:sz w:val="18"/>
          <w:szCs w:val="18"/>
        </w:rPr>
        <w:t>I</w:t>
      </w:r>
      <w:r w:rsidRPr="00145B61" w:rsidR="1F1C726F">
        <w:rPr>
          <w:rFonts w:ascii="Verdana" w:hAnsi="Verdana" w:eastAsia="Verdana" w:cs="Verdana"/>
          <w:i/>
          <w:iCs/>
          <w:sz w:val="18"/>
          <w:szCs w:val="18"/>
        </w:rPr>
        <w:t xml:space="preserve">mportant </w:t>
      </w:r>
      <w:proofErr w:type="spellStart"/>
      <w:r w:rsidRPr="00145B61" w:rsidR="0E7E2A31">
        <w:rPr>
          <w:rFonts w:ascii="Verdana" w:hAnsi="Verdana" w:eastAsia="Verdana" w:cs="Verdana"/>
          <w:i/>
          <w:iCs/>
          <w:sz w:val="18"/>
          <w:szCs w:val="18"/>
        </w:rPr>
        <w:t>P</w:t>
      </w:r>
      <w:r w:rsidRPr="00145B61" w:rsidR="350D7EC6">
        <w:rPr>
          <w:rFonts w:ascii="Verdana" w:hAnsi="Verdana" w:eastAsia="Verdana" w:cs="Verdana"/>
          <w:i/>
          <w:iCs/>
          <w:sz w:val="18"/>
          <w:szCs w:val="18"/>
        </w:rPr>
        <w:t>rojects</w:t>
      </w:r>
      <w:proofErr w:type="spellEnd"/>
      <w:r w:rsidRPr="00145B61" w:rsidR="350D7EC6">
        <w:rPr>
          <w:rFonts w:ascii="Verdana" w:hAnsi="Verdana" w:eastAsia="Verdana" w:cs="Verdana"/>
          <w:i/>
          <w:iCs/>
          <w:sz w:val="18"/>
          <w:szCs w:val="18"/>
        </w:rPr>
        <w:t xml:space="preserve"> of </w:t>
      </w:r>
      <w:r w:rsidRPr="00145B61" w:rsidR="0E7E2A31">
        <w:rPr>
          <w:rFonts w:ascii="Verdana" w:hAnsi="Verdana" w:eastAsia="Verdana" w:cs="Verdana"/>
          <w:i/>
          <w:iCs/>
          <w:sz w:val="18"/>
          <w:szCs w:val="18"/>
        </w:rPr>
        <w:t>C</w:t>
      </w:r>
      <w:r w:rsidRPr="00145B61" w:rsidR="6D890480">
        <w:rPr>
          <w:rFonts w:ascii="Verdana" w:hAnsi="Verdana" w:eastAsia="Verdana" w:cs="Verdana"/>
          <w:i/>
          <w:iCs/>
          <w:sz w:val="18"/>
          <w:szCs w:val="18"/>
        </w:rPr>
        <w:t xml:space="preserve">ommon </w:t>
      </w:r>
      <w:r w:rsidRPr="00145B61" w:rsidR="0E7E2A31">
        <w:rPr>
          <w:rFonts w:ascii="Verdana" w:hAnsi="Verdana" w:eastAsia="Verdana" w:cs="Verdana"/>
          <w:i/>
          <w:iCs/>
          <w:sz w:val="18"/>
          <w:szCs w:val="18"/>
        </w:rPr>
        <w:t>E</w:t>
      </w:r>
      <w:r w:rsidRPr="00145B61" w:rsidR="6EB8FCF0">
        <w:rPr>
          <w:rFonts w:ascii="Verdana" w:hAnsi="Verdana" w:eastAsia="Verdana" w:cs="Verdana"/>
          <w:i/>
          <w:iCs/>
          <w:sz w:val="18"/>
          <w:szCs w:val="18"/>
        </w:rPr>
        <w:t xml:space="preserve">uropean </w:t>
      </w:r>
      <w:r w:rsidRPr="00145B61" w:rsidR="0E7E2A31">
        <w:rPr>
          <w:rFonts w:ascii="Verdana" w:hAnsi="Verdana" w:eastAsia="Verdana" w:cs="Verdana"/>
          <w:i/>
          <w:iCs/>
          <w:sz w:val="18"/>
          <w:szCs w:val="18"/>
        </w:rPr>
        <w:t>I</w:t>
      </w:r>
      <w:r w:rsidRPr="00145B61" w:rsidR="3021FD6A">
        <w:rPr>
          <w:rFonts w:ascii="Verdana" w:hAnsi="Verdana" w:eastAsia="Verdana" w:cs="Verdana"/>
          <w:i/>
          <w:iCs/>
          <w:sz w:val="18"/>
          <w:szCs w:val="18"/>
        </w:rPr>
        <w:t>nterest</w:t>
      </w:r>
      <w:r w:rsidRPr="5F8F83CB" w:rsidR="0E7E2A31">
        <w:rPr>
          <w:rFonts w:ascii="Verdana" w:hAnsi="Verdana" w:eastAsia="Verdana" w:cs="Verdana"/>
          <w:sz w:val="18"/>
          <w:szCs w:val="18"/>
        </w:rPr>
        <w:t xml:space="preserve"> </w:t>
      </w:r>
      <w:r w:rsidR="005F5FEF">
        <w:rPr>
          <w:rStyle w:val="FootnoteReference"/>
          <w:rFonts w:ascii="Verdana" w:hAnsi="Verdana" w:eastAsia="Verdana" w:cs="Verdana"/>
          <w:sz w:val="18"/>
          <w:szCs w:val="18"/>
        </w:rPr>
        <w:footnoteReference w:id="4"/>
      </w:r>
      <w:r w:rsidRPr="1C77B371" w:rsidDel="0E7E2A31" w:rsidR="18EE9B19">
        <w:rPr>
          <w:rFonts w:ascii="Verdana" w:hAnsi="Verdana" w:eastAsia="Verdana" w:cs="Verdana"/>
          <w:sz w:val="18"/>
          <w:szCs w:val="18"/>
        </w:rPr>
        <w:t>.</w:t>
      </w:r>
      <w:r w:rsidRPr="71D5D292" w:rsidR="005F5FEF">
        <w:t>￼</w:t>
      </w:r>
      <w:r w:rsidRPr="71D5D292" w:rsidR="56A4A6B7">
        <w:rPr>
          <w:rFonts w:ascii="Verdana" w:hAnsi="Verdana" w:eastAsia="Verdana" w:cs="Verdana"/>
          <w:sz w:val="18"/>
          <w:szCs w:val="18"/>
        </w:rPr>
        <w:t xml:space="preserve"> </w:t>
      </w:r>
    </w:p>
    <w:p w:rsidR="00514232" w:rsidP="00951927" w:rsidRDefault="00514232" w14:paraId="5F295AE9" w14:textId="77777777">
      <w:pPr>
        <w:spacing w:line="360" w:lineRule="auto"/>
        <w:rPr>
          <w:rFonts w:ascii="Verdana" w:hAnsi="Verdana" w:eastAsia="Verdana" w:cs="Verdana"/>
          <w:sz w:val="18"/>
          <w:szCs w:val="18"/>
        </w:rPr>
      </w:pPr>
    </w:p>
    <w:p w:rsidRPr="008D4BBD" w:rsidR="046DE55D" w:rsidP="00951927" w:rsidRDefault="0A5D6DF2" w14:paraId="39B8E3CD" w14:textId="52E8401D">
      <w:pPr>
        <w:spacing w:line="360" w:lineRule="auto"/>
      </w:pPr>
      <w:r w:rsidRPr="71D5D292">
        <w:rPr>
          <w:rFonts w:ascii="Verdana" w:hAnsi="Verdana" w:eastAsia="Verdana" w:cs="Verdana"/>
          <w:sz w:val="18"/>
          <w:szCs w:val="18"/>
        </w:rPr>
        <w:t xml:space="preserve">Gezien het mondiale karakter van de halfgeleiderindustrie en het belang van een sterke Europese positie daarin, </w:t>
      </w:r>
      <w:r w:rsidRPr="71D5D292" w:rsidR="5A2E003A">
        <w:rPr>
          <w:rFonts w:ascii="Verdana" w:hAnsi="Verdana" w:eastAsia="Verdana" w:cs="Verdana"/>
          <w:sz w:val="18"/>
          <w:szCs w:val="18"/>
        </w:rPr>
        <w:t xml:space="preserve">bevindt </w:t>
      </w:r>
      <w:r w:rsidRPr="71D5D292" w:rsidR="792FA05E">
        <w:rPr>
          <w:rFonts w:ascii="Verdana" w:hAnsi="Verdana" w:eastAsia="Verdana" w:cs="Verdana"/>
          <w:sz w:val="18"/>
          <w:szCs w:val="18"/>
        </w:rPr>
        <w:t xml:space="preserve">Nederland </w:t>
      </w:r>
      <w:r w:rsidRPr="71D5D292" w:rsidR="5A2E003A">
        <w:rPr>
          <w:rFonts w:ascii="Verdana" w:hAnsi="Verdana" w:eastAsia="Verdana" w:cs="Verdana"/>
          <w:sz w:val="18"/>
          <w:szCs w:val="18"/>
        </w:rPr>
        <w:t xml:space="preserve">zich </w:t>
      </w:r>
      <w:r w:rsidRPr="71D5D292" w:rsidR="792FA05E">
        <w:rPr>
          <w:rFonts w:ascii="Verdana" w:hAnsi="Verdana" w:eastAsia="Verdana" w:cs="Verdana"/>
          <w:sz w:val="18"/>
          <w:szCs w:val="18"/>
        </w:rPr>
        <w:t xml:space="preserve">in de voorhoede </w:t>
      </w:r>
      <w:r w:rsidRPr="71D5D292" w:rsidR="17251DF6">
        <w:rPr>
          <w:rFonts w:ascii="Verdana" w:hAnsi="Verdana" w:eastAsia="Verdana" w:cs="Verdana"/>
          <w:sz w:val="18"/>
          <w:szCs w:val="18"/>
        </w:rPr>
        <w:t>van EU-beleidsontwikkeling</w:t>
      </w:r>
      <w:r w:rsidRPr="71D5D292" w:rsidR="792FA05E">
        <w:rPr>
          <w:rFonts w:ascii="Verdana" w:hAnsi="Verdana" w:eastAsia="Verdana" w:cs="Verdana"/>
          <w:sz w:val="18"/>
          <w:szCs w:val="18"/>
        </w:rPr>
        <w:t xml:space="preserve"> op </w:t>
      </w:r>
      <w:r w:rsidRPr="71D5D292" w:rsidR="3039AB15">
        <w:rPr>
          <w:rFonts w:ascii="Verdana" w:hAnsi="Verdana" w:eastAsia="Verdana" w:cs="Verdana"/>
          <w:sz w:val="18"/>
          <w:szCs w:val="18"/>
        </w:rPr>
        <w:t>het onderwerp van halfgeleiders en technologie</w:t>
      </w:r>
      <w:r w:rsidRPr="71D5D292" w:rsidR="17251DF6">
        <w:rPr>
          <w:rFonts w:ascii="Verdana" w:hAnsi="Verdana" w:eastAsia="Verdana" w:cs="Verdana"/>
          <w:sz w:val="18"/>
          <w:szCs w:val="18"/>
        </w:rPr>
        <w:t>. Zo heeft h</w:t>
      </w:r>
      <w:r w:rsidRPr="71D5D292" w:rsidR="3753118F">
        <w:rPr>
          <w:rFonts w:ascii="Verdana" w:hAnsi="Verdana" w:eastAsia="Verdana" w:cs="Verdana"/>
          <w:sz w:val="18"/>
          <w:szCs w:val="18"/>
        </w:rPr>
        <w:t xml:space="preserve">et kabinet </w:t>
      </w:r>
      <w:r w:rsidRPr="71D5D292" w:rsidR="461AD918">
        <w:rPr>
          <w:rFonts w:ascii="Verdana" w:hAnsi="Verdana" w:eastAsia="Verdana" w:cs="Verdana"/>
          <w:sz w:val="18"/>
          <w:szCs w:val="18"/>
        </w:rPr>
        <w:t xml:space="preserve">zich ingespannen voor de totstandkoming van de </w:t>
      </w:r>
      <w:proofErr w:type="spellStart"/>
      <w:r w:rsidRPr="71D5D292" w:rsidR="461AD918">
        <w:rPr>
          <w:rFonts w:ascii="Verdana" w:hAnsi="Verdana" w:eastAsia="Verdana" w:cs="Verdana"/>
          <w:i/>
          <w:iCs/>
          <w:sz w:val="18"/>
          <w:szCs w:val="18"/>
        </w:rPr>
        <w:t>Semicon</w:t>
      </w:r>
      <w:proofErr w:type="spellEnd"/>
      <w:r w:rsidRPr="71D5D292" w:rsidR="461AD918">
        <w:rPr>
          <w:rFonts w:ascii="Verdana" w:hAnsi="Verdana" w:eastAsia="Verdana" w:cs="Verdana"/>
          <w:i/>
          <w:iCs/>
          <w:sz w:val="18"/>
          <w:szCs w:val="18"/>
        </w:rPr>
        <w:t xml:space="preserve"> Coalition</w:t>
      </w:r>
      <w:r w:rsidRPr="71D5D292" w:rsidR="17251DF6">
        <w:rPr>
          <w:rFonts w:ascii="Verdana" w:hAnsi="Verdana" w:eastAsia="Verdana" w:cs="Verdana"/>
          <w:sz w:val="18"/>
          <w:szCs w:val="18"/>
        </w:rPr>
        <w:t xml:space="preserve"> die</w:t>
      </w:r>
      <w:r w:rsidRPr="71D5D292" w:rsidR="461AD918">
        <w:rPr>
          <w:rFonts w:ascii="Verdana" w:hAnsi="Verdana" w:eastAsia="Verdana" w:cs="Verdana"/>
          <w:sz w:val="18"/>
          <w:szCs w:val="18"/>
        </w:rPr>
        <w:t xml:space="preserve">, </w:t>
      </w:r>
      <w:r w:rsidRPr="71D5D292" w:rsidR="17251DF6">
        <w:rPr>
          <w:rFonts w:ascii="Verdana" w:hAnsi="Verdana" w:eastAsia="Verdana" w:cs="Verdana"/>
          <w:sz w:val="18"/>
          <w:szCs w:val="18"/>
        </w:rPr>
        <w:t xml:space="preserve">eerst </w:t>
      </w:r>
      <w:r w:rsidRPr="71D5D292" w:rsidR="72923126">
        <w:rPr>
          <w:rFonts w:ascii="Verdana" w:hAnsi="Verdana" w:eastAsia="Verdana" w:cs="Verdana"/>
          <w:sz w:val="18"/>
          <w:szCs w:val="18"/>
        </w:rPr>
        <w:t xml:space="preserve">met </w:t>
      </w:r>
      <w:r w:rsidRPr="71D5D292" w:rsidR="461AD918">
        <w:rPr>
          <w:rFonts w:ascii="Verdana" w:hAnsi="Verdana" w:eastAsia="Verdana" w:cs="Verdana"/>
          <w:sz w:val="18"/>
          <w:szCs w:val="18"/>
        </w:rPr>
        <w:t xml:space="preserve">een kopgroep van </w:t>
      </w:r>
      <w:r w:rsidRPr="71D5D292" w:rsidR="2EEBB383">
        <w:rPr>
          <w:rFonts w:ascii="Verdana" w:hAnsi="Verdana" w:eastAsia="Verdana" w:cs="Verdana"/>
          <w:sz w:val="18"/>
          <w:szCs w:val="18"/>
        </w:rPr>
        <w:t>negen</w:t>
      </w:r>
      <w:r w:rsidRPr="71D5D292" w:rsidR="461AD918">
        <w:rPr>
          <w:rFonts w:ascii="Verdana" w:hAnsi="Verdana" w:eastAsia="Verdana" w:cs="Verdana"/>
          <w:sz w:val="18"/>
          <w:szCs w:val="18"/>
        </w:rPr>
        <w:t xml:space="preserve"> lidstaten</w:t>
      </w:r>
      <w:r w:rsidRPr="71D5D292" w:rsidR="417D95F8">
        <w:rPr>
          <w:rFonts w:ascii="Verdana" w:hAnsi="Verdana" w:eastAsia="Verdana" w:cs="Verdana"/>
          <w:sz w:val="18"/>
          <w:szCs w:val="18"/>
        </w:rPr>
        <w:t xml:space="preserve"> gevolgd door </w:t>
      </w:r>
      <w:r w:rsidRPr="71D5D292" w:rsidR="461AD918">
        <w:rPr>
          <w:rFonts w:ascii="Verdana" w:hAnsi="Verdana" w:eastAsia="Verdana" w:cs="Verdana"/>
          <w:sz w:val="18"/>
          <w:szCs w:val="18"/>
        </w:rPr>
        <w:t xml:space="preserve">steun </w:t>
      </w:r>
      <w:r w:rsidRPr="71D5D292" w:rsidR="59C0770C">
        <w:rPr>
          <w:rFonts w:ascii="Verdana" w:hAnsi="Verdana" w:eastAsia="Verdana" w:cs="Verdana"/>
          <w:sz w:val="18"/>
          <w:szCs w:val="18"/>
        </w:rPr>
        <w:t xml:space="preserve">van </w:t>
      </w:r>
      <w:r w:rsidRPr="71D5D292" w:rsidR="461AD918">
        <w:rPr>
          <w:rFonts w:ascii="Verdana" w:hAnsi="Verdana" w:eastAsia="Verdana" w:cs="Verdana"/>
          <w:sz w:val="18"/>
          <w:szCs w:val="18"/>
        </w:rPr>
        <w:t>alle 27 lidstaten</w:t>
      </w:r>
      <w:r w:rsidRPr="71D5D292" w:rsidR="59C0770C">
        <w:rPr>
          <w:rFonts w:ascii="Verdana" w:hAnsi="Verdana" w:eastAsia="Verdana" w:cs="Verdana"/>
          <w:sz w:val="18"/>
          <w:szCs w:val="18"/>
        </w:rPr>
        <w:t>,</w:t>
      </w:r>
      <w:r w:rsidRPr="71D5D292" w:rsidR="461AD918">
        <w:rPr>
          <w:rFonts w:ascii="Verdana" w:hAnsi="Verdana" w:eastAsia="Verdana" w:cs="Verdana"/>
          <w:sz w:val="18"/>
          <w:szCs w:val="18"/>
        </w:rPr>
        <w:t xml:space="preserve"> </w:t>
      </w:r>
      <w:r w:rsidRPr="71D5D292" w:rsidR="2286E152">
        <w:rPr>
          <w:rFonts w:ascii="Verdana" w:hAnsi="Verdana" w:eastAsia="Verdana" w:cs="Verdana"/>
          <w:sz w:val="18"/>
          <w:szCs w:val="18"/>
        </w:rPr>
        <w:t xml:space="preserve">een verklaring ondertekende </w:t>
      </w:r>
      <w:r w:rsidRPr="71D5D292" w:rsidR="75C6AF02">
        <w:rPr>
          <w:rFonts w:ascii="Verdana" w:hAnsi="Verdana" w:eastAsia="Verdana" w:cs="Verdana"/>
          <w:sz w:val="18"/>
          <w:szCs w:val="18"/>
        </w:rPr>
        <w:t xml:space="preserve">gericht op het versterken van Europese </w:t>
      </w:r>
      <w:r w:rsidRPr="71D5D292" w:rsidR="185BBFAA">
        <w:rPr>
          <w:rFonts w:ascii="Verdana" w:hAnsi="Verdana" w:eastAsia="Verdana" w:cs="Verdana"/>
          <w:i/>
          <w:iCs/>
          <w:sz w:val="18"/>
          <w:szCs w:val="18"/>
        </w:rPr>
        <w:t xml:space="preserve">onmisbaarheid, weerbaarheid en welvaart </w:t>
      </w:r>
      <w:r w:rsidRPr="71D5D292" w:rsidR="62446A0B">
        <w:rPr>
          <w:rFonts w:ascii="Verdana" w:hAnsi="Verdana" w:eastAsia="Verdana" w:cs="Verdana"/>
          <w:sz w:val="18"/>
          <w:szCs w:val="18"/>
        </w:rPr>
        <w:t>in de mondiale waardenketen</w:t>
      </w:r>
      <w:r w:rsidR="00145B61">
        <w:rPr>
          <w:rFonts w:ascii="Verdana" w:hAnsi="Verdana" w:eastAsia="Verdana" w:cs="Verdana"/>
          <w:sz w:val="18"/>
          <w:szCs w:val="18"/>
        </w:rPr>
        <w:t xml:space="preserve"> </w:t>
      </w:r>
      <w:r w:rsidRPr="71D5D292" w:rsidR="2286E152">
        <w:rPr>
          <w:rFonts w:ascii="Verdana" w:hAnsi="Verdana" w:eastAsia="Verdana" w:cs="Verdana"/>
          <w:sz w:val="18"/>
          <w:szCs w:val="18"/>
        </w:rPr>
        <w:t xml:space="preserve">met </w:t>
      </w:r>
      <w:r w:rsidRPr="71D5D292" w:rsidR="461AD918">
        <w:rPr>
          <w:rFonts w:ascii="Verdana" w:hAnsi="Verdana" w:eastAsia="Verdana" w:cs="Verdana"/>
          <w:sz w:val="18"/>
          <w:szCs w:val="18"/>
        </w:rPr>
        <w:t xml:space="preserve">een </w:t>
      </w:r>
      <w:r w:rsidRPr="71D5D292" w:rsidR="29EBBC25">
        <w:rPr>
          <w:rFonts w:ascii="Verdana" w:hAnsi="Verdana" w:eastAsia="Verdana" w:cs="Verdana"/>
          <w:sz w:val="18"/>
          <w:szCs w:val="18"/>
        </w:rPr>
        <w:t xml:space="preserve">gezamenlijke inzet voor de herziening van de </w:t>
      </w:r>
      <w:r w:rsidRPr="00145B61" w:rsidR="29EBBC25">
        <w:rPr>
          <w:rFonts w:ascii="Verdana" w:hAnsi="Verdana" w:eastAsia="Verdana" w:cs="Verdana"/>
          <w:i/>
          <w:iCs/>
          <w:sz w:val="18"/>
          <w:szCs w:val="18"/>
        </w:rPr>
        <w:t>Chips Act</w:t>
      </w:r>
      <w:r w:rsidRPr="71D5D292" w:rsidR="62446A0B">
        <w:rPr>
          <w:rFonts w:ascii="Verdana" w:hAnsi="Verdana" w:eastAsia="Verdana" w:cs="Verdana"/>
          <w:sz w:val="18"/>
          <w:szCs w:val="18"/>
        </w:rPr>
        <w:t>.</w:t>
      </w:r>
      <w:r w:rsidRPr="71D5D292" w:rsidR="415C999B">
        <w:rPr>
          <w:rFonts w:ascii="Verdana" w:hAnsi="Verdana" w:eastAsia="Verdana" w:cs="Verdana"/>
          <w:sz w:val="18"/>
          <w:szCs w:val="18"/>
        </w:rPr>
        <w:t xml:space="preserve"> </w:t>
      </w:r>
      <w:r w:rsidRPr="71D5D292" w:rsidR="62446A0B">
        <w:rPr>
          <w:rFonts w:ascii="Verdana" w:hAnsi="Verdana" w:eastAsia="Verdana" w:cs="Verdana"/>
          <w:sz w:val="18"/>
          <w:szCs w:val="18"/>
        </w:rPr>
        <w:t xml:space="preserve">Ook </w:t>
      </w:r>
      <w:r w:rsidRPr="71D5D292" w:rsidR="415C999B">
        <w:rPr>
          <w:rFonts w:ascii="Verdana" w:hAnsi="Verdana" w:eastAsia="Verdana" w:cs="Verdana"/>
          <w:sz w:val="18"/>
          <w:szCs w:val="18"/>
        </w:rPr>
        <w:t xml:space="preserve">heeft </w:t>
      </w:r>
      <w:r w:rsidRPr="71D5D292" w:rsidR="5A2E003A">
        <w:rPr>
          <w:rFonts w:ascii="Verdana" w:hAnsi="Verdana" w:eastAsia="Verdana" w:cs="Verdana"/>
          <w:sz w:val="18"/>
          <w:szCs w:val="18"/>
        </w:rPr>
        <w:t>het kabinet mede het initiatief genomen voor</w:t>
      </w:r>
      <w:r w:rsidRPr="71D5D292" w:rsidR="1317EC29">
        <w:rPr>
          <w:rFonts w:ascii="Verdana" w:hAnsi="Verdana" w:eastAsia="Verdana" w:cs="Verdana"/>
          <w:sz w:val="18"/>
          <w:szCs w:val="18"/>
        </w:rPr>
        <w:t xml:space="preserve"> </w:t>
      </w:r>
      <w:r w:rsidRPr="71D5D292" w:rsidR="5A2E003A">
        <w:rPr>
          <w:rFonts w:ascii="Verdana" w:hAnsi="Verdana" w:eastAsia="Verdana" w:cs="Verdana"/>
          <w:sz w:val="18"/>
          <w:szCs w:val="18"/>
        </w:rPr>
        <w:t xml:space="preserve">een onderzoek naar </w:t>
      </w:r>
      <w:r w:rsidRPr="71D5D292" w:rsidR="415C999B">
        <w:rPr>
          <w:rFonts w:ascii="Verdana" w:hAnsi="Verdana" w:eastAsia="Verdana" w:cs="Verdana"/>
          <w:sz w:val="18"/>
          <w:szCs w:val="18"/>
        </w:rPr>
        <w:t xml:space="preserve">de </w:t>
      </w:r>
      <w:r w:rsidRPr="71D5D292" w:rsidR="5A2E003A">
        <w:rPr>
          <w:rFonts w:ascii="Verdana" w:hAnsi="Verdana" w:eastAsia="Verdana" w:cs="Verdana"/>
          <w:i/>
          <w:iCs/>
          <w:sz w:val="18"/>
          <w:szCs w:val="18"/>
        </w:rPr>
        <w:t>b</w:t>
      </w:r>
      <w:r w:rsidRPr="71D5D292" w:rsidR="415C999B">
        <w:rPr>
          <w:rFonts w:ascii="Verdana" w:hAnsi="Verdana" w:eastAsia="Verdana" w:cs="Verdana"/>
          <w:i/>
          <w:iCs/>
          <w:sz w:val="18"/>
          <w:szCs w:val="18"/>
        </w:rPr>
        <w:t>usinesscase</w:t>
      </w:r>
      <w:r w:rsidRPr="71D5D292" w:rsidR="415C999B">
        <w:rPr>
          <w:rFonts w:ascii="Verdana" w:hAnsi="Verdana" w:eastAsia="Verdana" w:cs="Verdana"/>
          <w:sz w:val="18"/>
          <w:szCs w:val="18"/>
        </w:rPr>
        <w:t xml:space="preserve"> voor de Europese </w:t>
      </w:r>
      <w:r w:rsidRPr="71D5D292" w:rsidR="5A2E003A">
        <w:rPr>
          <w:rFonts w:ascii="Verdana" w:hAnsi="Verdana" w:eastAsia="Verdana" w:cs="Verdana"/>
          <w:sz w:val="18"/>
          <w:szCs w:val="18"/>
        </w:rPr>
        <w:t>h</w:t>
      </w:r>
      <w:r w:rsidRPr="71D5D292" w:rsidR="415C999B">
        <w:rPr>
          <w:rFonts w:ascii="Verdana" w:hAnsi="Verdana" w:eastAsia="Verdana" w:cs="Verdana"/>
          <w:sz w:val="18"/>
          <w:szCs w:val="18"/>
        </w:rPr>
        <w:t>alfgeleiderindustrie</w:t>
      </w:r>
      <w:r w:rsidRPr="71D5D292" w:rsidR="325D18CD">
        <w:rPr>
          <w:rFonts w:ascii="Verdana" w:hAnsi="Verdana" w:eastAsia="Verdana" w:cs="Verdana"/>
          <w:sz w:val="18"/>
          <w:szCs w:val="18"/>
        </w:rPr>
        <w:t xml:space="preserve">. </w:t>
      </w:r>
    </w:p>
    <w:p w:rsidR="44CE74B0" w:rsidP="00951927" w:rsidRDefault="44CE74B0" w14:paraId="08B0457F" w14:textId="4662DFEF">
      <w:pPr>
        <w:spacing w:line="360" w:lineRule="auto"/>
        <w:rPr>
          <w:rFonts w:ascii="Verdana" w:hAnsi="Verdana" w:eastAsia="Verdana" w:cs="Verdana"/>
          <w:sz w:val="18"/>
          <w:szCs w:val="18"/>
        </w:rPr>
      </w:pPr>
    </w:p>
    <w:p w:rsidRPr="008D5FAA" w:rsidR="453CF629" w:rsidP="00951927" w:rsidRDefault="453CF629" w14:paraId="70EADA82" w14:textId="65E3B9C0">
      <w:pPr>
        <w:numPr>
          <w:ilvl w:val="0"/>
          <w:numId w:val="2"/>
        </w:numPr>
        <w:spacing w:line="360" w:lineRule="auto"/>
        <w:rPr>
          <w:rFonts w:ascii="Verdana" w:hAnsi="Verdana"/>
          <w:i/>
          <w:sz w:val="18"/>
          <w:szCs w:val="18"/>
        </w:rPr>
      </w:pPr>
      <w:r w:rsidRPr="19C523FC">
        <w:rPr>
          <w:rFonts w:ascii="Verdana" w:hAnsi="Verdana"/>
          <w:i/>
          <w:iCs/>
          <w:sz w:val="18"/>
          <w:szCs w:val="18"/>
        </w:rPr>
        <w:t>Beoordeling + inzet ten aanzien van dit voorstel</w:t>
      </w:r>
    </w:p>
    <w:p w:rsidR="00E96593" w:rsidP="00951927" w:rsidRDefault="5AADCCE4" w14:paraId="4B5F0CA7" w14:textId="77777777">
      <w:pPr>
        <w:spacing w:line="360" w:lineRule="auto"/>
        <w:rPr>
          <w:rFonts w:ascii="Verdana" w:hAnsi="Verdana" w:eastAsia="Verdana" w:cs="Verdana"/>
          <w:sz w:val="18"/>
          <w:szCs w:val="18"/>
        </w:rPr>
      </w:pPr>
      <w:r w:rsidRPr="00022A5C">
        <w:rPr>
          <w:rFonts w:ascii="Verdana" w:hAnsi="Verdana" w:eastAsia="Verdana" w:cs="Verdana"/>
          <w:sz w:val="18"/>
          <w:szCs w:val="18"/>
        </w:rPr>
        <w:t xml:space="preserve">Op hoofdlijnen kan het kabinet zich vinden in </w:t>
      </w:r>
      <w:r w:rsidRPr="000E22E7">
        <w:rPr>
          <w:rFonts w:ascii="Verdana" w:hAnsi="Verdana"/>
          <w:sz w:val="18"/>
          <w:szCs w:val="18"/>
        </w:rPr>
        <w:t>het voorstel voor de CA</w:t>
      </w:r>
      <w:r w:rsidR="411C3EC1">
        <w:rPr>
          <w:rFonts w:ascii="Verdana" w:hAnsi="Verdana"/>
          <w:sz w:val="18"/>
          <w:szCs w:val="18"/>
        </w:rPr>
        <w:t>II</w:t>
      </w:r>
      <w:r w:rsidRPr="000E22E7">
        <w:rPr>
          <w:rFonts w:ascii="Verdana" w:hAnsi="Verdana"/>
          <w:sz w:val="18"/>
          <w:szCs w:val="18"/>
        </w:rPr>
        <w:t>.</w:t>
      </w:r>
      <w:r w:rsidRPr="00022A5C">
        <w:rPr>
          <w:rFonts w:ascii="Verdana" w:hAnsi="Verdana" w:eastAsia="Verdana" w:cs="Verdana"/>
          <w:sz w:val="18"/>
          <w:szCs w:val="18"/>
        </w:rPr>
        <w:t xml:space="preserve"> Deze sluit in grote lijnen aan bij </w:t>
      </w:r>
      <w:r w:rsidRPr="000E22E7">
        <w:rPr>
          <w:rFonts w:ascii="Verdana" w:hAnsi="Verdana"/>
          <w:sz w:val="18"/>
          <w:szCs w:val="18"/>
        </w:rPr>
        <w:t xml:space="preserve">de Nederlandse </w:t>
      </w:r>
      <w:r w:rsidRPr="0037301F">
        <w:rPr>
          <w:rFonts w:ascii="Verdana" w:hAnsi="Verdana" w:eastAsia="Verdana" w:cs="Verdana"/>
          <w:i/>
          <w:iCs/>
          <w:sz w:val="18"/>
          <w:szCs w:val="18"/>
        </w:rPr>
        <w:t>non-paper</w:t>
      </w:r>
      <w:r w:rsidRPr="00022A5C">
        <w:rPr>
          <w:rFonts w:ascii="Verdana" w:hAnsi="Verdana" w:eastAsia="Verdana" w:cs="Verdana"/>
          <w:sz w:val="18"/>
          <w:szCs w:val="18"/>
        </w:rPr>
        <w:t xml:space="preserve"> over het Tech Soevereiniteitspakket</w:t>
      </w:r>
      <w:r w:rsidRPr="000E22E7" w:rsidR="009A53CC">
        <w:rPr>
          <w:rStyle w:val="FootnoteReference"/>
          <w:rFonts w:ascii="Verdana" w:hAnsi="Verdana"/>
          <w:sz w:val="18"/>
          <w:szCs w:val="18"/>
        </w:rPr>
        <w:footnoteReference w:id="5"/>
      </w:r>
      <w:r w:rsidRPr="5DFC8506" w:rsidR="09FA57BE">
        <w:rPr>
          <w:rStyle w:val="FootnoteReference"/>
          <w:rFonts w:ascii="Verdana" w:hAnsi="Verdana"/>
          <w:sz w:val="18"/>
          <w:szCs w:val="18"/>
        </w:rPr>
        <w:t xml:space="preserve"> </w:t>
      </w:r>
      <w:r w:rsidRPr="5DFC8506" w:rsidR="01CEF5FE">
        <w:rPr>
          <w:rFonts w:ascii="Verdana" w:hAnsi="Verdana"/>
          <w:sz w:val="18"/>
          <w:szCs w:val="18"/>
        </w:rPr>
        <w:t>e</w:t>
      </w:r>
      <w:r w:rsidRPr="5DFC8506" w:rsidR="537A0E85">
        <w:rPr>
          <w:rFonts w:ascii="Verdana" w:hAnsi="Verdana"/>
          <w:sz w:val="18"/>
          <w:szCs w:val="18"/>
        </w:rPr>
        <w:t>n</w:t>
      </w:r>
      <w:r w:rsidRPr="5DFC8506" w:rsidR="5E9E69B7">
        <w:rPr>
          <w:rFonts w:ascii="Verdana" w:hAnsi="Verdana"/>
          <w:sz w:val="18"/>
          <w:szCs w:val="18"/>
        </w:rPr>
        <w:t xml:space="preserve"> de </w:t>
      </w:r>
      <w:proofErr w:type="spellStart"/>
      <w:r w:rsidRPr="0037301F" w:rsidR="5E9E69B7">
        <w:rPr>
          <w:rFonts w:ascii="Verdana" w:hAnsi="Verdana"/>
          <w:i/>
          <w:iCs/>
          <w:sz w:val="18"/>
          <w:szCs w:val="18"/>
        </w:rPr>
        <w:t>Semicon</w:t>
      </w:r>
      <w:proofErr w:type="spellEnd"/>
      <w:r w:rsidRPr="0037301F" w:rsidR="5E9E69B7">
        <w:rPr>
          <w:rFonts w:ascii="Verdana" w:hAnsi="Verdana"/>
          <w:i/>
          <w:iCs/>
          <w:sz w:val="18"/>
          <w:szCs w:val="18"/>
        </w:rPr>
        <w:t xml:space="preserve"> Coalition </w:t>
      </w:r>
      <w:proofErr w:type="spellStart"/>
      <w:r w:rsidRPr="0037301F" w:rsidR="5E9E69B7">
        <w:rPr>
          <w:rFonts w:ascii="Verdana" w:hAnsi="Verdana"/>
          <w:i/>
          <w:iCs/>
          <w:sz w:val="18"/>
          <w:szCs w:val="18"/>
        </w:rPr>
        <w:t>Declaration</w:t>
      </w:r>
      <w:proofErr w:type="spellEnd"/>
      <w:r w:rsidRPr="5DFC8506" w:rsidR="5E9E69B7">
        <w:rPr>
          <w:rFonts w:ascii="Verdana" w:hAnsi="Verdana"/>
          <w:sz w:val="18"/>
          <w:szCs w:val="18"/>
        </w:rPr>
        <w:t>.</w:t>
      </w:r>
      <w:r w:rsidRPr="5DFC8506" w:rsidR="3AECC550">
        <w:rPr>
          <w:rFonts w:ascii="Verdana" w:hAnsi="Verdana"/>
          <w:sz w:val="18"/>
          <w:szCs w:val="18"/>
        </w:rPr>
        <w:t xml:space="preserve"> </w:t>
      </w:r>
      <w:r>
        <w:rPr>
          <w:rFonts w:ascii="Verdana" w:hAnsi="Verdana" w:eastAsia="Verdana" w:cs="Verdana"/>
          <w:sz w:val="18"/>
          <w:szCs w:val="18"/>
        </w:rPr>
        <w:t>Het kabinet beschouwt het voorstel voo</w:t>
      </w:r>
      <w:r w:rsidRPr="187E9FFD">
        <w:rPr>
          <w:rFonts w:ascii="Verdana" w:hAnsi="Verdana" w:eastAsia="Verdana" w:cs="Verdana"/>
          <w:sz w:val="18"/>
          <w:szCs w:val="18"/>
        </w:rPr>
        <w:t xml:space="preserve">r de </w:t>
      </w:r>
      <w:r>
        <w:rPr>
          <w:rFonts w:ascii="Verdana" w:hAnsi="Verdana" w:eastAsia="Verdana" w:cs="Verdana"/>
          <w:sz w:val="18"/>
          <w:szCs w:val="18"/>
        </w:rPr>
        <w:t>CA</w:t>
      </w:r>
      <w:r w:rsidRPr="7B05C290" w:rsidR="411C3EC1">
        <w:rPr>
          <w:rFonts w:ascii="Verdana" w:hAnsi="Verdana" w:eastAsia="Verdana" w:cs="Verdana"/>
          <w:sz w:val="18"/>
          <w:szCs w:val="18"/>
        </w:rPr>
        <w:t>II</w:t>
      </w:r>
      <w:r w:rsidRPr="00022A5C">
        <w:rPr>
          <w:rFonts w:ascii="Verdana" w:hAnsi="Verdana" w:eastAsia="Verdana" w:cs="Verdana"/>
          <w:sz w:val="18"/>
          <w:szCs w:val="18"/>
        </w:rPr>
        <w:t xml:space="preserve"> nadrukkelijk als onderdeel van het bredere pakket</w:t>
      </w:r>
      <w:r w:rsidRPr="1E4946C7">
        <w:rPr>
          <w:rFonts w:ascii="Verdana" w:hAnsi="Verdana" w:eastAsia="Verdana" w:cs="Verdana"/>
          <w:sz w:val="18"/>
          <w:szCs w:val="18"/>
        </w:rPr>
        <w:t xml:space="preserve"> en zal zich blijven inzetten voor een geïn</w:t>
      </w:r>
      <w:r>
        <w:rPr>
          <w:rFonts w:ascii="Verdana" w:hAnsi="Verdana" w:eastAsia="Verdana" w:cs="Verdana"/>
          <w:sz w:val="18"/>
          <w:szCs w:val="18"/>
        </w:rPr>
        <w:t>tegreerde benad</w:t>
      </w:r>
      <w:r w:rsidRPr="00022A5C">
        <w:rPr>
          <w:rFonts w:ascii="Verdana" w:hAnsi="Verdana" w:eastAsia="Verdana" w:cs="Verdana"/>
          <w:sz w:val="18"/>
          <w:szCs w:val="18"/>
        </w:rPr>
        <w:t>ering over de volle breedte van de “Europese Technologie</w:t>
      </w:r>
      <w:r w:rsidRPr="0037301F">
        <w:rPr>
          <w:rFonts w:ascii="Verdana" w:hAnsi="Verdana" w:eastAsia="Verdana" w:cs="Verdana"/>
          <w:i/>
          <w:iCs/>
          <w:sz w:val="18"/>
          <w:szCs w:val="18"/>
        </w:rPr>
        <w:t>stack</w:t>
      </w:r>
      <w:r w:rsidRPr="5DFC8506">
        <w:rPr>
          <w:rFonts w:ascii="Verdana" w:hAnsi="Verdana" w:eastAsia="Verdana" w:cs="Verdana"/>
          <w:sz w:val="18"/>
          <w:szCs w:val="18"/>
        </w:rPr>
        <w:t>”.</w:t>
      </w:r>
      <w:r w:rsidRPr="00022A5C" w:rsidR="32DBBD73">
        <w:rPr>
          <w:rFonts w:ascii="Verdana" w:hAnsi="Verdana" w:eastAsia="Verdana" w:cs="Verdana"/>
          <w:sz w:val="18"/>
          <w:szCs w:val="18"/>
        </w:rPr>
        <w:t xml:space="preserve"> </w:t>
      </w:r>
      <w:r>
        <w:rPr>
          <w:rFonts w:ascii="Verdana" w:hAnsi="Verdana" w:eastAsia="Verdana" w:cs="Verdana"/>
          <w:sz w:val="18"/>
          <w:szCs w:val="18"/>
        </w:rPr>
        <w:t xml:space="preserve">Het kabinet benadrukt hierbij dat aanbod en vraag binnen deze </w:t>
      </w:r>
      <w:r w:rsidRPr="71D5D292">
        <w:rPr>
          <w:rFonts w:ascii="Verdana" w:hAnsi="Verdana" w:eastAsia="Verdana" w:cs="Verdana"/>
          <w:i/>
          <w:iCs/>
          <w:sz w:val="18"/>
          <w:szCs w:val="18"/>
        </w:rPr>
        <w:t xml:space="preserve">stack </w:t>
      </w:r>
      <w:r>
        <w:rPr>
          <w:rFonts w:ascii="Verdana" w:hAnsi="Verdana" w:eastAsia="Verdana" w:cs="Verdana"/>
          <w:sz w:val="18"/>
          <w:szCs w:val="18"/>
        </w:rPr>
        <w:t>inherent hand in hand moeten gaan</w:t>
      </w:r>
      <w:r w:rsidRPr="00022A5C" w:rsidR="34ED5630">
        <w:rPr>
          <w:rFonts w:ascii="Verdana" w:hAnsi="Verdana" w:eastAsia="Verdana" w:cs="Verdana"/>
          <w:sz w:val="18"/>
          <w:szCs w:val="18"/>
        </w:rPr>
        <w:t>:</w:t>
      </w:r>
      <w:r>
        <w:rPr>
          <w:rFonts w:ascii="Verdana" w:hAnsi="Verdana" w:eastAsia="Verdana" w:cs="Verdana"/>
          <w:sz w:val="18"/>
          <w:szCs w:val="18"/>
        </w:rPr>
        <w:t xml:space="preserve"> </w:t>
      </w:r>
      <w:r w:rsidRPr="00022A5C" w:rsidR="34ED5630">
        <w:rPr>
          <w:rFonts w:ascii="Verdana" w:hAnsi="Verdana" w:eastAsia="Verdana" w:cs="Verdana"/>
          <w:sz w:val="18"/>
          <w:szCs w:val="18"/>
        </w:rPr>
        <w:t>d</w:t>
      </w:r>
      <w:r w:rsidR="2B161ACA">
        <w:rPr>
          <w:rFonts w:ascii="Verdana" w:hAnsi="Verdana" w:eastAsia="Verdana" w:cs="Verdana"/>
          <w:sz w:val="18"/>
          <w:szCs w:val="18"/>
        </w:rPr>
        <w:t xml:space="preserve">e stimulering van de Europese </w:t>
      </w:r>
      <w:r w:rsidRPr="001335A7" w:rsidR="2B161ACA">
        <w:rPr>
          <w:rFonts w:ascii="Verdana" w:hAnsi="Verdana" w:eastAsia="Verdana" w:cs="Verdana"/>
          <w:sz w:val="18"/>
          <w:szCs w:val="18"/>
        </w:rPr>
        <w:t xml:space="preserve">halfgeleiderindustrie moet daarom direct aansluiten op de behoeften van Europese </w:t>
      </w:r>
      <w:proofErr w:type="spellStart"/>
      <w:r w:rsidRPr="0037301F" w:rsidR="2B161ACA">
        <w:rPr>
          <w:rFonts w:ascii="Verdana" w:hAnsi="Verdana" w:eastAsia="Verdana" w:cs="Verdana"/>
          <w:i/>
          <w:iCs/>
          <w:sz w:val="18"/>
          <w:szCs w:val="18"/>
        </w:rPr>
        <w:t>cloud</w:t>
      </w:r>
      <w:proofErr w:type="spellEnd"/>
      <w:r w:rsidRPr="001335A7" w:rsidR="2B161ACA">
        <w:rPr>
          <w:rFonts w:ascii="Verdana" w:hAnsi="Verdana" w:eastAsia="Verdana" w:cs="Verdana"/>
          <w:sz w:val="18"/>
          <w:szCs w:val="18"/>
        </w:rPr>
        <w:t>- en AI-aanbieders</w:t>
      </w:r>
      <w:r w:rsidR="37F6DFD3">
        <w:rPr>
          <w:rFonts w:ascii="Verdana" w:hAnsi="Verdana" w:eastAsia="Verdana" w:cs="Verdana"/>
          <w:sz w:val="18"/>
          <w:szCs w:val="18"/>
        </w:rPr>
        <w:t>, zodat de verschillende beleidsinitiatieven elkaar optimaal versterken ten behoeve van onze technologische soevereiniteit.</w:t>
      </w:r>
      <w:r w:rsidRPr="5DFC8506" w:rsidR="34ED5630">
        <w:rPr>
          <w:rFonts w:ascii="Verdana" w:hAnsi="Verdana" w:eastAsia="Verdana" w:cs="Verdana"/>
          <w:sz w:val="18"/>
          <w:szCs w:val="18"/>
        </w:rPr>
        <w:t xml:space="preserve"> </w:t>
      </w:r>
      <w:r w:rsidR="34ED5630">
        <w:rPr>
          <w:rFonts w:ascii="Verdana" w:hAnsi="Verdana" w:eastAsia="Verdana" w:cs="Verdana"/>
          <w:sz w:val="18"/>
          <w:szCs w:val="18"/>
        </w:rPr>
        <w:t xml:space="preserve">In dat kader </w:t>
      </w:r>
      <w:r w:rsidRPr="5DFC8506" w:rsidR="2E927234">
        <w:rPr>
          <w:rFonts w:ascii="Verdana" w:hAnsi="Verdana" w:eastAsia="Verdana" w:cs="Verdana"/>
          <w:sz w:val="18"/>
          <w:szCs w:val="18"/>
        </w:rPr>
        <w:t>is het opvallend</w:t>
      </w:r>
      <w:r w:rsidR="34ED5630">
        <w:rPr>
          <w:rFonts w:ascii="Verdana" w:hAnsi="Verdana" w:eastAsia="Verdana" w:cs="Verdana"/>
          <w:sz w:val="18"/>
          <w:szCs w:val="18"/>
        </w:rPr>
        <w:t xml:space="preserve"> dat </w:t>
      </w:r>
      <w:r w:rsidRPr="5DFC8506" w:rsidR="07491D74">
        <w:rPr>
          <w:rFonts w:ascii="Verdana" w:hAnsi="Verdana" w:eastAsia="Verdana" w:cs="Verdana"/>
          <w:sz w:val="18"/>
          <w:szCs w:val="18"/>
        </w:rPr>
        <w:t>het</w:t>
      </w:r>
      <w:r w:rsidRPr="5DFC8506" w:rsidR="34ED5630">
        <w:rPr>
          <w:rFonts w:ascii="Verdana" w:hAnsi="Verdana" w:eastAsia="Verdana" w:cs="Verdana"/>
          <w:sz w:val="18"/>
          <w:szCs w:val="18"/>
        </w:rPr>
        <w:t xml:space="preserve"> pakket niet de gehele technologie</w:t>
      </w:r>
      <w:r w:rsidRPr="0037301F" w:rsidR="34ED5630">
        <w:rPr>
          <w:rFonts w:ascii="Verdana" w:hAnsi="Verdana" w:eastAsia="Verdana" w:cs="Verdana"/>
          <w:i/>
          <w:iCs/>
          <w:sz w:val="18"/>
          <w:szCs w:val="18"/>
        </w:rPr>
        <w:t>stack</w:t>
      </w:r>
      <w:r w:rsidRPr="5DFC8506" w:rsidR="34ED5630">
        <w:rPr>
          <w:rFonts w:ascii="Verdana" w:hAnsi="Verdana" w:eastAsia="Verdana" w:cs="Verdana"/>
          <w:sz w:val="18"/>
          <w:szCs w:val="18"/>
        </w:rPr>
        <w:t xml:space="preserve"> van AI omvat terwijl dit een belangrijke eindmarkt is voor chips. Zoals ook </w:t>
      </w:r>
      <w:r w:rsidRPr="5DFC8506" w:rsidR="34ED5630">
        <w:rPr>
          <w:rFonts w:ascii="Verdana" w:hAnsi="Verdana" w:eastAsia="Verdana" w:cs="Verdana"/>
          <w:sz w:val="18"/>
          <w:szCs w:val="18"/>
        </w:rPr>
        <w:lastRenderedPageBreak/>
        <w:t xml:space="preserve">beschreven in het BNC-fiche over het </w:t>
      </w:r>
      <w:r w:rsidR="34ED5630">
        <w:rPr>
          <w:rFonts w:ascii="Verdana" w:hAnsi="Verdana" w:eastAsia="Verdana" w:cs="Verdana"/>
          <w:sz w:val="18"/>
          <w:szCs w:val="18"/>
        </w:rPr>
        <w:t xml:space="preserve">pakket </w:t>
      </w:r>
      <w:r w:rsidRPr="1C77B371" w:rsidDel="77EA8472" w:rsidR="34ED5630">
        <w:rPr>
          <w:rFonts w:ascii="Verdana" w:hAnsi="Verdana" w:eastAsia="Verdana" w:cs="Verdana"/>
          <w:sz w:val="18"/>
          <w:szCs w:val="18"/>
        </w:rPr>
        <w:t>mist het kabinet een brede visie op de AI-waardeketen en zal daarom pleiten voor aanvullende actie, zodat samen met de CAII en de CADA de hele technologie</w:t>
      </w:r>
      <w:r w:rsidRPr="0037301F" w:rsidDel="77EA8472" w:rsidR="34ED5630">
        <w:rPr>
          <w:rFonts w:ascii="Verdana" w:hAnsi="Verdana" w:eastAsia="Verdana" w:cs="Verdana"/>
          <w:i/>
          <w:iCs/>
          <w:sz w:val="18"/>
          <w:szCs w:val="18"/>
        </w:rPr>
        <w:t>stack</w:t>
      </w:r>
      <w:r w:rsidRPr="1C77B371" w:rsidDel="77EA8472" w:rsidR="34ED5630">
        <w:rPr>
          <w:rFonts w:ascii="Verdana" w:hAnsi="Verdana" w:eastAsia="Verdana" w:cs="Verdana"/>
          <w:sz w:val="18"/>
          <w:szCs w:val="18"/>
        </w:rPr>
        <w:t xml:space="preserve"> van AI wordt gedekt.</w:t>
      </w:r>
      <w:r w:rsidRPr="44CE74B0" w:rsidR="77EA8472">
        <w:rPr>
          <w:rFonts w:ascii="Verdana" w:hAnsi="Verdana" w:eastAsia="Verdana" w:cs="Verdana"/>
          <w:sz w:val="18"/>
          <w:szCs w:val="18"/>
        </w:rPr>
        <w:t xml:space="preserve"> </w:t>
      </w:r>
    </w:p>
    <w:p w:rsidR="00022A5C" w:rsidP="00951927" w:rsidRDefault="77EA8472" w14:paraId="037C8247" w14:textId="36ED5EEA">
      <w:pPr>
        <w:spacing w:line="360" w:lineRule="auto"/>
        <w:rPr>
          <w:rFonts w:ascii="Verdana" w:hAnsi="Verdana" w:eastAsia="Verdana" w:cs="Verdana"/>
          <w:sz w:val="18"/>
          <w:szCs w:val="18"/>
        </w:rPr>
      </w:pPr>
      <w:r w:rsidRPr="44CE74B0">
        <w:rPr>
          <w:rFonts w:ascii="Verdana" w:hAnsi="Verdana" w:eastAsia="Verdana" w:cs="Verdana"/>
          <w:sz w:val="18"/>
          <w:szCs w:val="18"/>
        </w:rPr>
        <w:t xml:space="preserve">Een dergelijke focus is wel van belang voor </w:t>
      </w:r>
      <w:r w:rsidRPr="675B1FE7" w:rsidDel="0054716B">
        <w:rPr>
          <w:rFonts w:ascii="Verdana" w:hAnsi="Verdana" w:eastAsia="Verdana" w:cs="Verdana"/>
          <w:sz w:val="18"/>
          <w:szCs w:val="18"/>
        </w:rPr>
        <w:t xml:space="preserve">Europese </w:t>
      </w:r>
      <w:r w:rsidRPr="5DFC8506">
        <w:rPr>
          <w:rFonts w:ascii="Verdana" w:hAnsi="Verdana" w:eastAsia="Verdana" w:cs="Verdana"/>
          <w:sz w:val="18"/>
          <w:szCs w:val="18"/>
        </w:rPr>
        <w:t xml:space="preserve">onmisbaarheid, </w:t>
      </w:r>
      <w:r w:rsidRPr="1C77B371" w:rsidDel="77EA8472">
        <w:rPr>
          <w:rFonts w:ascii="Verdana" w:hAnsi="Verdana" w:eastAsia="Verdana" w:cs="Verdana"/>
          <w:sz w:val="18"/>
          <w:szCs w:val="18"/>
        </w:rPr>
        <w:t xml:space="preserve">weerbaarheid </w:t>
      </w:r>
      <w:r>
        <w:rPr>
          <w:rFonts w:ascii="Verdana" w:hAnsi="Verdana" w:eastAsia="Verdana" w:cs="Verdana"/>
          <w:sz w:val="18"/>
          <w:szCs w:val="18"/>
        </w:rPr>
        <w:t xml:space="preserve">en </w:t>
      </w:r>
      <w:r w:rsidRPr="009F4C23">
        <w:rPr>
          <w:rFonts w:ascii="Verdana" w:hAnsi="Verdana" w:eastAsia="Verdana" w:cs="Verdana"/>
          <w:sz w:val="18"/>
          <w:szCs w:val="18"/>
        </w:rPr>
        <w:t>welvaart</w:t>
      </w:r>
      <w:r>
        <w:rPr>
          <w:rFonts w:ascii="Verdana" w:hAnsi="Verdana" w:eastAsia="Verdana" w:cs="Verdana"/>
          <w:sz w:val="18"/>
          <w:szCs w:val="18"/>
        </w:rPr>
        <w:t>.</w:t>
      </w:r>
      <w:r w:rsidR="299DC036">
        <w:rPr>
          <w:rFonts w:ascii="Verdana" w:hAnsi="Verdana" w:eastAsia="Verdana" w:cs="Verdana"/>
          <w:sz w:val="18"/>
          <w:szCs w:val="18"/>
        </w:rPr>
        <w:t xml:space="preserve"> </w:t>
      </w:r>
      <w:r w:rsidR="2A45B362">
        <w:rPr>
          <w:rFonts w:ascii="Verdana" w:hAnsi="Verdana" w:eastAsia="Verdana" w:cs="Verdana"/>
          <w:sz w:val="18"/>
          <w:szCs w:val="18"/>
        </w:rPr>
        <w:t xml:space="preserve">In dit kader zal het kabinet aansluiting zoeken bij initiatieven vanuit het Europese technologie-ecosysteem, waaronder de </w:t>
      </w:r>
      <w:r w:rsidRPr="0037301F" w:rsidR="42782904">
        <w:rPr>
          <w:rFonts w:ascii="Verdana" w:hAnsi="Verdana" w:eastAsia="Verdana" w:cs="Verdana"/>
          <w:i/>
          <w:iCs/>
          <w:sz w:val="18"/>
          <w:szCs w:val="18"/>
        </w:rPr>
        <w:t xml:space="preserve">European </w:t>
      </w:r>
      <w:r w:rsidRPr="0037301F" w:rsidR="2A45B362">
        <w:rPr>
          <w:rFonts w:ascii="Verdana" w:hAnsi="Verdana" w:eastAsia="Verdana" w:cs="Verdana"/>
          <w:i/>
          <w:iCs/>
          <w:sz w:val="18"/>
          <w:szCs w:val="18"/>
        </w:rPr>
        <w:t xml:space="preserve">Tech Creators </w:t>
      </w:r>
      <w:r w:rsidRPr="0037301F" w:rsidR="12CB38B0">
        <w:rPr>
          <w:rFonts w:ascii="Verdana" w:hAnsi="Verdana" w:eastAsia="Verdana" w:cs="Verdana"/>
          <w:i/>
          <w:iCs/>
          <w:sz w:val="18"/>
          <w:szCs w:val="18"/>
        </w:rPr>
        <w:t>Coalition</w:t>
      </w:r>
      <w:r w:rsidR="12CB38B0">
        <w:rPr>
          <w:rFonts w:ascii="Verdana" w:hAnsi="Verdana" w:eastAsia="Verdana" w:cs="Verdana"/>
          <w:sz w:val="18"/>
          <w:szCs w:val="18"/>
        </w:rPr>
        <w:t xml:space="preserve"> </w:t>
      </w:r>
      <w:r w:rsidRPr="5DFC8506" w:rsidR="2A45B362">
        <w:rPr>
          <w:rFonts w:ascii="Verdana" w:hAnsi="Verdana" w:eastAsia="Verdana" w:cs="Verdana"/>
          <w:sz w:val="18"/>
          <w:szCs w:val="18"/>
        </w:rPr>
        <w:t>(</w:t>
      </w:r>
      <w:r w:rsidRPr="5DFC8506" w:rsidR="12CB38B0">
        <w:rPr>
          <w:rFonts w:ascii="Verdana" w:hAnsi="Verdana" w:eastAsia="Verdana" w:cs="Verdana"/>
          <w:sz w:val="18"/>
          <w:szCs w:val="18"/>
        </w:rPr>
        <w:t>TCC</w:t>
      </w:r>
      <w:r w:rsidRPr="5DFC8506" w:rsidR="2A45B362">
        <w:rPr>
          <w:rFonts w:ascii="Verdana" w:hAnsi="Verdana" w:eastAsia="Verdana" w:cs="Verdana"/>
          <w:sz w:val="18"/>
          <w:szCs w:val="18"/>
        </w:rPr>
        <w:t xml:space="preserve">). Het kabinet ziet de </w:t>
      </w:r>
      <w:r w:rsidRPr="71D5D292" w:rsidR="12CB38B0">
        <w:rPr>
          <w:rFonts w:ascii="Verdana" w:hAnsi="Verdana" w:eastAsia="Verdana" w:cs="Verdana"/>
          <w:sz w:val="18"/>
          <w:szCs w:val="18"/>
        </w:rPr>
        <w:t>TCC</w:t>
      </w:r>
      <w:r w:rsidRPr="71D5D292" w:rsidR="2A45B362">
        <w:rPr>
          <w:rFonts w:ascii="Verdana" w:hAnsi="Verdana" w:eastAsia="Verdana" w:cs="Verdana"/>
          <w:sz w:val="18"/>
          <w:szCs w:val="18"/>
        </w:rPr>
        <w:t xml:space="preserve"> als een waardevol initiatief dat kan bijdragen aan een meer holistische benadering van de Europese technologiewaardeketen. De </w:t>
      </w:r>
      <w:r w:rsidRPr="71D5D292" w:rsidR="12CB38B0">
        <w:rPr>
          <w:rFonts w:ascii="Verdana" w:hAnsi="Verdana" w:eastAsia="Verdana" w:cs="Verdana"/>
          <w:sz w:val="18"/>
          <w:szCs w:val="18"/>
        </w:rPr>
        <w:t>TCC</w:t>
      </w:r>
      <w:r w:rsidRPr="71D5D292" w:rsidR="2A45B362">
        <w:rPr>
          <w:rFonts w:ascii="Verdana" w:hAnsi="Verdana" w:eastAsia="Verdana" w:cs="Verdana"/>
          <w:sz w:val="18"/>
          <w:szCs w:val="18"/>
        </w:rPr>
        <w:t xml:space="preserve"> kan onder meer een rol spelen bij de identificatie, prioritering en ondersteuning van </w:t>
      </w:r>
      <w:r w:rsidRPr="71D5D292" w:rsidR="296117CD">
        <w:rPr>
          <w:rFonts w:ascii="Verdana" w:hAnsi="Verdana" w:eastAsia="Verdana" w:cs="Verdana"/>
          <w:sz w:val="18"/>
          <w:szCs w:val="18"/>
        </w:rPr>
        <w:t>projecten</w:t>
      </w:r>
      <w:r w:rsidRPr="71D5D292" w:rsidR="2A45B362">
        <w:rPr>
          <w:rFonts w:ascii="Verdana" w:hAnsi="Verdana" w:eastAsia="Verdana" w:cs="Verdana"/>
          <w:sz w:val="18"/>
          <w:szCs w:val="18"/>
        </w:rPr>
        <w:t xml:space="preserve"> en daarmee bijdragen aan een betere aansluiting tussen Europese industriële vraag, investeringen en beleidsontwikkeling.</w:t>
      </w:r>
    </w:p>
    <w:p w:rsidR="133A05A5" w:rsidP="00951927" w:rsidRDefault="133A05A5" w14:paraId="24023039" w14:textId="702D16F9">
      <w:pPr>
        <w:spacing w:line="360" w:lineRule="auto"/>
        <w:rPr>
          <w:rFonts w:ascii="Verdana" w:hAnsi="Verdana" w:eastAsia="Verdana" w:cs="Verdana"/>
          <w:sz w:val="18"/>
          <w:szCs w:val="18"/>
        </w:rPr>
      </w:pPr>
    </w:p>
    <w:p w:rsidR="050104FC" w:rsidP="00951927" w:rsidRDefault="1F9FEBDF" w14:paraId="03698397" w14:textId="5E9C8CDC">
      <w:pPr>
        <w:spacing w:line="360" w:lineRule="auto"/>
        <w:rPr>
          <w:rFonts w:ascii="Verdana" w:hAnsi="Verdana" w:eastAsia="Verdana" w:cs="Verdana"/>
          <w:sz w:val="18"/>
          <w:szCs w:val="18"/>
        </w:rPr>
      </w:pPr>
      <w:r w:rsidRPr="71D5D292">
        <w:rPr>
          <w:rFonts w:ascii="Verdana" w:hAnsi="Verdana" w:eastAsia="Verdana" w:cs="Verdana"/>
          <w:sz w:val="18"/>
          <w:szCs w:val="18"/>
        </w:rPr>
        <w:t xml:space="preserve">Het kabinet plaatst </w:t>
      </w:r>
      <w:r w:rsidRPr="71D5D292" w:rsidR="227C653D">
        <w:rPr>
          <w:rFonts w:ascii="Verdana" w:hAnsi="Verdana" w:eastAsia="Verdana" w:cs="Verdana"/>
          <w:sz w:val="18"/>
          <w:szCs w:val="18"/>
        </w:rPr>
        <w:t>enkele</w:t>
      </w:r>
      <w:r w:rsidRPr="71D5D292">
        <w:rPr>
          <w:rFonts w:ascii="Verdana" w:hAnsi="Verdana" w:eastAsia="Verdana" w:cs="Verdana"/>
          <w:sz w:val="18"/>
          <w:szCs w:val="18"/>
        </w:rPr>
        <w:t xml:space="preserve"> kanttekeningen bij de probleemanalyse en oplossingsrichting, die </w:t>
      </w:r>
      <w:r w:rsidRPr="71D5D292" w:rsidR="116EB7B3">
        <w:rPr>
          <w:rFonts w:ascii="Verdana" w:hAnsi="Verdana" w:eastAsia="Verdana" w:cs="Verdana"/>
          <w:sz w:val="18"/>
          <w:szCs w:val="18"/>
        </w:rPr>
        <w:t>door het voorstel</w:t>
      </w:r>
      <w:r w:rsidRPr="71D5D292" w:rsidR="40ED521D">
        <w:rPr>
          <w:rFonts w:ascii="Verdana" w:hAnsi="Verdana" w:eastAsia="Verdana" w:cs="Verdana"/>
          <w:sz w:val="18"/>
          <w:szCs w:val="18"/>
        </w:rPr>
        <w:t xml:space="preserve"> </w:t>
      </w:r>
      <w:r w:rsidRPr="71D5D292">
        <w:rPr>
          <w:rFonts w:ascii="Verdana" w:hAnsi="Verdana" w:eastAsia="Verdana" w:cs="Verdana"/>
          <w:sz w:val="18"/>
          <w:szCs w:val="18"/>
        </w:rPr>
        <w:t>te eenzijdig defensief focus</w:t>
      </w:r>
      <w:r w:rsidRPr="71D5D292" w:rsidR="1729DB67">
        <w:rPr>
          <w:rFonts w:ascii="Verdana" w:hAnsi="Verdana" w:eastAsia="Verdana" w:cs="Verdana"/>
          <w:sz w:val="18"/>
          <w:szCs w:val="18"/>
        </w:rPr>
        <w:t>s</w:t>
      </w:r>
      <w:r w:rsidRPr="71D5D292" w:rsidR="717F09A5">
        <w:rPr>
          <w:rFonts w:ascii="Verdana" w:hAnsi="Verdana" w:eastAsia="Verdana" w:cs="Verdana"/>
          <w:sz w:val="18"/>
          <w:szCs w:val="18"/>
        </w:rPr>
        <w:t>en</w:t>
      </w:r>
      <w:r w:rsidRPr="71D5D292">
        <w:rPr>
          <w:rFonts w:ascii="Verdana" w:hAnsi="Verdana" w:eastAsia="Verdana" w:cs="Verdana"/>
          <w:sz w:val="18"/>
          <w:szCs w:val="18"/>
        </w:rPr>
        <w:t xml:space="preserve"> op </w:t>
      </w:r>
      <w:r w:rsidRPr="71D5D292" w:rsidR="212DC389">
        <w:rPr>
          <w:rFonts w:ascii="Verdana" w:hAnsi="Verdana" w:eastAsia="Verdana" w:cs="Verdana"/>
          <w:sz w:val="18"/>
          <w:szCs w:val="18"/>
        </w:rPr>
        <w:t xml:space="preserve">weerbaarheid </w:t>
      </w:r>
      <w:r w:rsidRPr="71D5D292">
        <w:rPr>
          <w:rFonts w:ascii="Verdana" w:hAnsi="Verdana" w:eastAsia="Verdana" w:cs="Verdana"/>
          <w:sz w:val="18"/>
          <w:szCs w:val="18"/>
        </w:rPr>
        <w:t>en productiecapaciteit. Het voorstel toont hier een inconsistente lijn</w:t>
      </w:r>
      <w:r w:rsidRPr="71D5D292" w:rsidR="0225CC5B">
        <w:rPr>
          <w:rFonts w:ascii="Verdana" w:hAnsi="Verdana" w:eastAsia="Verdana" w:cs="Verdana"/>
          <w:sz w:val="18"/>
          <w:szCs w:val="18"/>
        </w:rPr>
        <w:t>.</w:t>
      </w:r>
      <w:r w:rsidRPr="71D5D292">
        <w:rPr>
          <w:rFonts w:ascii="Verdana" w:hAnsi="Verdana" w:eastAsia="Verdana" w:cs="Verdana"/>
          <w:sz w:val="18"/>
          <w:szCs w:val="18"/>
        </w:rPr>
        <w:t xml:space="preserve"> Europese onmisbaarheid en welvaart raken te veel op de achtergrond</w:t>
      </w:r>
      <w:r w:rsidRPr="71D5D292" w:rsidR="20BE52C3">
        <w:rPr>
          <w:rFonts w:ascii="Verdana" w:hAnsi="Verdana" w:eastAsia="Verdana" w:cs="Verdana"/>
          <w:sz w:val="18"/>
          <w:szCs w:val="18"/>
        </w:rPr>
        <w:t xml:space="preserve"> en er </w:t>
      </w:r>
      <w:r w:rsidRPr="71D5D292" w:rsidR="1729DB67">
        <w:rPr>
          <w:rFonts w:ascii="Verdana" w:hAnsi="Verdana" w:eastAsia="Verdana" w:cs="Verdana"/>
          <w:sz w:val="18"/>
          <w:szCs w:val="18"/>
        </w:rPr>
        <w:t>ontbreekt een</w:t>
      </w:r>
      <w:r w:rsidRPr="71D5D292" w:rsidR="20BE52C3">
        <w:rPr>
          <w:rFonts w:ascii="Verdana" w:hAnsi="Verdana" w:eastAsia="Verdana" w:cs="Verdana"/>
          <w:sz w:val="18"/>
          <w:szCs w:val="18"/>
        </w:rPr>
        <w:t xml:space="preserve"> concrete visie op hoe </w:t>
      </w:r>
      <w:r w:rsidRPr="71D5D292" w:rsidR="62CA7DD3">
        <w:rPr>
          <w:rFonts w:ascii="Verdana" w:hAnsi="Verdana" w:eastAsia="Verdana" w:cs="Verdana"/>
          <w:sz w:val="18"/>
          <w:szCs w:val="18"/>
        </w:rPr>
        <w:t xml:space="preserve">de EU </w:t>
      </w:r>
      <w:r w:rsidRPr="71D5D292" w:rsidR="20BE52C3">
        <w:rPr>
          <w:rFonts w:ascii="Verdana" w:hAnsi="Verdana" w:eastAsia="Verdana" w:cs="Verdana"/>
          <w:sz w:val="18"/>
          <w:szCs w:val="18"/>
        </w:rPr>
        <w:t xml:space="preserve">in de komende jaren zal zorgen voor het behouden en </w:t>
      </w:r>
      <w:r w:rsidRPr="71D5D292" w:rsidR="58C814E6">
        <w:rPr>
          <w:rFonts w:ascii="Verdana" w:hAnsi="Verdana" w:eastAsia="Verdana" w:cs="Verdana"/>
          <w:sz w:val="18"/>
          <w:szCs w:val="18"/>
        </w:rPr>
        <w:t>creëren</w:t>
      </w:r>
      <w:r w:rsidRPr="71D5D292" w:rsidR="20BE52C3">
        <w:rPr>
          <w:rFonts w:ascii="Verdana" w:hAnsi="Verdana" w:eastAsia="Verdana" w:cs="Verdana"/>
          <w:sz w:val="18"/>
          <w:szCs w:val="18"/>
        </w:rPr>
        <w:t xml:space="preserve"> van </w:t>
      </w:r>
      <w:r w:rsidRPr="71D5D292" w:rsidR="20BE52C3">
        <w:rPr>
          <w:rFonts w:ascii="Verdana" w:hAnsi="Verdana" w:eastAsia="Verdana" w:cs="Verdana"/>
          <w:i/>
          <w:iCs/>
          <w:sz w:val="18"/>
          <w:szCs w:val="18"/>
        </w:rPr>
        <w:t>control</w:t>
      </w:r>
      <w:r w:rsidRPr="71D5D292" w:rsidR="7EFEA95D">
        <w:rPr>
          <w:rFonts w:ascii="Verdana" w:hAnsi="Verdana" w:eastAsia="Verdana" w:cs="Verdana"/>
          <w:i/>
          <w:iCs/>
          <w:sz w:val="18"/>
          <w:szCs w:val="18"/>
        </w:rPr>
        <w:t xml:space="preserve"> </w:t>
      </w:r>
      <w:r w:rsidRPr="71D5D292" w:rsidR="20BE52C3">
        <w:rPr>
          <w:rFonts w:ascii="Verdana" w:hAnsi="Verdana" w:eastAsia="Verdana" w:cs="Verdana"/>
          <w:i/>
          <w:iCs/>
          <w:sz w:val="18"/>
          <w:szCs w:val="18"/>
        </w:rPr>
        <w:t>points</w:t>
      </w:r>
      <w:r w:rsidRPr="71D5D292" w:rsidR="20BE52C3">
        <w:rPr>
          <w:rFonts w:ascii="Verdana" w:hAnsi="Verdana" w:eastAsia="Verdana" w:cs="Verdana"/>
          <w:sz w:val="18"/>
          <w:szCs w:val="18"/>
        </w:rPr>
        <w:t xml:space="preserve"> in de mondiale waardeketen</w:t>
      </w:r>
      <w:r w:rsidRPr="71D5D292" w:rsidR="1729DB67">
        <w:rPr>
          <w:rFonts w:ascii="Verdana" w:hAnsi="Verdana" w:eastAsia="Verdana" w:cs="Verdana"/>
          <w:sz w:val="18"/>
          <w:szCs w:val="18"/>
        </w:rPr>
        <w:t>,</w:t>
      </w:r>
      <w:r w:rsidRPr="71D5D292" w:rsidR="3A93A2F4">
        <w:rPr>
          <w:rFonts w:ascii="Verdana" w:hAnsi="Verdana" w:eastAsia="Verdana" w:cs="Verdana"/>
          <w:sz w:val="18"/>
          <w:szCs w:val="18"/>
        </w:rPr>
        <w:t xml:space="preserve"> </w:t>
      </w:r>
      <w:r w:rsidRPr="71D5D292">
        <w:rPr>
          <w:rFonts w:ascii="Verdana" w:hAnsi="Verdana" w:eastAsia="Verdana" w:cs="Verdana"/>
          <w:sz w:val="18"/>
          <w:szCs w:val="18"/>
        </w:rPr>
        <w:t xml:space="preserve">terwijl deze juist essentieel zijn voor echte weerbaarheid. Mondiale onmisbaarheid wordt niet primair </w:t>
      </w:r>
      <w:r w:rsidRPr="71D5D292" w:rsidR="0B095CA5">
        <w:rPr>
          <w:rFonts w:ascii="Verdana" w:hAnsi="Verdana" w:eastAsia="Verdana" w:cs="Verdana"/>
          <w:sz w:val="18"/>
          <w:szCs w:val="18"/>
        </w:rPr>
        <w:t xml:space="preserve">en efficiënt </w:t>
      </w:r>
      <w:r w:rsidRPr="71D5D292">
        <w:rPr>
          <w:rFonts w:ascii="Verdana" w:hAnsi="Verdana" w:eastAsia="Verdana" w:cs="Verdana"/>
          <w:sz w:val="18"/>
          <w:szCs w:val="18"/>
        </w:rPr>
        <w:t xml:space="preserve">bereikt via </w:t>
      </w:r>
      <w:r w:rsidRPr="71D5D292" w:rsidR="00489E06">
        <w:rPr>
          <w:rFonts w:ascii="Verdana" w:hAnsi="Verdana" w:eastAsia="Verdana" w:cs="Verdana"/>
          <w:sz w:val="18"/>
          <w:szCs w:val="18"/>
        </w:rPr>
        <w:t xml:space="preserve">het dupliceren </w:t>
      </w:r>
      <w:r w:rsidRPr="71D5D292" w:rsidR="0C0D1F17">
        <w:rPr>
          <w:rFonts w:ascii="Verdana" w:hAnsi="Verdana" w:eastAsia="Verdana" w:cs="Verdana"/>
          <w:sz w:val="18"/>
          <w:szCs w:val="18"/>
        </w:rPr>
        <w:t>van</w:t>
      </w:r>
      <w:r w:rsidRPr="71D5D292">
        <w:rPr>
          <w:rFonts w:ascii="Verdana" w:hAnsi="Verdana" w:eastAsia="Verdana" w:cs="Verdana"/>
          <w:sz w:val="18"/>
          <w:szCs w:val="18"/>
        </w:rPr>
        <w:t xml:space="preserve"> productiecapaciteit, maar door het uitbouwen van Europa's unieke technologische </w:t>
      </w:r>
      <w:r w:rsidRPr="71D5D292" w:rsidR="6CE2B32B">
        <w:rPr>
          <w:rFonts w:ascii="Verdana" w:hAnsi="Verdana" w:eastAsia="Verdana" w:cs="Verdana"/>
          <w:sz w:val="18"/>
          <w:szCs w:val="18"/>
        </w:rPr>
        <w:t>sterktes</w:t>
      </w:r>
      <w:r w:rsidRPr="71D5D292">
        <w:rPr>
          <w:rFonts w:ascii="Verdana" w:hAnsi="Verdana" w:eastAsia="Verdana" w:cs="Verdana"/>
          <w:sz w:val="18"/>
          <w:szCs w:val="18"/>
        </w:rPr>
        <w:t xml:space="preserve">. Het kabinet verwelkomt </w:t>
      </w:r>
      <w:r w:rsidRPr="71D5D292" w:rsidR="5EDD3C23">
        <w:rPr>
          <w:rFonts w:ascii="Verdana" w:hAnsi="Verdana" w:eastAsia="Verdana" w:cs="Verdana"/>
          <w:sz w:val="18"/>
          <w:szCs w:val="18"/>
        </w:rPr>
        <w:t xml:space="preserve">een eerste </w:t>
      </w:r>
      <w:r w:rsidRPr="71D5D292">
        <w:rPr>
          <w:rFonts w:ascii="Verdana" w:hAnsi="Verdana" w:eastAsia="Verdana" w:cs="Verdana"/>
          <w:sz w:val="18"/>
          <w:szCs w:val="18"/>
        </w:rPr>
        <w:t xml:space="preserve">verschuiving </w:t>
      </w:r>
      <w:r w:rsidRPr="71D5D292" w:rsidR="176909B7">
        <w:rPr>
          <w:rFonts w:ascii="Verdana" w:hAnsi="Verdana" w:eastAsia="Verdana" w:cs="Verdana"/>
          <w:sz w:val="18"/>
          <w:szCs w:val="18"/>
        </w:rPr>
        <w:t>richting</w:t>
      </w:r>
      <w:r w:rsidRPr="71D5D292">
        <w:rPr>
          <w:rFonts w:ascii="Verdana" w:hAnsi="Verdana" w:eastAsia="Verdana" w:cs="Verdana"/>
          <w:sz w:val="18"/>
          <w:szCs w:val="18"/>
        </w:rPr>
        <w:t xml:space="preserve"> vraagsturing, aangezien een </w:t>
      </w:r>
      <w:proofErr w:type="spellStart"/>
      <w:r w:rsidRPr="71D5D292" w:rsidR="638E512D">
        <w:rPr>
          <w:rFonts w:ascii="Verdana" w:hAnsi="Verdana" w:eastAsia="Verdana" w:cs="Verdana"/>
          <w:sz w:val="18"/>
          <w:szCs w:val="18"/>
        </w:rPr>
        <w:t>vraagg</w:t>
      </w:r>
      <w:r w:rsidRPr="71D5D292">
        <w:rPr>
          <w:rFonts w:ascii="Verdana" w:hAnsi="Verdana" w:eastAsia="Verdana" w:cs="Verdana"/>
          <w:sz w:val="18"/>
          <w:szCs w:val="18"/>
        </w:rPr>
        <w:t>estuurde</w:t>
      </w:r>
      <w:proofErr w:type="spellEnd"/>
      <w:r w:rsidRPr="71D5D292">
        <w:rPr>
          <w:rFonts w:ascii="Verdana" w:hAnsi="Verdana" w:eastAsia="Verdana" w:cs="Verdana"/>
          <w:sz w:val="18"/>
          <w:szCs w:val="18"/>
        </w:rPr>
        <w:t xml:space="preserve"> aanpak de concurrentiekracht effectief benut. Het kabinet zal er scherp op toezien dat zowel vraagsturing als </w:t>
      </w:r>
      <w:r w:rsidRPr="71D5D292" w:rsidR="3651DB71">
        <w:rPr>
          <w:rFonts w:ascii="Verdana" w:hAnsi="Verdana" w:eastAsia="Verdana" w:cs="Verdana"/>
          <w:sz w:val="18"/>
          <w:szCs w:val="18"/>
        </w:rPr>
        <w:t xml:space="preserve">onmisbaarheid </w:t>
      </w:r>
      <w:r w:rsidRPr="71D5D292">
        <w:rPr>
          <w:rFonts w:ascii="Verdana" w:hAnsi="Verdana" w:eastAsia="Verdana" w:cs="Verdana"/>
          <w:sz w:val="18"/>
          <w:szCs w:val="18"/>
        </w:rPr>
        <w:t xml:space="preserve">centraal en evenredig verankerd blijven in </w:t>
      </w:r>
      <w:r w:rsidRPr="71D5D292" w:rsidR="410FEDE0">
        <w:rPr>
          <w:rFonts w:ascii="Verdana" w:hAnsi="Verdana" w:eastAsia="Verdana" w:cs="Verdana"/>
          <w:sz w:val="18"/>
          <w:szCs w:val="18"/>
        </w:rPr>
        <w:t xml:space="preserve">de verordening en de </w:t>
      </w:r>
      <w:r w:rsidRPr="71D5D292">
        <w:rPr>
          <w:rFonts w:ascii="Verdana" w:hAnsi="Verdana" w:eastAsia="Verdana" w:cs="Verdana"/>
          <w:sz w:val="18"/>
          <w:szCs w:val="18"/>
        </w:rPr>
        <w:t>verschillende instrumenten.</w:t>
      </w:r>
    </w:p>
    <w:p w:rsidR="00F06D36" w:rsidP="00951927" w:rsidRDefault="00F06D36" w14:paraId="74219B95" w14:textId="090EEA16">
      <w:pPr>
        <w:spacing w:line="360" w:lineRule="auto"/>
        <w:rPr>
          <w:rFonts w:ascii="Verdana" w:hAnsi="Verdana" w:eastAsia="Verdana" w:cs="Verdana"/>
          <w:sz w:val="18"/>
          <w:szCs w:val="18"/>
        </w:rPr>
      </w:pPr>
    </w:p>
    <w:p w:rsidR="0EDC8A52" w:rsidP="00951927" w:rsidRDefault="447C0171" w14:paraId="19567A88" w14:textId="597020DF">
      <w:pPr>
        <w:spacing w:line="360" w:lineRule="auto"/>
        <w:rPr>
          <w:rFonts w:ascii="Verdana" w:hAnsi="Verdana" w:eastAsia="Verdana" w:cs="Verdana"/>
          <w:sz w:val="18"/>
          <w:szCs w:val="18"/>
        </w:rPr>
      </w:pPr>
      <w:r w:rsidRPr="71D5D292">
        <w:rPr>
          <w:rFonts w:ascii="Verdana" w:hAnsi="Verdana" w:eastAsia="Verdana" w:cs="Verdana"/>
          <w:sz w:val="18"/>
          <w:szCs w:val="18"/>
        </w:rPr>
        <w:t xml:space="preserve">Het </w:t>
      </w:r>
      <w:r w:rsidRPr="71D5D292" w:rsidR="20838C4B">
        <w:rPr>
          <w:rFonts w:ascii="Verdana" w:hAnsi="Verdana" w:eastAsia="Verdana" w:cs="Verdana"/>
          <w:sz w:val="18"/>
          <w:szCs w:val="18"/>
        </w:rPr>
        <w:t>k</w:t>
      </w:r>
      <w:r w:rsidRPr="71D5D292">
        <w:rPr>
          <w:rFonts w:ascii="Verdana" w:hAnsi="Verdana" w:eastAsia="Verdana" w:cs="Verdana"/>
          <w:sz w:val="18"/>
          <w:szCs w:val="18"/>
        </w:rPr>
        <w:t>abinet</w:t>
      </w:r>
      <w:r w:rsidRPr="71D5D292" w:rsidR="7824C183">
        <w:rPr>
          <w:rFonts w:ascii="Verdana" w:hAnsi="Verdana" w:eastAsia="Verdana" w:cs="Verdana"/>
          <w:sz w:val="18"/>
          <w:szCs w:val="18"/>
        </w:rPr>
        <w:t xml:space="preserve"> staat positief tegenover de herziene opzet van het </w:t>
      </w:r>
      <w:r w:rsidRPr="71D5D292" w:rsidR="7824C183">
        <w:rPr>
          <w:rFonts w:ascii="Verdana" w:hAnsi="Verdana" w:eastAsia="Verdana" w:cs="Verdana"/>
          <w:i/>
          <w:iCs/>
          <w:sz w:val="18"/>
          <w:szCs w:val="18"/>
        </w:rPr>
        <w:t>Chips for Europe</w:t>
      </w:r>
      <w:r w:rsidRPr="71D5D292" w:rsidR="7824C183">
        <w:rPr>
          <w:rFonts w:ascii="Verdana" w:hAnsi="Verdana" w:eastAsia="Verdana" w:cs="Verdana"/>
          <w:sz w:val="18"/>
          <w:szCs w:val="18"/>
        </w:rPr>
        <w:t xml:space="preserve">-initiatief en ondersteunt de continuering van de strategische koers uit de eerste </w:t>
      </w:r>
      <w:r w:rsidRPr="0037301F" w:rsidR="7824C183">
        <w:rPr>
          <w:rFonts w:ascii="Verdana" w:hAnsi="Verdana" w:eastAsia="Verdana" w:cs="Verdana"/>
          <w:i/>
          <w:iCs/>
          <w:sz w:val="18"/>
          <w:szCs w:val="18"/>
        </w:rPr>
        <w:t>Chips Act</w:t>
      </w:r>
      <w:r w:rsidRPr="71D5D292" w:rsidR="7824C183">
        <w:rPr>
          <w:rFonts w:ascii="Verdana" w:hAnsi="Verdana" w:eastAsia="Verdana" w:cs="Verdana"/>
          <w:sz w:val="18"/>
          <w:szCs w:val="18"/>
        </w:rPr>
        <w:t xml:space="preserve">. </w:t>
      </w:r>
      <w:r w:rsidRPr="71D5D292" w:rsidR="36B58D06">
        <w:rPr>
          <w:rFonts w:ascii="Verdana" w:hAnsi="Verdana" w:eastAsia="Verdana" w:cs="Verdana"/>
          <w:sz w:val="18"/>
          <w:szCs w:val="18"/>
        </w:rPr>
        <w:t xml:space="preserve">Ook is </w:t>
      </w:r>
      <w:r w:rsidRPr="71D5D292" w:rsidR="22EE38CB">
        <w:rPr>
          <w:rFonts w:ascii="Verdana" w:hAnsi="Verdana" w:eastAsia="Verdana" w:cs="Verdana"/>
          <w:sz w:val="18"/>
          <w:szCs w:val="18"/>
        </w:rPr>
        <w:t xml:space="preserve">het kabinet </w:t>
      </w:r>
      <w:r w:rsidRPr="71D5D292" w:rsidR="7CCCFD1B">
        <w:rPr>
          <w:rFonts w:ascii="Verdana" w:hAnsi="Verdana" w:eastAsia="Verdana" w:cs="Verdana"/>
          <w:sz w:val="18"/>
          <w:szCs w:val="18"/>
        </w:rPr>
        <w:t>voorstander</w:t>
      </w:r>
      <w:r w:rsidRPr="71D5D292" w:rsidR="36B58D06">
        <w:rPr>
          <w:rFonts w:ascii="Verdana" w:hAnsi="Verdana" w:eastAsia="Verdana" w:cs="Verdana"/>
          <w:sz w:val="18"/>
          <w:szCs w:val="18"/>
        </w:rPr>
        <w:t xml:space="preserve"> van het voortzetten van de </w:t>
      </w:r>
      <w:r w:rsidRPr="71D5D292" w:rsidR="36B58D06">
        <w:rPr>
          <w:rFonts w:ascii="Verdana" w:hAnsi="Verdana" w:eastAsia="Verdana" w:cs="Verdana"/>
          <w:i/>
          <w:iCs/>
          <w:sz w:val="18"/>
          <w:szCs w:val="18"/>
        </w:rPr>
        <w:t xml:space="preserve">Chips Joint </w:t>
      </w:r>
      <w:proofErr w:type="spellStart"/>
      <w:r w:rsidRPr="71D5D292" w:rsidR="36B58D06">
        <w:rPr>
          <w:rFonts w:ascii="Verdana" w:hAnsi="Verdana" w:eastAsia="Verdana" w:cs="Verdana"/>
          <w:i/>
          <w:iCs/>
          <w:sz w:val="18"/>
          <w:szCs w:val="18"/>
        </w:rPr>
        <w:t>Undertaking</w:t>
      </w:r>
      <w:proofErr w:type="spellEnd"/>
      <w:r w:rsidRPr="71D5D292" w:rsidR="36B58D06">
        <w:rPr>
          <w:rFonts w:ascii="Verdana" w:hAnsi="Verdana" w:eastAsia="Verdana" w:cs="Verdana"/>
          <w:sz w:val="18"/>
          <w:szCs w:val="18"/>
        </w:rPr>
        <w:t xml:space="preserve"> (Chips JU)</w:t>
      </w:r>
      <w:r w:rsidRPr="71D5D292" w:rsidR="7EFEA95D">
        <w:rPr>
          <w:rFonts w:ascii="Verdana" w:hAnsi="Verdana" w:eastAsia="Verdana" w:cs="Verdana"/>
          <w:sz w:val="18"/>
          <w:szCs w:val="18"/>
        </w:rPr>
        <w:t xml:space="preserve"> </w:t>
      </w:r>
      <w:r w:rsidRPr="71D5D292" w:rsidR="6EC7D93F">
        <w:rPr>
          <w:rFonts w:ascii="Verdana" w:hAnsi="Verdana" w:eastAsia="Verdana" w:cs="Verdana"/>
          <w:sz w:val="18"/>
          <w:szCs w:val="18"/>
        </w:rPr>
        <w:t>en</w:t>
      </w:r>
      <w:r w:rsidRPr="71D5D292" w:rsidR="7824C183">
        <w:rPr>
          <w:rFonts w:ascii="Verdana" w:hAnsi="Verdana" w:eastAsia="Verdana" w:cs="Verdana"/>
          <w:sz w:val="18"/>
          <w:szCs w:val="18"/>
        </w:rPr>
        <w:t xml:space="preserve"> de reeds beproefde instrumenten, zoals de </w:t>
      </w:r>
      <w:r w:rsidRPr="71D5D292" w:rsidR="50686550">
        <w:rPr>
          <w:rFonts w:ascii="Verdana" w:hAnsi="Verdana" w:eastAsia="Verdana" w:cs="Verdana"/>
          <w:sz w:val="18"/>
          <w:szCs w:val="18"/>
        </w:rPr>
        <w:t>P</w:t>
      </w:r>
      <w:r w:rsidRPr="71D5D292" w:rsidR="7824C183">
        <w:rPr>
          <w:rFonts w:ascii="Verdana" w:hAnsi="Verdana" w:eastAsia="Verdana" w:cs="Verdana"/>
          <w:i/>
          <w:iCs/>
          <w:sz w:val="18"/>
          <w:szCs w:val="18"/>
        </w:rPr>
        <w:t xml:space="preserve">ilot </w:t>
      </w:r>
      <w:r w:rsidRPr="71D5D292" w:rsidR="0089D489">
        <w:rPr>
          <w:rFonts w:ascii="Verdana" w:hAnsi="Verdana" w:eastAsia="Verdana" w:cs="Verdana"/>
          <w:i/>
          <w:iCs/>
          <w:sz w:val="18"/>
          <w:szCs w:val="18"/>
        </w:rPr>
        <w:t>L</w:t>
      </w:r>
      <w:r w:rsidRPr="71D5D292" w:rsidR="7824C183">
        <w:rPr>
          <w:rFonts w:ascii="Verdana" w:hAnsi="Verdana" w:eastAsia="Verdana" w:cs="Verdana"/>
          <w:i/>
          <w:iCs/>
          <w:sz w:val="18"/>
          <w:szCs w:val="18"/>
        </w:rPr>
        <w:t>ines</w:t>
      </w:r>
      <w:r w:rsidRPr="71D5D292" w:rsidR="426083BB">
        <w:rPr>
          <w:rFonts w:ascii="Verdana" w:hAnsi="Verdana" w:eastAsia="Verdana" w:cs="Verdana"/>
          <w:sz w:val="18"/>
          <w:szCs w:val="18"/>
        </w:rPr>
        <w:t>,</w:t>
      </w:r>
      <w:r w:rsidRPr="71D5D292" w:rsidR="7EFEA95D">
        <w:rPr>
          <w:rFonts w:ascii="Verdana" w:hAnsi="Verdana" w:eastAsia="Verdana" w:cs="Verdana"/>
          <w:sz w:val="18"/>
          <w:szCs w:val="18"/>
        </w:rPr>
        <w:t xml:space="preserve"> </w:t>
      </w:r>
      <w:r w:rsidRPr="71D5D292" w:rsidR="7824C183">
        <w:rPr>
          <w:rFonts w:ascii="Verdana" w:hAnsi="Verdana" w:eastAsia="Verdana" w:cs="Verdana"/>
          <w:sz w:val="18"/>
          <w:szCs w:val="18"/>
        </w:rPr>
        <w:t xml:space="preserve">het </w:t>
      </w:r>
      <w:r w:rsidRPr="71D5D292" w:rsidR="7824C183">
        <w:rPr>
          <w:rFonts w:ascii="Verdana" w:hAnsi="Verdana" w:eastAsia="Verdana" w:cs="Verdana"/>
          <w:i/>
          <w:iCs/>
          <w:sz w:val="18"/>
          <w:szCs w:val="18"/>
        </w:rPr>
        <w:t>Design Platform</w:t>
      </w:r>
      <w:r w:rsidRPr="71D5D292" w:rsidR="7510B3BA">
        <w:rPr>
          <w:rFonts w:ascii="Verdana" w:hAnsi="Verdana" w:eastAsia="Verdana" w:cs="Verdana"/>
          <w:sz w:val="18"/>
          <w:szCs w:val="18"/>
        </w:rPr>
        <w:t xml:space="preserve"> </w:t>
      </w:r>
      <w:r w:rsidRPr="71D5D292" w:rsidR="7824C183">
        <w:rPr>
          <w:rFonts w:ascii="Verdana" w:hAnsi="Verdana" w:eastAsia="Verdana" w:cs="Verdana"/>
          <w:sz w:val="18"/>
          <w:szCs w:val="18"/>
        </w:rPr>
        <w:t>en de vergrot</w:t>
      </w:r>
      <w:r w:rsidRPr="71D5D292" w:rsidR="70DDEFA5">
        <w:rPr>
          <w:rFonts w:ascii="Verdana" w:hAnsi="Verdana" w:eastAsia="Verdana" w:cs="Verdana"/>
          <w:sz w:val="18"/>
          <w:szCs w:val="18"/>
        </w:rPr>
        <w:t xml:space="preserve">e </w:t>
      </w:r>
      <w:r w:rsidRPr="71D5D292" w:rsidR="7824C183">
        <w:rPr>
          <w:rFonts w:ascii="Verdana" w:hAnsi="Verdana" w:eastAsia="Verdana" w:cs="Verdana"/>
          <w:sz w:val="18"/>
          <w:szCs w:val="18"/>
        </w:rPr>
        <w:t xml:space="preserve">focus op </w:t>
      </w:r>
      <w:r w:rsidRPr="71D5D292" w:rsidR="3EC3D2A0">
        <w:rPr>
          <w:rFonts w:ascii="Verdana" w:hAnsi="Verdana" w:eastAsia="Verdana" w:cs="Verdana"/>
          <w:sz w:val="18"/>
          <w:szCs w:val="18"/>
        </w:rPr>
        <w:t xml:space="preserve">opschaling en </w:t>
      </w:r>
      <w:r w:rsidRPr="71D5D292" w:rsidR="7824C183">
        <w:rPr>
          <w:rFonts w:ascii="Verdana" w:hAnsi="Verdana" w:eastAsia="Verdana" w:cs="Verdana"/>
          <w:sz w:val="18"/>
          <w:szCs w:val="18"/>
        </w:rPr>
        <w:t>i</w:t>
      </w:r>
      <w:r w:rsidRPr="71D5D292" w:rsidR="5887D8B9">
        <w:rPr>
          <w:rFonts w:ascii="Verdana" w:hAnsi="Verdana" w:eastAsia="Verdana" w:cs="Verdana"/>
          <w:sz w:val="18"/>
          <w:szCs w:val="18"/>
        </w:rPr>
        <w:t>ndustrialisatie</w:t>
      </w:r>
      <w:r w:rsidRPr="71D5D292" w:rsidR="6C497EC1">
        <w:rPr>
          <w:rFonts w:ascii="Verdana" w:hAnsi="Verdana" w:eastAsia="Verdana" w:cs="Verdana"/>
          <w:sz w:val="18"/>
          <w:szCs w:val="18"/>
        </w:rPr>
        <w:t>.</w:t>
      </w:r>
      <w:r w:rsidRPr="71D5D292" w:rsidR="40394025">
        <w:rPr>
          <w:rFonts w:ascii="Verdana" w:hAnsi="Verdana" w:eastAsia="Verdana" w:cs="Verdana"/>
          <w:sz w:val="18"/>
          <w:szCs w:val="18"/>
        </w:rPr>
        <w:t xml:space="preserve"> </w:t>
      </w:r>
      <w:r w:rsidRPr="71D5D292" w:rsidR="72D1B49B">
        <w:rPr>
          <w:rFonts w:ascii="Verdana" w:hAnsi="Verdana" w:eastAsia="Verdana" w:cs="Verdana"/>
          <w:sz w:val="18"/>
          <w:szCs w:val="18"/>
        </w:rPr>
        <w:t xml:space="preserve">Het kabinet </w:t>
      </w:r>
      <w:r w:rsidRPr="71D5D292" w:rsidR="4835E906">
        <w:rPr>
          <w:rFonts w:ascii="Verdana" w:hAnsi="Verdana" w:eastAsia="Verdana" w:cs="Verdana"/>
          <w:sz w:val="18"/>
          <w:szCs w:val="18"/>
        </w:rPr>
        <w:t>benadrukt</w:t>
      </w:r>
      <w:r w:rsidRPr="71D5D292" w:rsidR="7824C183">
        <w:rPr>
          <w:rFonts w:ascii="Verdana" w:hAnsi="Verdana" w:eastAsia="Verdana" w:cs="Verdana"/>
          <w:sz w:val="18"/>
          <w:szCs w:val="18"/>
        </w:rPr>
        <w:t xml:space="preserve"> hierbij het belang van continuïteit en het voortbouwen op reeds gedane investeringen om kapitaalvernietiging te voorkomen. </w:t>
      </w:r>
      <w:r w:rsidRPr="71D5D292" w:rsidR="717FF92C">
        <w:rPr>
          <w:rFonts w:ascii="Verdana" w:hAnsi="Verdana" w:eastAsia="Verdana" w:cs="Verdana"/>
          <w:sz w:val="18"/>
          <w:szCs w:val="18"/>
        </w:rPr>
        <w:t xml:space="preserve">In het bijzonder steunt </w:t>
      </w:r>
      <w:r w:rsidRPr="71D5D292" w:rsidR="1921D4BB">
        <w:rPr>
          <w:rFonts w:ascii="Verdana" w:hAnsi="Verdana" w:eastAsia="Verdana" w:cs="Verdana"/>
          <w:sz w:val="18"/>
          <w:szCs w:val="18"/>
        </w:rPr>
        <w:t xml:space="preserve">het kabinet </w:t>
      </w:r>
      <w:r w:rsidRPr="71D5D292" w:rsidR="717FF92C">
        <w:rPr>
          <w:rFonts w:ascii="Verdana" w:hAnsi="Verdana" w:eastAsia="Verdana" w:cs="Verdana"/>
          <w:sz w:val="18"/>
          <w:szCs w:val="18"/>
        </w:rPr>
        <w:t>de expliciete opname van</w:t>
      </w:r>
      <w:r w:rsidRPr="71D5D292" w:rsidR="778AA0FC">
        <w:rPr>
          <w:rFonts w:ascii="Verdana" w:hAnsi="Verdana" w:eastAsia="Verdana" w:cs="Verdana"/>
          <w:sz w:val="18"/>
          <w:szCs w:val="18"/>
        </w:rPr>
        <w:t xml:space="preserve"> </w:t>
      </w:r>
      <w:r w:rsidRPr="71D5D292" w:rsidR="717FF92C">
        <w:rPr>
          <w:rFonts w:ascii="Verdana" w:hAnsi="Verdana" w:eastAsia="Verdana" w:cs="Verdana"/>
          <w:sz w:val="18"/>
          <w:szCs w:val="18"/>
        </w:rPr>
        <w:t>operationele doelstelling</w:t>
      </w:r>
      <w:r w:rsidRPr="71D5D292" w:rsidR="6EC37519">
        <w:rPr>
          <w:rFonts w:ascii="Verdana" w:hAnsi="Verdana" w:eastAsia="Verdana" w:cs="Verdana"/>
          <w:sz w:val="18"/>
          <w:szCs w:val="18"/>
        </w:rPr>
        <w:t>en</w:t>
      </w:r>
      <w:r w:rsidRPr="71D5D292" w:rsidR="717FF92C">
        <w:rPr>
          <w:rFonts w:ascii="Verdana" w:hAnsi="Verdana" w:eastAsia="Verdana" w:cs="Verdana"/>
          <w:sz w:val="18"/>
          <w:szCs w:val="18"/>
        </w:rPr>
        <w:t xml:space="preserve"> gericht op geïntegreerde fotonica</w:t>
      </w:r>
      <w:r w:rsidRPr="71D5D292" w:rsidR="208BB5CD">
        <w:rPr>
          <w:rFonts w:ascii="Verdana" w:hAnsi="Verdana" w:eastAsia="Verdana" w:cs="Verdana"/>
          <w:sz w:val="18"/>
          <w:szCs w:val="18"/>
        </w:rPr>
        <w:t xml:space="preserve"> en </w:t>
      </w:r>
      <w:proofErr w:type="spellStart"/>
      <w:r w:rsidRPr="0037301F" w:rsidR="208BB5CD">
        <w:rPr>
          <w:rFonts w:ascii="Verdana" w:hAnsi="Verdana" w:eastAsia="Verdana" w:cs="Verdana"/>
          <w:i/>
          <w:iCs/>
          <w:sz w:val="18"/>
          <w:szCs w:val="18"/>
        </w:rPr>
        <w:t>quantum</w:t>
      </w:r>
      <w:proofErr w:type="spellEnd"/>
      <w:r w:rsidRPr="0037301F" w:rsidR="208BB5CD">
        <w:rPr>
          <w:rFonts w:ascii="Verdana" w:hAnsi="Verdana" w:eastAsia="Verdana" w:cs="Verdana"/>
          <w:i/>
          <w:iCs/>
          <w:sz w:val="18"/>
          <w:szCs w:val="18"/>
        </w:rPr>
        <w:t xml:space="preserve"> </w:t>
      </w:r>
      <w:r w:rsidRPr="0037301F" w:rsidR="77273100">
        <w:rPr>
          <w:rFonts w:ascii="Verdana" w:hAnsi="Verdana" w:eastAsia="Verdana" w:cs="Verdana"/>
          <w:i/>
          <w:iCs/>
          <w:sz w:val="18"/>
          <w:szCs w:val="18"/>
        </w:rPr>
        <w:t>chips</w:t>
      </w:r>
      <w:r w:rsidRPr="71D5D292" w:rsidR="58F4417C">
        <w:rPr>
          <w:rFonts w:ascii="Verdana" w:hAnsi="Verdana" w:eastAsia="Verdana" w:cs="Verdana"/>
          <w:sz w:val="18"/>
          <w:szCs w:val="18"/>
        </w:rPr>
        <w:t>.</w:t>
      </w:r>
      <w:r w:rsidRPr="71D5D292" w:rsidR="717FF92C">
        <w:rPr>
          <w:rFonts w:ascii="Verdana" w:hAnsi="Verdana" w:eastAsia="Verdana" w:cs="Verdana"/>
          <w:sz w:val="18"/>
          <w:szCs w:val="18"/>
        </w:rPr>
        <w:t xml:space="preserve"> Gezien de Nederlandse sleutelpositie en de strategische waarde van deze </w:t>
      </w:r>
      <w:r w:rsidRPr="71D5D292" w:rsidR="5CBE4B05">
        <w:rPr>
          <w:rFonts w:ascii="Verdana" w:hAnsi="Verdana" w:eastAsia="Verdana" w:cs="Verdana"/>
          <w:sz w:val="18"/>
          <w:szCs w:val="18"/>
        </w:rPr>
        <w:t>technologieën</w:t>
      </w:r>
      <w:r w:rsidRPr="71D5D292" w:rsidR="717FF92C">
        <w:rPr>
          <w:rFonts w:ascii="Verdana" w:hAnsi="Verdana" w:eastAsia="Verdana" w:cs="Verdana"/>
          <w:sz w:val="18"/>
          <w:szCs w:val="18"/>
        </w:rPr>
        <w:t xml:space="preserve"> voor de toekomst van de Europese halfgeleiderindustrie, is een gerichte Europese focus hierop essentieel</w:t>
      </w:r>
      <w:r w:rsidRPr="71D5D292" w:rsidR="66379D03">
        <w:rPr>
          <w:rFonts w:ascii="Verdana" w:hAnsi="Verdana" w:eastAsia="Verdana" w:cs="Verdana"/>
          <w:sz w:val="18"/>
          <w:szCs w:val="18"/>
        </w:rPr>
        <w:t xml:space="preserve"> en zet het kabinet in op verzilvering van de Nederlandse ambities op </w:t>
      </w:r>
      <w:r w:rsidRPr="71D5D292" w:rsidR="79D84403">
        <w:rPr>
          <w:rFonts w:ascii="Verdana" w:hAnsi="Verdana" w:eastAsia="Verdana" w:cs="Verdana"/>
          <w:sz w:val="18"/>
          <w:szCs w:val="18"/>
        </w:rPr>
        <w:t>o</w:t>
      </w:r>
      <w:r w:rsidRPr="71D5D292" w:rsidR="54FE7172">
        <w:rPr>
          <w:rFonts w:ascii="Verdana" w:hAnsi="Verdana" w:eastAsia="Verdana" w:cs="Verdana"/>
          <w:sz w:val="18"/>
          <w:szCs w:val="18"/>
        </w:rPr>
        <w:t>.</w:t>
      </w:r>
      <w:r w:rsidRPr="71D5D292" w:rsidR="79D84403">
        <w:rPr>
          <w:rFonts w:ascii="Verdana" w:hAnsi="Verdana" w:eastAsia="Verdana" w:cs="Verdana"/>
          <w:sz w:val="18"/>
          <w:szCs w:val="18"/>
        </w:rPr>
        <w:t>a</w:t>
      </w:r>
      <w:r w:rsidRPr="71D5D292" w:rsidR="54FE7172">
        <w:rPr>
          <w:rFonts w:ascii="Verdana" w:hAnsi="Verdana" w:eastAsia="Verdana" w:cs="Verdana"/>
          <w:sz w:val="18"/>
          <w:szCs w:val="18"/>
        </w:rPr>
        <w:t>.</w:t>
      </w:r>
      <w:r w:rsidRPr="71D5D292" w:rsidR="79D84403">
        <w:rPr>
          <w:rFonts w:ascii="Verdana" w:hAnsi="Verdana" w:eastAsia="Verdana" w:cs="Verdana"/>
          <w:sz w:val="18"/>
          <w:szCs w:val="18"/>
        </w:rPr>
        <w:t xml:space="preserve"> </w:t>
      </w:r>
      <w:r w:rsidRPr="71D5D292" w:rsidR="55FA8E31">
        <w:rPr>
          <w:rFonts w:ascii="Verdana" w:hAnsi="Verdana" w:eastAsia="Verdana" w:cs="Verdana"/>
          <w:sz w:val="18"/>
          <w:szCs w:val="18"/>
        </w:rPr>
        <w:t>f</w:t>
      </w:r>
      <w:r w:rsidRPr="71D5D292" w:rsidR="66379D03">
        <w:rPr>
          <w:rFonts w:ascii="Verdana" w:hAnsi="Verdana" w:eastAsia="Verdana" w:cs="Verdana"/>
          <w:sz w:val="18"/>
          <w:szCs w:val="18"/>
        </w:rPr>
        <w:t xml:space="preserve">otonica uit de </w:t>
      </w:r>
      <w:proofErr w:type="spellStart"/>
      <w:r w:rsidRPr="71D5D292" w:rsidR="66379D03">
        <w:rPr>
          <w:rFonts w:ascii="Verdana" w:hAnsi="Verdana" w:eastAsia="Verdana" w:cs="Verdana"/>
          <w:sz w:val="18"/>
          <w:szCs w:val="18"/>
        </w:rPr>
        <w:t>Semicon</w:t>
      </w:r>
      <w:proofErr w:type="spellEnd"/>
      <w:r w:rsidRPr="71D5D292" w:rsidR="073ACDE6">
        <w:rPr>
          <w:rFonts w:ascii="Verdana" w:hAnsi="Verdana" w:eastAsia="Verdana" w:cs="Verdana"/>
          <w:sz w:val="18"/>
          <w:szCs w:val="18"/>
        </w:rPr>
        <w:t xml:space="preserve"> Visie 2035</w:t>
      </w:r>
      <w:r w:rsidRPr="71D5D292" w:rsidR="717FF92C">
        <w:rPr>
          <w:rFonts w:ascii="Verdana" w:hAnsi="Verdana" w:eastAsia="Verdana" w:cs="Verdana"/>
          <w:sz w:val="18"/>
          <w:szCs w:val="18"/>
        </w:rPr>
        <w:t xml:space="preserve">. </w:t>
      </w:r>
    </w:p>
    <w:p w:rsidR="2C0D23FC" w:rsidP="00951927" w:rsidRDefault="2C0D23FC" w14:paraId="1F3365CB" w14:textId="74F0C37C">
      <w:pPr>
        <w:spacing w:line="360" w:lineRule="auto"/>
        <w:rPr>
          <w:rFonts w:ascii="Verdana" w:hAnsi="Verdana" w:eastAsia="Verdana" w:cs="Verdana"/>
          <w:sz w:val="18"/>
          <w:szCs w:val="18"/>
        </w:rPr>
      </w:pPr>
    </w:p>
    <w:p w:rsidR="00E96593" w:rsidP="00951927" w:rsidRDefault="42E0722E" w14:paraId="6268D260" w14:textId="77777777">
      <w:pPr>
        <w:spacing w:line="360" w:lineRule="auto"/>
        <w:rPr>
          <w:rFonts w:ascii="Verdana" w:hAnsi="Verdana" w:eastAsia="Verdana" w:cs="Verdana"/>
          <w:sz w:val="18"/>
          <w:szCs w:val="18"/>
        </w:rPr>
      </w:pPr>
      <w:r w:rsidRPr="71D5D292">
        <w:rPr>
          <w:rFonts w:ascii="Verdana" w:hAnsi="Verdana" w:eastAsia="Verdana" w:cs="Verdana"/>
          <w:sz w:val="18"/>
          <w:szCs w:val="18"/>
        </w:rPr>
        <w:t xml:space="preserve">Het kabinet </w:t>
      </w:r>
      <w:r w:rsidRPr="71D5D292" w:rsidR="4E1CF19F">
        <w:rPr>
          <w:rFonts w:ascii="Verdana" w:hAnsi="Verdana" w:eastAsia="Verdana" w:cs="Verdana"/>
          <w:sz w:val="18"/>
          <w:szCs w:val="18"/>
        </w:rPr>
        <w:t xml:space="preserve">staat </w:t>
      </w:r>
      <w:r w:rsidRPr="71D5D292" w:rsidR="48D0440C">
        <w:rPr>
          <w:rFonts w:ascii="Verdana" w:hAnsi="Verdana" w:eastAsia="Verdana" w:cs="Verdana"/>
          <w:sz w:val="18"/>
          <w:szCs w:val="18"/>
        </w:rPr>
        <w:t>tevens</w:t>
      </w:r>
      <w:r w:rsidRPr="71D5D292" w:rsidR="4E1CF19F">
        <w:rPr>
          <w:rFonts w:ascii="Verdana" w:hAnsi="Verdana" w:eastAsia="Verdana" w:cs="Verdana"/>
          <w:sz w:val="18"/>
          <w:szCs w:val="18"/>
        </w:rPr>
        <w:t xml:space="preserve"> positief tegenover de introductie van het instrument van de </w:t>
      </w:r>
      <w:r w:rsidRPr="71D5D292" w:rsidR="4E1CF19F">
        <w:rPr>
          <w:rFonts w:ascii="Verdana" w:hAnsi="Verdana" w:eastAsia="Verdana" w:cs="Verdana"/>
          <w:i/>
          <w:iCs/>
          <w:sz w:val="18"/>
          <w:szCs w:val="18"/>
        </w:rPr>
        <w:t xml:space="preserve">Grand </w:t>
      </w:r>
      <w:proofErr w:type="spellStart"/>
      <w:r w:rsidRPr="71D5D292" w:rsidR="4E1CF19F">
        <w:rPr>
          <w:rFonts w:ascii="Verdana" w:hAnsi="Verdana" w:eastAsia="Verdana" w:cs="Verdana"/>
          <w:i/>
          <w:iCs/>
          <w:sz w:val="18"/>
          <w:szCs w:val="18"/>
        </w:rPr>
        <w:t>Challenges</w:t>
      </w:r>
      <w:proofErr w:type="spellEnd"/>
      <w:r w:rsidRPr="71D5D292" w:rsidR="6BA4EFD2">
        <w:rPr>
          <w:rFonts w:ascii="Verdana" w:hAnsi="Verdana" w:eastAsia="Verdana" w:cs="Verdana"/>
          <w:sz w:val="18"/>
          <w:szCs w:val="18"/>
        </w:rPr>
        <w:t xml:space="preserve"> in het pakket als geheel</w:t>
      </w:r>
      <w:r w:rsidRPr="71D5D292" w:rsidR="4E1CF19F">
        <w:rPr>
          <w:rFonts w:ascii="Verdana" w:hAnsi="Verdana" w:eastAsia="Verdana" w:cs="Verdana"/>
          <w:sz w:val="18"/>
          <w:szCs w:val="18"/>
        </w:rPr>
        <w:t xml:space="preserve">. </w:t>
      </w:r>
      <w:r w:rsidRPr="71D5D292" w:rsidR="0A7CF6E8">
        <w:rPr>
          <w:rFonts w:ascii="Verdana" w:hAnsi="Verdana" w:eastAsia="Verdana" w:cs="Verdana"/>
          <w:sz w:val="18"/>
          <w:szCs w:val="18"/>
        </w:rPr>
        <w:t xml:space="preserve">Wel </w:t>
      </w:r>
      <w:r w:rsidRPr="71D5D292" w:rsidR="39C9C09D">
        <w:rPr>
          <w:rFonts w:ascii="Verdana" w:hAnsi="Verdana" w:eastAsia="Verdana" w:cs="Verdana"/>
          <w:sz w:val="18"/>
          <w:szCs w:val="18"/>
        </w:rPr>
        <w:t>vraagt</w:t>
      </w:r>
      <w:r w:rsidRPr="71D5D292" w:rsidR="0A7CF6E8">
        <w:rPr>
          <w:rFonts w:ascii="Verdana" w:hAnsi="Verdana" w:eastAsia="Verdana" w:cs="Verdana"/>
          <w:sz w:val="18"/>
          <w:szCs w:val="18"/>
        </w:rPr>
        <w:t xml:space="preserve"> het kabinet verdere verduidelijking over de </w:t>
      </w:r>
      <w:r w:rsidRPr="71D5D292" w:rsidR="3C049D36">
        <w:rPr>
          <w:rFonts w:ascii="Verdana" w:hAnsi="Verdana" w:eastAsia="Verdana" w:cs="Verdana"/>
          <w:sz w:val="18"/>
          <w:szCs w:val="18"/>
        </w:rPr>
        <w:t xml:space="preserve">geselecteerde prioriteitsgebieden en </w:t>
      </w:r>
      <w:r w:rsidRPr="0037301F" w:rsidR="0A7CF6E8">
        <w:rPr>
          <w:rFonts w:ascii="Verdana" w:hAnsi="Verdana" w:eastAsia="Verdana" w:cs="Verdana"/>
          <w:i/>
          <w:iCs/>
          <w:sz w:val="18"/>
          <w:szCs w:val="18"/>
        </w:rPr>
        <w:t>governance</w:t>
      </w:r>
      <w:r w:rsidRPr="71D5D292" w:rsidR="605562CC">
        <w:rPr>
          <w:rFonts w:ascii="Verdana" w:hAnsi="Verdana" w:eastAsia="Verdana" w:cs="Verdana"/>
          <w:sz w:val="18"/>
          <w:szCs w:val="18"/>
        </w:rPr>
        <w:t xml:space="preserve"> </w:t>
      </w:r>
      <w:r w:rsidRPr="71D5D292" w:rsidR="0A7CF6E8">
        <w:rPr>
          <w:rFonts w:ascii="Verdana" w:hAnsi="Verdana" w:eastAsia="Verdana" w:cs="Verdana"/>
          <w:sz w:val="18"/>
          <w:szCs w:val="18"/>
        </w:rPr>
        <w:t xml:space="preserve">van de </w:t>
      </w:r>
      <w:r w:rsidRPr="71D5D292" w:rsidR="0A7CF6E8">
        <w:rPr>
          <w:rFonts w:ascii="Verdana" w:hAnsi="Verdana" w:eastAsia="Verdana" w:cs="Verdana"/>
          <w:i/>
          <w:iCs/>
          <w:sz w:val="18"/>
          <w:szCs w:val="18"/>
        </w:rPr>
        <w:t xml:space="preserve">Grand </w:t>
      </w:r>
      <w:proofErr w:type="spellStart"/>
      <w:r w:rsidRPr="71D5D292" w:rsidR="0A7CF6E8">
        <w:rPr>
          <w:rFonts w:ascii="Verdana" w:hAnsi="Verdana" w:eastAsia="Verdana" w:cs="Verdana"/>
          <w:i/>
          <w:iCs/>
          <w:sz w:val="18"/>
          <w:szCs w:val="18"/>
        </w:rPr>
        <w:t>Challenges</w:t>
      </w:r>
      <w:proofErr w:type="spellEnd"/>
      <w:r w:rsidRPr="71D5D292" w:rsidR="0A7CF6E8">
        <w:rPr>
          <w:rFonts w:ascii="Verdana" w:hAnsi="Verdana" w:eastAsia="Verdana" w:cs="Verdana"/>
          <w:sz w:val="18"/>
          <w:szCs w:val="18"/>
        </w:rPr>
        <w:t xml:space="preserve">, in het bijzonder ten aanzien van </w:t>
      </w:r>
      <w:r w:rsidRPr="71D5D292" w:rsidR="35808827">
        <w:rPr>
          <w:rFonts w:ascii="Verdana" w:hAnsi="Verdana" w:eastAsia="Verdana" w:cs="Verdana"/>
          <w:sz w:val="18"/>
          <w:szCs w:val="18"/>
        </w:rPr>
        <w:t xml:space="preserve">de </w:t>
      </w:r>
      <w:r w:rsidRPr="71D5D292" w:rsidR="0A7CF6E8">
        <w:rPr>
          <w:rFonts w:ascii="Verdana" w:hAnsi="Verdana" w:eastAsia="Verdana" w:cs="Verdana"/>
          <w:sz w:val="18"/>
          <w:szCs w:val="18"/>
        </w:rPr>
        <w:t xml:space="preserve">rolverdeling </w:t>
      </w:r>
      <w:r w:rsidRPr="71D5D292" w:rsidR="0C04A0D2">
        <w:rPr>
          <w:rFonts w:ascii="Verdana" w:hAnsi="Verdana" w:eastAsia="Verdana" w:cs="Verdana"/>
          <w:sz w:val="18"/>
          <w:szCs w:val="18"/>
        </w:rPr>
        <w:t xml:space="preserve">hierin </w:t>
      </w:r>
      <w:r w:rsidRPr="71D5D292" w:rsidR="0A7CF6E8">
        <w:rPr>
          <w:rFonts w:ascii="Verdana" w:hAnsi="Verdana" w:eastAsia="Verdana" w:cs="Verdana"/>
          <w:sz w:val="18"/>
          <w:szCs w:val="18"/>
        </w:rPr>
        <w:t xml:space="preserve">tussen de Commissie, </w:t>
      </w:r>
      <w:r w:rsidRPr="71D5D292" w:rsidR="3B9EBDCF">
        <w:rPr>
          <w:rFonts w:ascii="Verdana" w:hAnsi="Verdana" w:eastAsia="Verdana" w:cs="Verdana"/>
          <w:sz w:val="18"/>
          <w:szCs w:val="18"/>
        </w:rPr>
        <w:t xml:space="preserve">de </w:t>
      </w:r>
      <w:r w:rsidRPr="71D5D292" w:rsidR="3B9EBDCF">
        <w:rPr>
          <w:rFonts w:ascii="Verdana" w:hAnsi="Verdana" w:eastAsia="Verdana" w:cs="Verdana"/>
          <w:i/>
          <w:iCs/>
          <w:sz w:val="18"/>
          <w:szCs w:val="18"/>
        </w:rPr>
        <w:t>Chips J</w:t>
      </w:r>
      <w:r w:rsidRPr="71D5D292" w:rsidR="449D80A8">
        <w:rPr>
          <w:rFonts w:ascii="Verdana" w:hAnsi="Verdana" w:eastAsia="Verdana" w:cs="Verdana"/>
          <w:i/>
          <w:iCs/>
          <w:sz w:val="18"/>
          <w:szCs w:val="18"/>
        </w:rPr>
        <w:t>U</w:t>
      </w:r>
      <w:r w:rsidRPr="71D5D292" w:rsidR="3B9EBDCF">
        <w:rPr>
          <w:rFonts w:ascii="Verdana" w:hAnsi="Verdana" w:eastAsia="Verdana" w:cs="Verdana"/>
          <w:sz w:val="18"/>
          <w:szCs w:val="18"/>
        </w:rPr>
        <w:t xml:space="preserve"> en de</w:t>
      </w:r>
      <w:r w:rsidRPr="71D5D292" w:rsidR="0A7CF6E8">
        <w:rPr>
          <w:rFonts w:ascii="Verdana" w:hAnsi="Verdana" w:eastAsia="Verdana" w:cs="Verdana"/>
          <w:sz w:val="18"/>
          <w:szCs w:val="18"/>
        </w:rPr>
        <w:t xml:space="preserve"> lidstaten </w:t>
      </w:r>
      <w:r w:rsidRPr="71D5D292" w:rsidR="2747A5D3">
        <w:rPr>
          <w:rFonts w:ascii="Verdana" w:hAnsi="Verdana" w:eastAsia="Verdana" w:cs="Verdana"/>
          <w:sz w:val="18"/>
          <w:szCs w:val="18"/>
        </w:rPr>
        <w:t>in de vorm van de ESB.</w:t>
      </w:r>
      <w:r w:rsidRPr="71D5D292" w:rsidR="6BA4EFD2">
        <w:rPr>
          <w:rFonts w:ascii="Verdana" w:hAnsi="Verdana" w:eastAsia="Verdana" w:cs="Verdana"/>
          <w:sz w:val="18"/>
          <w:szCs w:val="18"/>
        </w:rPr>
        <w:t xml:space="preserve"> </w:t>
      </w:r>
      <w:r w:rsidRPr="71D5D292" w:rsidR="1FB8698A">
        <w:rPr>
          <w:rFonts w:ascii="Verdana" w:hAnsi="Verdana" w:eastAsia="Verdana" w:cs="Verdana"/>
          <w:sz w:val="18"/>
          <w:szCs w:val="18"/>
        </w:rPr>
        <w:t>H</w:t>
      </w:r>
      <w:r w:rsidRPr="71D5D292" w:rsidR="6B16F2A7">
        <w:rPr>
          <w:rFonts w:ascii="Verdana" w:hAnsi="Verdana" w:eastAsia="Verdana" w:cs="Verdana"/>
          <w:sz w:val="18"/>
          <w:szCs w:val="18"/>
        </w:rPr>
        <w:t xml:space="preserve">et kabinet </w:t>
      </w:r>
      <w:r w:rsidRPr="71D5D292" w:rsidR="1FB8698A">
        <w:rPr>
          <w:rFonts w:ascii="Verdana" w:hAnsi="Verdana" w:eastAsia="Verdana" w:cs="Verdana"/>
          <w:sz w:val="18"/>
          <w:szCs w:val="18"/>
        </w:rPr>
        <w:t xml:space="preserve">zet daarbij </w:t>
      </w:r>
      <w:r w:rsidRPr="71D5D292" w:rsidR="6B16F2A7">
        <w:rPr>
          <w:rFonts w:ascii="Verdana" w:hAnsi="Verdana" w:eastAsia="Verdana" w:cs="Verdana"/>
          <w:sz w:val="18"/>
          <w:szCs w:val="18"/>
        </w:rPr>
        <w:t xml:space="preserve">in op een </w:t>
      </w:r>
      <w:r w:rsidRPr="71D5D292" w:rsidR="2EE66A36">
        <w:rPr>
          <w:rFonts w:ascii="Verdana" w:hAnsi="Verdana" w:eastAsia="Verdana" w:cs="Verdana"/>
          <w:sz w:val="18"/>
          <w:szCs w:val="18"/>
        </w:rPr>
        <w:t>prominentere</w:t>
      </w:r>
      <w:r w:rsidRPr="71D5D292" w:rsidR="6B16F2A7">
        <w:rPr>
          <w:rFonts w:ascii="Verdana" w:hAnsi="Verdana" w:eastAsia="Verdana" w:cs="Verdana"/>
          <w:sz w:val="18"/>
          <w:szCs w:val="18"/>
        </w:rPr>
        <w:t xml:space="preserve"> rol voor </w:t>
      </w:r>
      <w:r w:rsidRPr="71D5D292" w:rsidR="5ACE464F">
        <w:rPr>
          <w:rFonts w:ascii="Verdana" w:hAnsi="Verdana" w:eastAsia="Verdana" w:cs="Verdana"/>
          <w:sz w:val="18"/>
          <w:szCs w:val="18"/>
        </w:rPr>
        <w:t>lidstaten</w:t>
      </w:r>
      <w:r w:rsidRPr="71D5D292" w:rsidR="6B16F2A7">
        <w:rPr>
          <w:rFonts w:ascii="Verdana" w:hAnsi="Verdana" w:eastAsia="Verdana" w:cs="Verdana"/>
          <w:sz w:val="18"/>
          <w:szCs w:val="18"/>
        </w:rPr>
        <w:t xml:space="preserve"> in de selectie en prioritering van deze </w:t>
      </w:r>
      <w:r w:rsidRPr="71D5D292" w:rsidR="6D337058">
        <w:rPr>
          <w:rFonts w:ascii="Verdana" w:hAnsi="Verdana" w:eastAsia="Verdana" w:cs="Verdana"/>
          <w:i/>
          <w:iCs/>
          <w:sz w:val="18"/>
          <w:szCs w:val="18"/>
        </w:rPr>
        <w:t xml:space="preserve">Grand </w:t>
      </w:r>
      <w:proofErr w:type="spellStart"/>
      <w:r w:rsidRPr="71D5D292" w:rsidR="6D337058">
        <w:rPr>
          <w:rFonts w:ascii="Verdana" w:hAnsi="Verdana" w:eastAsia="Verdana" w:cs="Verdana"/>
          <w:i/>
          <w:iCs/>
          <w:sz w:val="18"/>
          <w:szCs w:val="18"/>
        </w:rPr>
        <w:t>C</w:t>
      </w:r>
      <w:r w:rsidRPr="71D5D292" w:rsidR="6B16F2A7">
        <w:rPr>
          <w:rFonts w:ascii="Verdana" w:hAnsi="Verdana" w:eastAsia="Verdana" w:cs="Verdana"/>
          <w:i/>
          <w:iCs/>
          <w:sz w:val="18"/>
          <w:szCs w:val="18"/>
        </w:rPr>
        <w:t>hallenges</w:t>
      </w:r>
      <w:proofErr w:type="spellEnd"/>
      <w:r w:rsidRPr="71D5D292" w:rsidR="6B16F2A7">
        <w:rPr>
          <w:rFonts w:ascii="Verdana" w:hAnsi="Verdana" w:eastAsia="Verdana" w:cs="Verdana"/>
          <w:sz w:val="18"/>
          <w:szCs w:val="18"/>
        </w:rPr>
        <w:t>.</w:t>
      </w:r>
      <w:r w:rsidRPr="71D5D292" w:rsidR="6BA4EFD2">
        <w:rPr>
          <w:rFonts w:ascii="Verdana" w:hAnsi="Verdana" w:eastAsia="Verdana" w:cs="Verdana"/>
          <w:sz w:val="18"/>
          <w:szCs w:val="18"/>
        </w:rPr>
        <w:t xml:space="preserve"> </w:t>
      </w:r>
      <w:r w:rsidRPr="71D5D292" w:rsidR="2B161ACA">
        <w:rPr>
          <w:rFonts w:ascii="Verdana" w:hAnsi="Verdana" w:eastAsia="Verdana" w:cs="Verdana"/>
          <w:sz w:val="18"/>
          <w:szCs w:val="18"/>
        </w:rPr>
        <w:t xml:space="preserve">Hierbij benadrukt het kabinet dat tevens een actieve en structurele betrokkenheid van de industrie essentieel is voor het succes hiervan. </w:t>
      </w:r>
      <w:r w:rsidRPr="71D5D292" w:rsidR="0B0AAF5B">
        <w:rPr>
          <w:rFonts w:ascii="Verdana" w:hAnsi="Verdana" w:eastAsia="Verdana" w:cs="Verdana"/>
          <w:sz w:val="18"/>
          <w:szCs w:val="18"/>
        </w:rPr>
        <w:t>In</w:t>
      </w:r>
      <w:r w:rsidRPr="71D5D292" w:rsidR="4E1CF19F">
        <w:rPr>
          <w:rFonts w:ascii="Verdana" w:hAnsi="Verdana" w:eastAsia="Verdana" w:cs="Verdana"/>
          <w:sz w:val="18"/>
          <w:szCs w:val="18"/>
        </w:rPr>
        <w:t xml:space="preserve"> </w:t>
      </w:r>
      <w:r w:rsidRPr="71D5D292" w:rsidR="1FB8698A">
        <w:rPr>
          <w:rFonts w:ascii="Verdana" w:hAnsi="Verdana" w:eastAsia="Verdana" w:cs="Verdana"/>
          <w:sz w:val="18"/>
          <w:szCs w:val="18"/>
        </w:rPr>
        <w:t xml:space="preserve">de </w:t>
      </w:r>
      <w:r w:rsidRPr="71D5D292" w:rsidR="4E1CF19F">
        <w:rPr>
          <w:rFonts w:ascii="Verdana" w:hAnsi="Verdana" w:eastAsia="Verdana" w:cs="Verdana"/>
          <w:sz w:val="18"/>
          <w:szCs w:val="18"/>
        </w:rPr>
        <w:t xml:space="preserve">huidige </w:t>
      </w:r>
      <w:r w:rsidRPr="71D5D292" w:rsidR="30DEED27">
        <w:rPr>
          <w:rFonts w:ascii="Verdana" w:hAnsi="Verdana" w:eastAsia="Verdana" w:cs="Verdana"/>
          <w:sz w:val="18"/>
          <w:szCs w:val="18"/>
        </w:rPr>
        <w:lastRenderedPageBreak/>
        <w:t>prioritering</w:t>
      </w:r>
      <w:r w:rsidRPr="71D5D292" w:rsidR="4E1CF19F">
        <w:rPr>
          <w:rFonts w:ascii="Verdana" w:hAnsi="Verdana" w:eastAsia="Verdana" w:cs="Verdana"/>
          <w:sz w:val="18"/>
          <w:szCs w:val="18"/>
        </w:rPr>
        <w:t xml:space="preserve"> </w:t>
      </w:r>
      <w:r w:rsidRPr="71D5D292" w:rsidR="7480A43C">
        <w:rPr>
          <w:rFonts w:ascii="Verdana" w:hAnsi="Verdana" w:eastAsia="Verdana" w:cs="Verdana"/>
          <w:sz w:val="18"/>
          <w:szCs w:val="18"/>
        </w:rPr>
        <w:t>mist het kabinet</w:t>
      </w:r>
      <w:r w:rsidRPr="71D5D292" w:rsidR="4E1CF19F">
        <w:rPr>
          <w:rFonts w:ascii="Verdana" w:hAnsi="Verdana" w:eastAsia="Verdana" w:cs="Verdana"/>
          <w:sz w:val="18"/>
          <w:szCs w:val="18"/>
        </w:rPr>
        <w:t xml:space="preserve"> de erkenning van de cruciale rol die geavanceerde productiemachines en -apparatuur spelen. De ontwikkeling en productie van deze hoogwaardige apparatuur </w:t>
      </w:r>
      <w:r w:rsidRPr="71D5D292" w:rsidR="537E57BA">
        <w:rPr>
          <w:rFonts w:ascii="Verdana" w:hAnsi="Verdana" w:eastAsia="Verdana" w:cs="Verdana"/>
          <w:sz w:val="18"/>
          <w:szCs w:val="18"/>
        </w:rPr>
        <w:t>zijn</w:t>
      </w:r>
      <w:r w:rsidRPr="71D5D292" w:rsidR="4E1CF19F">
        <w:rPr>
          <w:rFonts w:ascii="Verdana" w:hAnsi="Verdana" w:eastAsia="Verdana" w:cs="Verdana"/>
          <w:sz w:val="18"/>
          <w:szCs w:val="18"/>
        </w:rPr>
        <w:t xml:space="preserve"> een bewezen en unieke Europese sterkte</w:t>
      </w:r>
      <w:r w:rsidRPr="71D5D292" w:rsidR="1C5F94C3">
        <w:rPr>
          <w:rFonts w:ascii="Verdana" w:hAnsi="Verdana" w:eastAsia="Verdana" w:cs="Verdana"/>
          <w:sz w:val="18"/>
          <w:szCs w:val="18"/>
        </w:rPr>
        <w:t xml:space="preserve"> en </w:t>
      </w:r>
      <w:r w:rsidRPr="71D5D292" w:rsidR="1FB8698A">
        <w:rPr>
          <w:rFonts w:ascii="Verdana" w:hAnsi="Verdana" w:eastAsia="Verdana" w:cs="Verdana"/>
          <w:sz w:val="18"/>
          <w:szCs w:val="18"/>
        </w:rPr>
        <w:t>zijn</w:t>
      </w:r>
      <w:r w:rsidRPr="71D5D292" w:rsidR="1C5F94C3">
        <w:rPr>
          <w:rFonts w:ascii="Verdana" w:hAnsi="Verdana" w:eastAsia="Verdana" w:cs="Verdana"/>
          <w:sz w:val="18"/>
          <w:szCs w:val="18"/>
        </w:rPr>
        <w:t xml:space="preserve"> cruciaal in onze</w:t>
      </w:r>
      <w:r w:rsidRPr="71D5D292" w:rsidR="4E1CF19F">
        <w:rPr>
          <w:rFonts w:ascii="Verdana" w:hAnsi="Verdana" w:eastAsia="Verdana" w:cs="Verdana"/>
          <w:sz w:val="18"/>
          <w:szCs w:val="18"/>
        </w:rPr>
        <w:t xml:space="preserve"> </w:t>
      </w:r>
      <w:r w:rsidRPr="71D5D292" w:rsidR="24A68AB9">
        <w:rPr>
          <w:rFonts w:ascii="Verdana" w:hAnsi="Verdana" w:eastAsia="Verdana" w:cs="Verdana"/>
          <w:sz w:val="18"/>
          <w:szCs w:val="18"/>
        </w:rPr>
        <w:t>onmisbaarheid</w:t>
      </w:r>
      <w:r w:rsidRPr="71D5D292" w:rsidR="4E1CF19F">
        <w:rPr>
          <w:rFonts w:ascii="Verdana" w:hAnsi="Verdana" w:eastAsia="Verdana" w:cs="Verdana"/>
          <w:sz w:val="18"/>
          <w:szCs w:val="18"/>
        </w:rPr>
        <w:t xml:space="preserve"> </w:t>
      </w:r>
      <w:r w:rsidRPr="71D5D292" w:rsidR="7FBE0DCA">
        <w:rPr>
          <w:rFonts w:ascii="Verdana" w:hAnsi="Verdana" w:eastAsia="Verdana" w:cs="Verdana"/>
          <w:sz w:val="18"/>
          <w:szCs w:val="18"/>
        </w:rPr>
        <w:t xml:space="preserve">waar Europa op in moet blijven zetten. </w:t>
      </w:r>
    </w:p>
    <w:p w:rsidR="2C0D23FC" w:rsidP="00951927" w:rsidRDefault="4E1CF19F" w14:paraId="4D1DCED0" w14:textId="18752DC0">
      <w:pPr>
        <w:spacing w:line="360" w:lineRule="auto"/>
      </w:pPr>
      <w:r w:rsidRPr="71D5D292">
        <w:rPr>
          <w:rFonts w:ascii="Verdana" w:hAnsi="Verdana" w:eastAsia="Verdana" w:cs="Verdana"/>
          <w:sz w:val="18"/>
          <w:szCs w:val="18"/>
        </w:rPr>
        <w:t xml:space="preserve">Het kabinet is van mening dat de benodigde </w:t>
      </w:r>
      <w:r w:rsidRPr="71D5D292">
        <w:rPr>
          <w:rFonts w:ascii="Verdana" w:hAnsi="Verdana" w:eastAsia="Verdana" w:cs="Verdana"/>
          <w:i/>
          <w:iCs/>
          <w:sz w:val="18"/>
          <w:szCs w:val="18"/>
        </w:rPr>
        <w:t>equipment</w:t>
      </w:r>
      <w:r w:rsidRPr="71D5D292">
        <w:rPr>
          <w:rFonts w:ascii="Verdana" w:hAnsi="Verdana" w:eastAsia="Verdana" w:cs="Verdana"/>
          <w:sz w:val="18"/>
          <w:szCs w:val="18"/>
        </w:rPr>
        <w:t xml:space="preserve"> een integraal onderdeel moet zijn van de </w:t>
      </w:r>
      <w:r w:rsidRPr="71D5D292">
        <w:rPr>
          <w:rFonts w:ascii="Verdana" w:hAnsi="Verdana" w:eastAsia="Verdana" w:cs="Verdana"/>
          <w:i/>
          <w:iCs/>
          <w:sz w:val="18"/>
          <w:szCs w:val="18"/>
        </w:rPr>
        <w:t xml:space="preserve">Grand </w:t>
      </w:r>
      <w:proofErr w:type="spellStart"/>
      <w:r w:rsidRPr="71D5D292">
        <w:rPr>
          <w:rFonts w:ascii="Verdana" w:hAnsi="Verdana" w:eastAsia="Verdana" w:cs="Verdana"/>
          <w:i/>
          <w:iCs/>
          <w:sz w:val="18"/>
          <w:szCs w:val="18"/>
        </w:rPr>
        <w:t>Challenges</w:t>
      </w:r>
      <w:proofErr w:type="spellEnd"/>
      <w:r w:rsidRPr="71D5D292">
        <w:rPr>
          <w:rFonts w:ascii="Verdana" w:hAnsi="Verdana" w:eastAsia="Verdana" w:cs="Verdana"/>
          <w:sz w:val="18"/>
          <w:szCs w:val="18"/>
        </w:rPr>
        <w:t xml:space="preserve">, </w:t>
      </w:r>
      <w:r w:rsidRPr="71D5D292" w:rsidR="08BEBC33">
        <w:rPr>
          <w:rFonts w:ascii="Verdana" w:hAnsi="Verdana" w:eastAsia="Verdana" w:cs="Verdana"/>
          <w:sz w:val="18"/>
          <w:szCs w:val="18"/>
        </w:rPr>
        <w:t>en bepleit dat</w:t>
      </w:r>
      <w:r w:rsidRPr="71D5D292">
        <w:rPr>
          <w:rFonts w:ascii="Verdana" w:hAnsi="Verdana" w:eastAsia="Verdana" w:cs="Verdana"/>
          <w:sz w:val="18"/>
          <w:szCs w:val="18"/>
        </w:rPr>
        <w:t xml:space="preserve"> de ontwikkeling van de volgende generatie productiemachines een </w:t>
      </w:r>
      <w:r w:rsidRPr="71D5D292">
        <w:rPr>
          <w:rFonts w:ascii="Verdana" w:hAnsi="Verdana" w:eastAsia="Verdana" w:cs="Verdana"/>
          <w:i/>
          <w:iCs/>
          <w:sz w:val="18"/>
          <w:szCs w:val="18"/>
        </w:rPr>
        <w:t>Grand Challenge</w:t>
      </w:r>
      <w:r w:rsidRPr="71D5D292">
        <w:rPr>
          <w:rFonts w:ascii="Verdana" w:hAnsi="Verdana" w:eastAsia="Verdana" w:cs="Verdana"/>
          <w:sz w:val="18"/>
          <w:szCs w:val="18"/>
        </w:rPr>
        <w:t xml:space="preserve"> op zichzelf </w:t>
      </w:r>
      <w:r w:rsidRPr="71D5D292" w:rsidR="2F153EC8">
        <w:rPr>
          <w:rFonts w:ascii="Verdana" w:hAnsi="Verdana" w:eastAsia="Verdana" w:cs="Verdana"/>
          <w:sz w:val="18"/>
          <w:szCs w:val="18"/>
        </w:rPr>
        <w:t>zou moeten</w:t>
      </w:r>
      <w:r w:rsidRPr="71D5D292">
        <w:rPr>
          <w:rFonts w:ascii="Verdana" w:hAnsi="Verdana" w:eastAsia="Verdana" w:cs="Verdana"/>
          <w:sz w:val="18"/>
          <w:szCs w:val="18"/>
        </w:rPr>
        <w:t xml:space="preserve"> vormen</w:t>
      </w:r>
      <w:r w:rsidRPr="71D5D292" w:rsidR="7AC04C81">
        <w:rPr>
          <w:rFonts w:ascii="Verdana" w:hAnsi="Verdana" w:eastAsia="Verdana" w:cs="Verdana"/>
          <w:sz w:val="18"/>
          <w:szCs w:val="18"/>
        </w:rPr>
        <w:t xml:space="preserve"> en zal pleiten voor opname hiervan in Annex I</w:t>
      </w:r>
      <w:r w:rsidRPr="71D5D292">
        <w:rPr>
          <w:rFonts w:ascii="Verdana" w:hAnsi="Verdana" w:eastAsia="Verdana" w:cs="Verdana"/>
          <w:sz w:val="18"/>
          <w:szCs w:val="18"/>
        </w:rPr>
        <w:t xml:space="preserve">. </w:t>
      </w:r>
    </w:p>
    <w:p w:rsidR="5F8F83CB" w:rsidP="00951927" w:rsidRDefault="5F8F83CB" w14:paraId="7B070CDA" w14:textId="6E4F6A54">
      <w:pPr>
        <w:spacing w:line="360" w:lineRule="auto"/>
        <w:rPr>
          <w:rFonts w:ascii="Verdana" w:hAnsi="Verdana" w:eastAsia="Verdana" w:cs="Verdana"/>
          <w:sz w:val="18"/>
          <w:szCs w:val="18"/>
        </w:rPr>
      </w:pPr>
    </w:p>
    <w:p w:rsidR="50A71B55" w:rsidP="00951927" w:rsidRDefault="0FD98F09" w14:paraId="5871EA69" w14:textId="774030C4">
      <w:pPr>
        <w:spacing w:line="360" w:lineRule="auto"/>
      </w:pPr>
      <w:r w:rsidRPr="71D5D292">
        <w:rPr>
          <w:rFonts w:ascii="Verdana" w:hAnsi="Verdana" w:eastAsia="Verdana" w:cs="Verdana"/>
          <w:sz w:val="18"/>
          <w:szCs w:val="18"/>
        </w:rPr>
        <w:t xml:space="preserve">Zoals benoemd verwelkomt het kabinet </w:t>
      </w:r>
      <w:r w:rsidRPr="71D5D292" w:rsidR="753AF1AD">
        <w:rPr>
          <w:rFonts w:ascii="Verdana" w:hAnsi="Verdana" w:eastAsia="Verdana" w:cs="Verdana"/>
          <w:sz w:val="18"/>
          <w:szCs w:val="18"/>
        </w:rPr>
        <w:t>een</w:t>
      </w:r>
      <w:r w:rsidRPr="71D5D292">
        <w:rPr>
          <w:rFonts w:ascii="Verdana" w:hAnsi="Verdana" w:eastAsia="Verdana" w:cs="Verdana"/>
          <w:sz w:val="18"/>
          <w:szCs w:val="18"/>
        </w:rPr>
        <w:t xml:space="preserve"> meer </w:t>
      </w:r>
      <w:proofErr w:type="spellStart"/>
      <w:r w:rsidRPr="71D5D292" w:rsidR="009BF9A4">
        <w:rPr>
          <w:rFonts w:ascii="Verdana" w:hAnsi="Verdana" w:eastAsia="Verdana" w:cs="Verdana"/>
          <w:sz w:val="18"/>
          <w:szCs w:val="18"/>
        </w:rPr>
        <w:t>vraaggestuur</w:t>
      </w:r>
      <w:r w:rsidRPr="71D5D292" w:rsidR="216967FD">
        <w:rPr>
          <w:rFonts w:ascii="Verdana" w:hAnsi="Verdana" w:eastAsia="Verdana" w:cs="Verdana"/>
          <w:sz w:val="18"/>
          <w:szCs w:val="18"/>
        </w:rPr>
        <w:t>d</w:t>
      </w:r>
      <w:r w:rsidRPr="71D5D292" w:rsidR="009BF9A4">
        <w:rPr>
          <w:rFonts w:ascii="Verdana" w:hAnsi="Verdana" w:eastAsia="Verdana" w:cs="Verdana"/>
          <w:sz w:val="18"/>
          <w:szCs w:val="18"/>
        </w:rPr>
        <w:t>e</w:t>
      </w:r>
      <w:proofErr w:type="spellEnd"/>
      <w:r w:rsidRPr="71D5D292">
        <w:rPr>
          <w:rFonts w:ascii="Verdana" w:hAnsi="Verdana" w:eastAsia="Verdana" w:cs="Verdana"/>
          <w:sz w:val="18"/>
          <w:szCs w:val="18"/>
        </w:rPr>
        <w:t xml:space="preserve"> aanpak en h</w:t>
      </w:r>
      <w:r w:rsidRPr="71D5D292" w:rsidR="115EE617">
        <w:rPr>
          <w:rFonts w:ascii="Verdana" w:hAnsi="Verdana" w:eastAsia="Verdana" w:cs="Verdana"/>
          <w:sz w:val="18"/>
          <w:szCs w:val="18"/>
        </w:rPr>
        <w:t xml:space="preserve">et kabinet ondersteunt </w:t>
      </w:r>
      <w:r w:rsidRPr="71D5D292" w:rsidR="59E5312E">
        <w:rPr>
          <w:rFonts w:ascii="Verdana" w:hAnsi="Verdana" w:eastAsia="Verdana" w:cs="Verdana"/>
          <w:sz w:val="18"/>
          <w:szCs w:val="18"/>
        </w:rPr>
        <w:t xml:space="preserve">dan ook </w:t>
      </w:r>
      <w:r w:rsidRPr="71D5D292" w:rsidR="115EE617">
        <w:rPr>
          <w:rFonts w:ascii="Verdana" w:hAnsi="Verdana" w:eastAsia="Verdana" w:cs="Verdana"/>
          <w:sz w:val="18"/>
          <w:szCs w:val="18"/>
        </w:rPr>
        <w:t xml:space="preserve">de </w:t>
      </w:r>
      <w:proofErr w:type="spellStart"/>
      <w:r w:rsidRPr="71D5D292" w:rsidR="30B9628C">
        <w:rPr>
          <w:rFonts w:ascii="Verdana" w:hAnsi="Verdana" w:eastAsia="Verdana" w:cs="Verdana"/>
          <w:i/>
          <w:iCs/>
          <w:sz w:val="18"/>
          <w:szCs w:val="18"/>
        </w:rPr>
        <w:t>D</w:t>
      </w:r>
      <w:r w:rsidRPr="71D5D292" w:rsidR="115EE617">
        <w:rPr>
          <w:rFonts w:ascii="Verdana" w:hAnsi="Verdana" w:eastAsia="Verdana" w:cs="Verdana"/>
          <w:i/>
          <w:iCs/>
          <w:sz w:val="18"/>
          <w:szCs w:val="18"/>
        </w:rPr>
        <w:t>emand</w:t>
      </w:r>
      <w:proofErr w:type="spellEnd"/>
      <w:r w:rsidRPr="71D5D292" w:rsidR="115EE617">
        <w:rPr>
          <w:rFonts w:ascii="Verdana" w:hAnsi="Verdana" w:eastAsia="Verdana" w:cs="Verdana"/>
          <w:i/>
          <w:iCs/>
          <w:sz w:val="18"/>
          <w:szCs w:val="18"/>
        </w:rPr>
        <w:t xml:space="preserve"> </w:t>
      </w:r>
      <w:r w:rsidRPr="71D5D292" w:rsidR="5F94208E">
        <w:rPr>
          <w:rFonts w:ascii="Verdana" w:hAnsi="Verdana" w:eastAsia="Verdana" w:cs="Verdana"/>
          <w:i/>
          <w:iCs/>
          <w:sz w:val="18"/>
          <w:szCs w:val="18"/>
        </w:rPr>
        <w:t>A</w:t>
      </w:r>
      <w:r w:rsidRPr="71D5D292" w:rsidR="115EE617">
        <w:rPr>
          <w:rFonts w:ascii="Verdana" w:hAnsi="Verdana" w:eastAsia="Verdana" w:cs="Verdana"/>
          <w:i/>
          <w:iCs/>
          <w:sz w:val="18"/>
          <w:szCs w:val="18"/>
        </w:rPr>
        <w:t>ccele</w:t>
      </w:r>
      <w:r w:rsidRPr="71D5D292" w:rsidR="74750BA2">
        <w:rPr>
          <w:rFonts w:ascii="Verdana" w:hAnsi="Verdana" w:eastAsia="Verdana" w:cs="Verdana"/>
          <w:i/>
          <w:iCs/>
          <w:sz w:val="18"/>
          <w:szCs w:val="18"/>
        </w:rPr>
        <w:t xml:space="preserve">rators </w:t>
      </w:r>
      <w:r w:rsidRPr="71D5D292" w:rsidR="74750BA2">
        <w:rPr>
          <w:rFonts w:ascii="Verdana" w:hAnsi="Verdana" w:eastAsia="Verdana" w:cs="Verdana"/>
          <w:sz w:val="18"/>
          <w:szCs w:val="18"/>
        </w:rPr>
        <w:t xml:space="preserve">en </w:t>
      </w:r>
      <w:proofErr w:type="spellStart"/>
      <w:r w:rsidRPr="71D5D292" w:rsidR="7C17C9A2">
        <w:rPr>
          <w:rFonts w:ascii="Verdana" w:hAnsi="Verdana" w:eastAsia="Verdana" w:cs="Verdana"/>
          <w:i/>
          <w:iCs/>
          <w:sz w:val="18"/>
          <w:szCs w:val="18"/>
        </w:rPr>
        <w:t>D</w:t>
      </w:r>
      <w:r w:rsidRPr="71D5D292" w:rsidR="74750BA2">
        <w:rPr>
          <w:rFonts w:ascii="Verdana" w:hAnsi="Verdana" w:eastAsia="Verdana" w:cs="Verdana"/>
          <w:i/>
          <w:iCs/>
          <w:sz w:val="18"/>
          <w:szCs w:val="18"/>
        </w:rPr>
        <w:t>emand</w:t>
      </w:r>
      <w:proofErr w:type="spellEnd"/>
      <w:r w:rsidRPr="71D5D292" w:rsidR="74750BA2">
        <w:rPr>
          <w:rFonts w:ascii="Verdana" w:hAnsi="Verdana" w:eastAsia="Verdana" w:cs="Verdana"/>
          <w:i/>
          <w:iCs/>
          <w:sz w:val="18"/>
          <w:szCs w:val="18"/>
        </w:rPr>
        <w:t xml:space="preserve"> </w:t>
      </w:r>
      <w:r w:rsidRPr="71D5D292" w:rsidR="140D33AC">
        <w:rPr>
          <w:rFonts w:ascii="Verdana" w:hAnsi="Verdana" w:eastAsia="Verdana" w:cs="Verdana"/>
          <w:i/>
          <w:iCs/>
          <w:sz w:val="18"/>
          <w:szCs w:val="18"/>
        </w:rPr>
        <w:t>F</w:t>
      </w:r>
      <w:r w:rsidRPr="71D5D292" w:rsidR="74750BA2">
        <w:rPr>
          <w:rFonts w:ascii="Verdana" w:hAnsi="Verdana" w:eastAsia="Verdana" w:cs="Verdana"/>
          <w:i/>
          <w:iCs/>
          <w:sz w:val="18"/>
          <w:szCs w:val="18"/>
        </w:rPr>
        <w:t xml:space="preserve">orum </w:t>
      </w:r>
      <w:r w:rsidRPr="71D5D292" w:rsidR="6195FBD6">
        <w:rPr>
          <w:rFonts w:ascii="Verdana" w:hAnsi="Verdana" w:eastAsia="Verdana" w:cs="Verdana"/>
          <w:sz w:val="18"/>
          <w:szCs w:val="18"/>
        </w:rPr>
        <w:t>maar heeft vragen bij de praktische uitwerking en impact van de instrumenten</w:t>
      </w:r>
      <w:r w:rsidRPr="71D5D292" w:rsidR="5B80487A">
        <w:rPr>
          <w:rFonts w:ascii="Verdana" w:hAnsi="Verdana" w:eastAsia="Verdana" w:cs="Verdana"/>
          <w:sz w:val="18"/>
          <w:szCs w:val="18"/>
        </w:rPr>
        <w:t>.</w:t>
      </w:r>
      <w:r w:rsidRPr="71D5D292" w:rsidR="724CFBAD">
        <w:rPr>
          <w:rFonts w:ascii="Verdana" w:hAnsi="Verdana" w:eastAsia="Verdana" w:cs="Verdana"/>
          <w:sz w:val="18"/>
          <w:szCs w:val="18"/>
        </w:rPr>
        <w:t xml:space="preserve"> </w:t>
      </w:r>
      <w:r w:rsidRPr="71D5D292" w:rsidR="5B80487A">
        <w:rPr>
          <w:rFonts w:ascii="Verdana" w:hAnsi="Verdana" w:eastAsia="Verdana" w:cs="Verdana"/>
          <w:sz w:val="18"/>
          <w:szCs w:val="18"/>
        </w:rPr>
        <w:t>S</w:t>
      </w:r>
      <w:r w:rsidRPr="71D5D292" w:rsidR="724CFBAD">
        <w:rPr>
          <w:rFonts w:ascii="Verdana" w:hAnsi="Verdana" w:eastAsia="Verdana" w:cs="Verdana"/>
          <w:sz w:val="18"/>
          <w:szCs w:val="18"/>
        </w:rPr>
        <w:t xml:space="preserve">pecifiek met betrekking tot de rol van de </w:t>
      </w:r>
      <w:r w:rsidRPr="71D5D292" w:rsidR="724CFBAD">
        <w:rPr>
          <w:rFonts w:ascii="Verdana" w:hAnsi="Verdana" w:eastAsia="Verdana" w:cs="Verdana"/>
          <w:i/>
          <w:iCs/>
          <w:sz w:val="18"/>
          <w:szCs w:val="18"/>
        </w:rPr>
        <w:t>Industrial Alliance</w:t>
      </w:r>
      <w:r w:rsidRPr="71D5D292" w:rsidR="5B80487A">
        <w:rPr>
          <w:rFonts w:ascii="Verdana" w:hAnsi="Verdana" w:eastAsia="Verdana" w:cs="Verdana"/>
          <w:i/>
          <w:iCs/>
          <w:sz w:val="18"/>
          <w:szCs w:val="18"/>
        </w:rPr>
        <w:t xml:space="preserve"> </w:t>
      </w:r>
      <w:r w:rsidRPr="71D5D292" w:rsidR="5B80487A">
        <w:rPr>
          <w:rFonts w:ascii="Verdana" w:hAnsi="Verdana" w:eastAsia="Verdana" w:cs="Verdana"/>
          <w:sz w:val="18"/>
          <w:szCs w:val="18"/>
        </w:rPr>
        <w:t>en de financiering van deze instrumenten</w:t>
      </w:r>
      <w:r w:rsidRPr="71D5D292" w:rsidR="6195FBD6">
        <w:rPr>
          <w:rFonts w:ascii="Verdana" w:hAnsi="Verdana" w:eastAsia="Verdana" w:cs="Verdana"/>
          <w:sz w:val="18"/>
          <w:szCs w:val="18"/>
        </w:rPr>
        <w:t xml:space="preserve">. </w:t>
      </w:r>
      <w:r w:rsidRPr="71D5D292" w:rsidR="5B80487A">
        <w:rPr>
          <w:rFonts w:ascii="Verdana" w:hAnsi="Verdana" w:eastAsia="Verdana" w:cs="Verdana"/>
          <w:sz w:val="18"/>
          <w:szCs w:val="18"/>
        </w:rPr>
        <w:t>Momenteel is het niet helder hoe deze instrumenten zullen worden ingericht en waar eventuele verantwoordelijkheden worden belegd. Hiermee is het niet mogelijk de impact van deze instrumenten</w:t>
      </w:r>
      <w:r w:rsidRPr="71D5D292" w:rsidR="4E48E48A">
        <w:rPr>
          <w:rFonts w:ascii="Verdana" w:hAnsi="Verdana" w:eastAsia="Verdana" w:cs="Verdana"/>
          <w:sz w:val="18"/>
          <w:szCs w:val="18"/>
        </w:rPr>
        <w:t xml:space="preserve"> goed</w:t>
      </w:r>
      <w:r w:rsidRPr="71D5D292" w:rsidR="5B80487A">
        <w:rPr>
          <w:rFonts w:ascii="Verdana" w:hAnsi="Verdana" w:eastAsia="Verdana" w:cs="Verdana"/>
          <w:sz w:val="18"/>
          <w:szCs w:val="18"/>
        </w:rPr>
        <w:t xml:space="preserve"> in te schatten. Het kabinet zal</w:t>
      </w:r>
      <w:r w:rsidRPr="71D5D292" w:rsidR="669D0317">
        <w:rPr>
          <w:rFonts w:ascii="Verdana" w:hAnsi="Verdana" w:eastAsia="Verdana" w:cs="Verdana"/>
          <w:sz w:val="18"/>
          <w:szCs w:val="18"/>
        </w:rPr>
        <w:t xml:space="preserve"> daarom</w:t>
      </w:r>
      <w:r w:rsidRPr="71D5D292" w:rsidR="5B80487A">
        <w:rPr>
          <w:rFonts w:ascii="Verdana" w:hAnsi="Verdana" w:eastAsia="Verdana" w:cs="Verdana"/>
          <w:sz w:val="18"/>
          <w:szCs w:val="18"/>
        </w:rPr>
        <w:t xml:space="preserve"> inzetten op verduidelijking van deze instrumenten waarbij vormgeving in gezamenlijkheid met de industrie centraal zou moeten staan. </w:t>
      </w:r>
    </w:p>
    <w:p w:rsidR="11A94FB3" w:rsidP="00951927" w:rsidRDefault="11A94FB3" w14:paraId="55E51FB8" w14:textId="5758CBA7">
      <w:pPr>
        <w:spacing w:line="360" w:lineRule="auto"/>
        <w:rPr>
          <w:rFonts w:ascii="Verdana" w:hAnsi="Verdana" w:eastAsia="Verdana" w:cs="Verdana"/>
          <w:sz w:val="18"/>
          <w:szCs w:val="18"/>
        </w:rPr>
      </w:pPr>
    </w:p>
    <w:p w:rsidR="1B582999" w:rsidP="00951927" w:rsidRDefault="147B4EF1" w14:paraId="14ECD842" w14:textId="0D8ADD7C">
      <w:pPr>
        <w:spacing w:line="360" w:lineRule="auto"/>
      </w:pPr>
      <w:r w:rsidRPr="71D5D292">
        <w:rPr>
          <w:rFonts w:ascii="Verdana" w:hAnsi="Verdana" w:eastAsia="Verdana" w:cs="Verdana"/>
          <w:sz w:val="18"/>
          <w:szCs w:val="18"/>
        </w:rPr>
        <w:t xml:space="preserve">Het kabinet verwelkomt de voorgestelde vereenvoudiging en verduidelijking binnen de </w:t>
      </w:r>
      <w:proofErr w:type="spellStart"/>
      <w:r w:rsidRPr="71D5D292" w:rsidR="7EE5C0A1">
        <w:rPr>
          <w:rFonts w:ascii="Verdana" w:hAnsi="Verdana" w:eastAsia="Verdana" w:cs="Verdana"/>
          <w:i/>
          <w:iCs/>
          <w:sz w:val="18"/>
          <w:szCs w:val="18"/>
        </w:rPr>
        <w:t>ESTI's</w:t>
      </w:r>
      <w:proofErr w:type="spellEnd"/>
      <w:r w:rsidRPr="71D5D292">
        <w:rPr>
          <w:rFonts w:ascii="Verdana" w:hAnsi="Verdana" w:eastAsia="Verdana" w:cs="Verdana"/>
          <w:sz w:val="18"/>
          <w:szCs w:val="18"/>
        </w:rPr>
        <w:t xml:space="preserve"> en de</w:t>
      </w:r>
      <w:r w:rsidRPr="71D5D292">
        <w:rPr>
          <w:rFonts w:ascii="Verdana" w:hAnsi="Verdana" w:eastAsia="Verdana" w:cs="Verdana"/>
          <w:i/>
          <w:iCs/>
          <w:sz w:val="18"/>
          <w:szCs w:val="18"/>
        </w:rPr>
        <w:t xml:space="preserve"> </w:t>
      </w:r>
      <w:r w:rsidRPr="71D5D292" w:rsidR="594BDBF1">
        <w:rPr>
          <w:rFonts w:ascii="Verdana" w:hAnsi="Verdana" w:eastAsia="Verdana" w:cs="Verdana"/>
          <w:i/>
          <w:iCs/>
          <w:sz w:val="18"/>
          <w:szCs w:val="18"/>
        </w:rPr>
        <w:t>F</w:t>
      </w:r>
      <w:r w:rsidRPr="71D5D292">
        <w:rPr>
          <w:rFonts w:ascii="Verdana" w:hAnsi="Verdana" w:eastAsia="Verdana" w:cs="Verdana"/>
          <w:i/>
          <w:iCs/>
          <w:sz w:val="18"/>
          <w:szCs w:val="18"/>
        </w:rPr>
        <w:t>OAK</w:t>
      </w:r>
      <w:r w:rsidRPr="71D5D292">
        <w:rPr>
          <w:rFonts w:ascii="Verdana" w:hAnsi="Verdana" w:eastAsia="Verdana" w:cs="Verdana"/>
          <w:sz w:val="18"/>
          <w:szCs w:val="18"/>
        </w:rPr>
        <w:t xml:space="preserve"> status. </w:t>
      </w:r>
      <w:r w:rsidRPr="71D5D292" w:rsidR="0E928D8F">
        <w:rPr>
          <w:rFonts w:ascii="Verdana" w:hAnsi="Verdana" w:eastAsia="Verdana" w:cs="Verdana"/>
          <w:sz w:val="18"/>
          <w:szCs w:val="18"/>
        </w:rPr>
        <w:t>Het kabinet</w:t>
      </w:r>
      <w:r w:rsidRPr="71D5D292">
        <w:rPr>
          <w:rFonts w:ascii="Verdana" w:hAnsi="Verdana" w:eastAsia="Verdana" w:cs="Verdana"/>
          <w:sz w:val="18"/>
          <w:szCs w:val="18"/>
        </w:rPr>
        <w:t xml:space="preserve"> vraagt om nadere verheldering over de specifieke positionering van</w:t>
      </w:r>
      <w:r w:rsidRPr="71D5D292" w:rsidR="3349827D">
        <w:rPr>
          <w:rFonts w:ascii="Verdana" w:hAnsi="Verdana" w:eastAsia="Verdana" w:cs="Verdana"/>
          <w:sz w:val="18"/>
          <w:szCs w:val="18"/>
        </w:rPr>
        <w:t xml:space="preserve"> </w:t>
      </w:r>
      <w:r w:rsidRPr="71D5D292" w:rsidR="1F49C39E">
        <w:rPr>
          <w:rFonts w:ascii="Verdana" w:hAnsi="Verdana" w:eastAsia="Verdana" w:cs="Verdana"/>
          <w:sz w:val="18"/>
          <w:szCs w:val="18"/>
        </w:rPr>
        <w:t xml:space="preserve"> de ontwikkeling van geavanceerde productiemachines en -apparatuur</w:t>
      </w:r>
      <w:r w:rsidRPr="71D5D292">
        <w:rPr>
          <w:rFonts w:ascii="Verdana" w:hAnsi="Verdana" w:eastAsia="Verdana" w:cs="Verdana"/>
          <w:sz w:val="18"/>
          <w:szCs w:val="18"/>
        </w:rPr>
        <w:t xml:space="preserve"> binnen de FOAK-definitie. Het is voor het kabinet cruciaal dat baanbrekende ontwikkelingen in de toeleveringsketen van halfgeleiderapparatuur</w:t>
      </w:r>
      <w:r w:rsidRPr="71D5D292" w:rsidR="56463CB3">
        <w:rPr>
          <w:rFonts w:ascii="Verdana" w:hAnsi="Verdana" w:eastAsia="Verdana" w:cs="Verdana"/>
          <w:sz w:val="18"/>
          <w:szCs w:val="18"/>
        </w:rPr>
        <w:t>,</w:t>
      </w:r>
      <w:r w:rsidRPr="71D5D292">
        <w:rPr>
          <w:rFonts w:ascii="Verdana" w:hAnsi="Verdana" w:eastAsia="Verdana" w:cs="Verdana"/>
          <w:sz w:val="18"/>
          <w:szCs w:val="18"/>
        </w:rPr>
        <w:t xml:space="preserve"> expliciet onder deze definities kunnen vallen om de Europese concurrentiekracht o</w:t>
      </w:r>
      <w:r w:rsidRPr="71D5D292" w:rsidR="5E3BC806">
        <w:rPr>
          <w:rFonts w:ascii="Verdana" w:hAnsi="Verdana" w:eastAsia="Verdana" w:cs="Verdana"/>
          <w:sz w:val="18"/>
          <w:szCs w:val="18"/>
        </w:rPr>
        <w:t>p</w:t>
      </w:r>
      <w:r w:rsidRPr="71D5D292">
        <w:rPr>
          <w:rFonts w:ascii="Verdana" w:hAnsi="Verdana" w:eastAsia="Verdana" w:cs="Verdana"/>
          <w:sz w:val="18"/>
          <w:szCs w:val="18"/>
        </w:rPr>
        <w:t xml:space="preserve">timaal te versterken. </w:t>
      </w:r>
    </w:p>
    <w:p w:rsidR="5DFC8506" w:rsidP="00951927" w:rsidRDefault="5DFC8506" w14:paraId="2E2CF210" w14:textId="36AD7D7C">
      <w:pPr>
        <w:spacing w:line="360" w:lineRule="auto"/>
        <w:rPr>
          <w:rFonts w:ascii="Verdana" w:hAnsi="Verdana" w:eastAsia="Verdana" w:cs="Verdana"/>
          <w:sz w:val="18"/>
          <w:szCs w:val="18"/>
        </w:rPr>
      </w:pPr>
    </w:p>
    <w:p w:rsidR="17A0F11A" w:rsidP="00951927" w:rsidRDefault="3B7DCE5B" w14:paraId="4D906A59" w14:textId="0D622417">
      <w:pPr>
        <w:spacing w:line="360" w:lineRule="auto"/>
        <w:rPr>
          <w:rFonts w:ascii="Verdana" w:hAnsi="Verdana" w:eastAsia="Verdana" w:cs="Verdana"/>
          <w:sz w:val="18"/>
          <w:szCs w:val="18"/>
        </w:rPr>
      </w:pPr>
      <w:r w:rsidRPr="71D5D292">
        <w:rPr>
          <w:rFonts w:ascii="Verdana" w:hAnsi="Verdana" w:eastAsia="Verdana" w:cs="Verdana"/>
          <w:sz w:val="18"/>
          <w:szCs w:val="18"/>
        </w:rPr>
        <w:t>Hierin is ook d</w:t>
      </w:r>
      <w:r w:rsidRPr="71D5D292" w:rsidR="12C6C012">
        <w:rPr>
          <w:rFonts w:ascii="Verdana" w:hAnsi="Verdana" w:eastAsia="Verdana" w:cs="Verdana"/>
          <w:sz w:val="18"/>
          <w:szCs w:val="18"/>
        </w:rPr>
        <w:t xml:space="preserve">e voorgestelde definitie voor </w:t>
      </w:r>
      <w:r w:rsidRPr="71D5D292" w:rsidR="12C6C012">
        <w:rPr>
          <w:rFonts w:ascii="Verdana" w:hAnsi="Verdana" w:eastAsia="Verdana" w:cs="Verdana"/>
          <w:i/>
          <w:iCs/>
          <w:sz w:val="18"/>
          <w:szCs w:val="18"/>
        </w:rPr>
        <w:t>'</w:t>
      </w:r>
      <w:proofErr w:type="spellStart"/>
      <w:r w:rsidRPr="71D5D292" w:rsidR="12C6C012">
        <w:rPr>
          <w:rFonts w:ascii="Verdana" w:hAnsi="Verdana" w:eastAsia="Verdana" w:cs="Verdana"/>
          <w:i/>
          <w:iCs/>
          <w:sz w:val="18"/>
          <w:szCs w:val="18"/>
        </w:rPr>
        <w:t>domestic</w:t>
      </w:r>
      <w:proofErr w:type="spellEnd"/>
      <w:r w:rsidRPr="71D5D292" w:rsidR="12C6C012">
        <w:rPr>
          <w:rFonts w:ascii="Verdana" w:hAnsi="Verdana" w:eastAsia="Verdana" w:cs="Verdana"/>
          <w:i/>
          <w:iCs/>
          <w:sz w:val="18"/>
          <w:szCs w:val="18"/>
        </w:rPr>
        <w:t xml:space="preserve"> </w:t>
      </w:r>
      <w:proofErr w:type="spellStart"/>
      <w:r w:rsidRPr="71D5D292" w:rsidR="12C6C012">
        <w:rPr>
          <w:rFonts w:ascii="Verdana" w:hAnsi="Verdana" w:eastAsia="Verdana" w:cs="Verdana"/>
          <w:i/>
          <w:iCs/>
          <w:sz w:val="18"/>
          <w:szCs w:val="18"/>
        </w:rPr>
        <w:t>undertaking</w:t>
      </w:r>
      <w:proofErr w:type="spellEnd"/>
      <w:r w:rsidRPr="71D5D292" w:rsidR="12C6C012">
        <w:rPr>
          <w:rFonts w:ascii="Verdana" w:hAnsi="Verdana" w:eastAsia="Verdana" w:cs="Verdana"/>
          <w:i/>
          <w:iCs/>
          <w:sz w:val="18"/>
          <w:szCs w:val="18"/>
        </w:rPr>
        <w:t>'</w:t>
      </w:r>
      <w:r w:rsidRPr="71D5D292" w:rsidR="12C6C012">
        <w:rPr>
          <w:rFonts w:ascii="Verdana" w:hAnsi="Verdana" w:eastAsia="Verdana" w:cs="Verdana"/>
          <w:sz w:val="18"/>
          <w:szCs w:val="18"/>
        </w:rPr>
        <w:t xml:space="preserve"> van groot belang</w:t>
      </w:r>
      <w:r w:rsidRPr="71D5D292" w:rsidR="34D6DA30">
        <w:rPr>
          <w:rFonts w:ascii="Verdana" w:hAnsi="Verdana" w:eastAsia="Verdana" w:cs="Verdana"/>
          <w:sz w:val="18"/>
          <w:szCs w:val="18"/>
        </w:rPr>
        <w:t>.</w:t>
      </w:r>
      <w:r w:rsidRPr="71D5D292" w:rsidR="12C6C012">
        <w:rPr>
          <w:rFonts w:ascii="Verdana" w:hAnsi="Verdana" w:eastAsia="Verdana" w:cs="Verdana"/>
          <w:sz w:val="18"/>
          <w:szCs w:val="18"/>
        </w:rPr>
        <w:t xml:space="preserve"> </w:t>
      </w:r>
      <w:r w:rsidRPr="71D5D292" w:rsidR="34D6DA30">
        <w:rPr>
          <w:rFonts w:ascii="Verdana" w:hAnsi="Verdana" w:eastAsia="Verdana" w:cs="Verdana"/>
          <w:sz w:val="18"/>
          <w:szCs w:val="18"/>
        </w:rPr>
        <w:t>D</w:t>
      </w:r>
      <w:r w:rsidRPr="71D5D292" w:rsidR="12C6C012">
        <w:rPr>
          <w:rFonts w:ascii="Verdana" w:hAnsi="Verdana" w:eastAsia="Verdana" w:cs="Verdana"/>
          <w:sz w:val="18"/>
          <w:szCs w:val="18"/>
        </w:rPr>
        <w:t>eze</w:t>
      </w:r>
      <w:r w:rsidRPr="71D5D292" w:rsidR="7176344B">
        <w:rPr>
          <w:rFonts w:ascii="Verdana" w:hAnsi="Verdana" w:eastAsia="Verdana" w:cs="Verdana"/>
          <w:sz w:val="18"/>
          <w:szCs w:val="18"/>
        </w:rPr>
        <w:t xml:space="preserve"> is</w:t>
      </w:r>
      <w:r w:rsidRPr="71D5D292" w:rsidR="12C6C012">
        <w:rPr>
          <w:rFonts w:ascii="Verdana" w:hAnsi="Verdana" w:eastAsia="Verdana" w:cs="Verdana"/>
          <w:sz w:val="18"/>
          <w:szCs w:val="18"/>
        </w:rPr>
        <w:t xml:space="preserve"> bepalend is voor de toegang tot de </w:t>
      </w:r>
      <w:proofErr w:type="spellStart"/>
      <w:r w:rsidRPr="71D5D292" w:rsidR="53E2E8DD">
        <w:rPr>
          <w:rFonts w:ascii="Verdana" w:hAnsi="Verdana" w:eastAsia="Verdana" w:cs="Verdana"/>
          <w:sz w:val="18"/>
          <w:szCs w:val="18"/>
        </w:rPr>
        <w:t>ES</w:t>
      </w:r>
      <w:r w:rsidRPr="71D5D292" w:rsidR="55FA8E31">
        <w:rPr>
          <w:rFonts w:ascii="Verdana" w:hAnsi="Verdana" w:eastAsia="Verdana" w:cs="Verdana"/>
          <w:sz w:val="18"/>
          <w:szCs w:val="18"/>
        </w:rPr>
        <w:t>T</w:t>
      </w:r>
      <w:r w:rsidRPr="71D5D292" w:rsidR="53E2E8DD">
        <w:rPr>
          <w:rFonts w:ascii="Verdana" w:hAnsi="Verdana" w:eastAsia="Verdana" w:cs="Verdana"/>
          <w:sz w:val="18"/>
          <w:szCs w:val="18"/>
        </w:rPr>
        <w:t>I's</w:t>
      </w:r>
      <w:proofErr w:type="spellEnd"/>
      <w:r w:rsidRPr="71D5D292" w:rsidR="53E2E8DD">
        <w:rPr>
          <w:rFonts w:ascii="Verdana" w:hAnsi="Verdana" w:eastAsia="Verdana" w:cs="Verdana"/>
          <w:sz w:val="18"/>
          <w:szCs w:val="18"/>
        </w:rPr>
        <w:t>,</w:t>
      </w:r>
      <w:r w:rsidRPr="71D5D292" w:rsidR="34D6DA30">
        <w:rPr>
          <w:rFonts w:ascii="Verdana" w:hAnsi="Verdana" w:eastAsia="Verdana" w:cs="Verdana"/>
          <w:sz w:val="18"/>
          <w:szCs w:val="18"/>
        </w:rPr>
        <w:t xml:space="preserve"> </w:t>
      </w:r>
      <w:r w:rsidRPr="71D5D292" w:rsidR="12C6C012">
        <w:rPr>
          <w:rFonts w:ascii="Verdana" w:hAnsi="Verdana" w:eastAsia="Verdana" w:cs="Verdana"/>
          <w:sz w:val="18"/>
          <w:szCs w:val="18"/>
        </w:rPr>
        <w:t>de status van strategisch project en de toepassing bij overheids</w:t>
      </w:r>
      <w:r w:rsidRPr="71D5D292" w:rsidR="492F89BC">
        <w:rPr>
          <w:rFonts w:ascii="Verdana" w:hAnsi="Verdana" w:eastAsia="Verdana" w:cs="Verdana"/>
          <w:sz w:val="18"/>
          <w:szCs w:val="18"/>
        </w:rPr>
        <w:t>aanbestedingen</w:t>
      </w:r>
      <w:r w:rsidRPr="71D5D292" w:rsidR="12C6C012">
        <w:rPr>
          <w:rFonts w:ascii="Verdana" w:hAnsi="Verdana" w:eastAsia="Verdana" w:cs="Verdana"/>
          <w:sz w:val="18"/>
          <w:szCs w:val="18"/>
        </w:rPr>
        <w:t xml:space="preserve">. </w:t>
      </w:r>
      <w:r w:rsidRPr="71D5D292" w:rsidR="2B161ACA">
        <w:rPr>
          <w:rFonts w:ascii="Verdana" w:hAnsi="Verdana" w:eastAsia="Verdana" w:cs="Verdana"/>
          <w:sz w:val="18"/>
          <w:szCs w:val="18"/>
        </w:rPr>
        <w:t xml:space="preserve">Het kabinet vraagt om verduidelijking van deze definitie en is van mening dat het gehanteerde </w:t>
      </w:r>
      <w:bookmarkStart w:name="_Hlk234530683" w:id="4"/>
      <w:proofErr w:type="spellStart"/>
      <w:r w:rsidRPr="71D5D292" w:rsidR="1E50FE6E">
        <w:rPr>
          <w:rFonts w:ascii="Verdana" w:hAnsi="Verdana" w:eastAsia="Verdana" w:cs="Verdana"/>
          <w:sz w:val="18"/>
          <w:szCs w:val="18"/>
        </w:rPr>
        <w:t>eigenaarsschaps</w:t>
      </w:r>
      <w:proofErr w:type="spellEnd"/>
      <w:r w:rsidRPr="71D5D292" w:rsidR="2B161ACA">
        <w:rPr>
          <w:rFonts w:ascii="Verdana" w:hAnsi="Verdana" w:eastAsia="Verdana" w:cs="Verdana"/>
          <w:sz w:val="18"/>
          <w:szCs w:val="18"/>
        </w:rPr>
        <w:t xml:space="preserve">-criterium </w:t>
      </w:r>
      <w:bookmarkEnd w:id="4"/>
      <w:r w:rsidRPr="71D5D292" w:rsidR="2B161ACA">
        <w:rPr>
          <w:rFonts w:ascii="Verdana" w:hAnsi="Verdana" w:eastAsia="Verdana" w:cs="Verdana"/>
          <w:sz w:val="18"/>
          <w:szCs w:val="18"/>
        </w:rPr>
        <w:t xml:space="preserve">(&gt;50%) te strikt is geformuleerd. </w:t>
      </w:r>
      <w:r w:rsidRPr="71D5D292" w:rsidR="12C6C012">
        <w:rPr>
          <w:rFonts w:ascii="Verdana" w:hAnsi="Verdana" w:eastAsia="Verdana" w:cs="Verdana"/>
          <w:sz w:val="18"/>
          <w:szCs w:val="18"/>
        </w:rPr>
        <w:t>Het kabinet zal de precieze impact hiervan op Nederlandse bedrijven nader onderzoeken, en zal er in de onderhandelingen op inzetten dat bedrijven die in essentie een Nederlands of Europees karakter hebben</w:t>
      </w:r>
      <w:r w:rsidRPr="71D5D292" w:rsidR="34D6DA30">
        <w:rPr>
          <w:rFonts w:ascii="Verdana" w:hAnsi="Verdana" w:eastAsia="Verdana" w:cs="Verdana"/>
          <w:sz w:val="18"/>
          <w:szCs w:val="18"/>
        </w:rPr>
        <w:t>,</w:t>
      </w:r>
      <w:r w:rsidRPr="71D5D292" w:rsidR="12C6C012">
        <w:rPr>
          <w:rFonts w:ascii="Verdana" w:hAnsi="Verdana" w:eastAsia="Verdana" w:cs="Verdana"/>
          <w:sz w:val="18"/>
          <w:szCs w:val="18"/>
        </w:rPr>
        <w:t xml:space="preserve"> niet buiten de boot vallen. Daarnaast benadrukt het kabinet dat de definitie de noodzakelijke internationale samenwerking met betrouwbare, gelijkgestemde partners niet in de weg mag staan.</w:t>
      </w:r>
      <w:r w:rsidRPr="71D5D292" w:rsidR="52DFE755">
        <w:rPr>
          <w:rFonts w:ascii="Verdana" w:hAnsi="Verdana" w:eastAsia="Verdana" w:cs="Verdana"/>
          <w:sz w:val="18"/>
          <w:szCs w:val="18"/>
        </w:rPr>
        <w:t xml:space="preserve"> In die context hecht het kabinet er tevens aan dat de voorgestelde maatregelen, waaronder die op het gebied van overheidsopdrachten, in overeenstemming met de internationale verplichtingen van de EU zoals die van de Wereldhandelsorganisatie (WTO) en EU-handelsovereenkomsten, worden vormgegeven.  </w:t>
      </w:r>
    </w:p>
    <w:p w:rsidR="47060390" w:rsidP="00951927" w:rsidRDefault="47060390" w14:paraId="741D2C45" w14:textId="4ABD5540">
      <w:pPr>
        <w:spacing w:line="360" w:lineRule="auto"/>
        <w:rPr>
          <w:rFonts w:ascii="Verdana" w:hAnsi="Verdana" w:eastAsia="Verdana" w:cs="Verdana"/>
          <w:sz w:val="18"/>
          <w:szCs w:val="18"/>
        </w:rPr>
      </w:pPr>
    </w:p>
    <w:p w:rsidR="009F6B87" w:rsidP="00951927" w:rsidRDefault="7A0EE9F9" w14:paraId="0778354C" w14:textId="44F22617">
      <w:pPr>
        <w:spacing w:line="360" w:lineRule="auto"/>
      </w:pPr>
      <w:r w:rsidRPr="71D5D292">
        <w:rPr>
          <w:rFonts w:ascii="Verdana" w:hAnsi="Verdana"/>
          <w:sz w:val="18"/>
          <w:szCs w:val="18"/>
        </w:rPr>
        <w:t>H</w:t>
      </w:r>
      <w:r w:rsidRPr="71D5D292" w:rsidR="20BCC73C">
        <w:rPr>
          <w:rFonts w:ascii="Verdana" w:hAnsi="Verdana"/>
          <w:sz w:val="18"/>
          <w:szCs w:val="18"/>
        </w:rPr>
        <w:t>et</w:t>
      </w:r>
      <w:r w:rsidRPr="71D5D292" w:rsidR="11BE1797">
        <w:rPr>
          <w:rFonts w:ascii="Verdana" w:hAnsi="Verdana"/>
          <w:sz w:val="18"/>
          <w:szCs w:val="18"/>
        </w:rPr>
        <w:t xml:space="preserve"> </w:t>
      </w:r>
      <w:r w:rsidRPr="71D5D292" w:rsidR="34D6DA30">
        <w:rPr>
          <w:rFonts w:ascii="Verdana" w:hAnsi="Verdana"/>
          <w:sz w:val="18"/>
          <w:szCs w:val="18"/>
        </w:rPr>
        <w:t>k</w:t>
      </w:r>
      <w:r w:rsidRPr="71D5D292">
        <w:rPr>
          <w:rFonts w:ascii="Verdana" w:hAnsi="Verdana"/>
          <w:sz w:val="18"/>
          <w:szCs w:val="18"/>
        </w:rPr>
        <w:t xml:space="preserve">abinet steunt </w:t>
      </w:r>
      <w:r w:rsidRPr="71D5D292" w:rsidR="494AA466">
        <w:rPr>
          <w:rFonts w:ascii="Verdana" w:hAnsi="Verdana"/>
          <w:sz w:val="18"/>
          <w:szCs w:val="18"/>
        </w:rPr>
        <w:t xml:space="preserve">de inzet op </w:t>
      </w:r>
      <w:r w:rsidR="002A2960">
        <w:rPr>
          <w:rFonts w:ascii="Verdana" w:hAnsi="Verdana"/>
          <w:sz w:val="18"/>
          <w:szCs w:val="18"/>
        </w:rPr>
        <w:t>‘</w:t>
      </w:r>
      <w:r w:rsidRPr="002A2960" w:rsidR="112BACAC">
        <w:rPr>
          <w:rFonts w:ascii="Verdana" w:hAnsi="Verdana"/>
          <w:sz w:val="18"/>
          <w:szCs w:val="18"/>
        </w:rPr>
        <w:t>S</w:t>
      </w:r>
      <w:r w:rsidRPr="002A2960" w:rsidR="494AA466">
        <w:rPr>
          <w:rFonts w:ascii="Verdana" w:hAnsi="Verdana"/>
          <w:sz w:val="18"/>
          <w:szCs w:val="18"/>
        </w:rPr>
        <w:t xml:space="preserve">trategische </w:t>
      </w:r>
      <w:r w:rsidRPr="002A2960" w:rsidR="6E8D7B01">
        <w:rPr>
          <w:rFonts w:ascii="Verdana" w:hAnsi="Verdana"/>
          <w:sz w:val="18"/>
          <w:szCs w:val="18"/>
        </w:rPr>
        <w:t>P</w:t>
      </w:r>
      <w:r w:rsidRPr="002A2960" w:rsidR="494AA466">
        <w:rPr>
          <w:rFonts w:ascii="Verdana" w:hAnsi="Verdana"/>
          <w:sz w:val="18"/>
          <w:szCs w:val="18"/>
        </w:rPr>
        <w:t>rojecten</w:t>
      </w:r>
      <w:r w:rsidR="002A2960">
        <w:rPr>
          <w:rFonts w:ascii="Verdana" w:hAnsi="Verdana"/>
          <w:sz w:val="18"/>
          <w:szCs w:val="18"/>
        </w:rPr>
        <w:t>’</w:t>
      </w:r>
      <w:r w:rsidRPr="71D5D292" w:rsidR="494AA466">
        <w:rPr>
          <w:rFonts w:ascii="Verdana" w:hAnsi="Verdana"/>
          <w:sz w:val="18"/>
          <w:szCs w:val="18"/>
        </w:rPr>
        <w:t xml:space="preserve"> met </w:t>
      </w:r>
      <w:r w:rsidRPr="71D5D292" w:rsidR="11BE1797">
        <w:rPr>
          <w:rFonts w:ascii="Verdana" w:hAnsi="Verdana" w:eastAsia="Verdana" w:cs="Verdana"/>
          <w:sz w:val="18"/>
          <w:szCs w:val="18"/>
        </w:rPr>
        <w:t xml:space="preserve">een </w:t>
      </w:r>
      <w:r w:rsidRPr="71D5D292" w:rsidR="20BCC73C">
        <w:rPr>
          <w:rFonts w:ascii="Verdana" w:hAnsi="Verdana" w:eastAsia="Verdana" w:cs="Verdana"/>
          <w:sz w:val="18"/>
          <w:szCs w:val="18"/>
        </w:rPr>
        <w:t xml:space="preserve">grensoverschrijdende </w:t>
      </w:r>
      <w:r w:rsidRPr="71D5D292" w:rsidR="11BE1797">
        <w:rPr>
          <w:rFonts w:ascii="Verdana" w:hAnsi="Verdana" w:eastAsia="Verdana" w:cs="Verdana"/>
          <w:sz w:val="18"/>
          <w:szCs w:val="18"/>
        </w:rPr>
        <w:t>benadering die de gehele waardeketen beslaat</w:t>
      </w:r>
      <w:r w:rsidRPr="71D5D292" w:rsidR="20BCC73C">
        <w:rPr>
          <w:rFonts w:ascii="Verdana" w:hAnsi="Verdana" w:eastAsia="Verdana" w:cs="Verdana"/>
          <w:sz w:val="18"/>
          <w:szCs w:val="18"/>
        </w:rPr>
        <w:t>,</w:t>
      </w:r>
      <w:r w:rsidRPr="71D5D292" w:rsidR="11BE1797">
        <w:rPr>
          <w:rFonts w:ascii="Verdana" w:hAnsi="Verdana" w:eastAsia="Verdana" w:cs="Verdana"/>
          <w:sz w:val="18"/>
          <w:szCs w:val="18"/>
        </w:rPr>
        <w:t xml:space="preserve"> </w:t>
      </w:r>
      <w:r w:rsidRPr="71D5D292" w:rsidR="75C4F1B5">
        <w:rPr>
          <w:rFonts w:ascii="Verdana" w:hAnsi="Verdana" w:eastAsia="Verdana" w:cs="Verdana"/>
          <w:sz w:val="18"/>
          <w:szCs w:val="18"/>
        </w:rPr>
        <w:t xml:space="preserve">en de vereisten dat </w:t>
      </w:r>
      <w:r w:rsidRPr="71D5D292" w:rsidR="11BE1797">
        <w:rPr>
          <w:rFonts w:ascii="Verdana" w:hAnsi="Verdana" w:eastAsia="Verdana" w:cs="Verdana"/>
          <w:sz w:val="18"/>
          <w:szCs w:val="18"/>
        </w:rPr>
        <w:t>projecten substantieel bijdragen aan Unie-brede weerbaarheid, welvaart en onmisbaarheid.</w:t>
      </w:r>
      <w:r w:rsidRPr="71D5D292" w:rsidR="5901C0F5">
        <w:rPr>
          <w:rFonts w:ascii="Verdana" w:hAnsi="Verdana" w:eastAsia="Verdana" w:cs="Verdana"/>
          <w:sz w:val="18"/>
          <w:szCs w:val="18"/>
        </w:rPr>
        <w:t xml:space="preserve"> </w:t>
      </w:r>
      <w:r w:rsidR="002A2960">
        <w:rPr>
          <w:rFonts w:ascii="Verdana" w:hAnsi="Verdana" w:eastAsia="Verdana" w:cs="Verdana"/>
          <w:sz w:val="18"/>
          <w:szCs w:val="18"/>
        </w:rPr>
        <w:t>‘</w:t>
      </w:r>
      <w:r w:rsidRPr="002A2960" w:rsidR="18D508F6">
        <w:rPr>
          <w:rFonts w:ascii="Verdana" w:hAnsi="Verdana" w:eastAsia="Verdana" w:cs="Verdana"/>
          <w:sz w:val="18"/>
          <w:szCs w:val="18"/>
        </w:rPr>
        <w:t xml:space="preserve">Strategische </w:t>
      </w:r>
      <w:r w:rsidRPr="002A2960" w:rsidR="01450D6C">
        <w:rPr>
          <w:rFonts w:ascii="Verdana" w:hAnsi="Verdana" w:eastAsia="Verdana" w:cs="Verdana"/>
          <w:sz w:val="18"/>
          <w:szCs w:val="18"/>
        </w:rPr>
        <w:t>P</w:t>
      </w:r>
      <w:r w:rsidRPr="002A2960" w:rsidR="18D508F6">
        <w:rPr>
          <w:rFonts w:ascii="Verdana" w:hAnsi="Verdana" w:eastAsia="Verdana" w:cs="Verdana"/>
          <w:sz w:val="18"/>
          <w:szCs w:val="18"/>
        </w:rPr>
        <w:t>rojecten</w:t>
      </w:r>
      <w:r w:rsidR="002A2960">
        <w:rPr>
          <w:rFonts w:ascii="Verdana" w:hAnsi="Verdana" w:eastAsia="Verdana" w:cs="Verdana"/>
          <w:sz w:val="18"/>
          <w:szCs w:val="18"/>
        </w:rPr>
        <w:t>’</w:t>
      </w:r>
      <w:r w:rsidRPr="71D5D292" w:rsidR="18D508F6">
        <w:rPr>
          <w:rFonts w:ascii="Verdana" w:hAnsi="Verdana" w:eastAsia="Verdana" w:cs="Verdana"/>
          <w:sz w:val="18"/>
          <w:szCs w:val="18"/>
        </w:rPr>
        <w:t xml:space="preserve"> </w:t>
      </w:r>
      <w:r w:rsidRPr="71D5D292" w:rsidR="34D6DA30">
        <w:rPr>
          <w:rFonts w:ascii="Verdana" w:hAnsi="Verdana" w:eastAsia="Verdana" w:cs="Verdana"/>
          <w:sz w:val="18"/>
          <w:szCs w:val="18"/>
        </w:rPr>
        <w:t xml:space="preserve">moeten </w:t>
      </w:r>
      <w:r w:rsidRPr="71D5D292" w:rsidR="18D508F6">
        <w:rPr>
          <w:rFonts w:ascii="Verdana" w:hAnsi="Verdana" w:eastAsia="Verdana" w:cs="Verdana"/>
          <w:sz w:val="18"/>
          <w:szCs w:val="18"/>
        </w:rPr>
        <w:t xml:space="preserve">in de kern duurzaam economisch levensvatbaar zijn. Effectieve vraagcreatie dient een inherent onderdeel van </w:t>
      </w:r>
      <w:r w:rsidRPr="71D5D292" w:rsidR="18D508F6">
        <w:rPr>
          <w:rFonts w:ascii="Verdana" w:hAnsi="Verdana" w:eastAsia="Verdana" w:cs="Verdana"/>
          <w:sz w:val="18"/>
          <w:szCs w:val="18"/>
        </w:rPr>
        <w:lastRenderedPageBreak/>
        <w:t>het projectontwerp te worden, zodat projecten succesvol blijven en kunnen meebewegen met toekomstige technologische generaties</w:t>
      </w:r>
      <w:r w:rsidRPr="71D5D292" w:rsidR="34D6DA30">
        <w:rPr>
          <w:rFonts w:ascii="Verdana" w:hAnsi="Verdana" w:eastAsia="Verdana" w:cs="Verdana"/>
          <w:sz w:val="18"/>
          <w:szCs w:val="18"/>
        </w:rPr>
        <w:t xml:space="preserve">. </w:t>
      </w:r>
      <w:r w:rsidRPr="71D5D292" w:rsidR="7362E34B">
        <w:rPr>
          <w:rFonts w:ascii="Verdana" w:hAnsi="Verdana" w:eastAsia="Verdana" w:cs="Verdana"/>
          <w:sz w:val="18"/>
          <w:szCs w:val="18"/>
        </w:rPr>
        <w:t xml:space="preserve">Het kabinet heeft echter serieuze zorgen over de voorgestelde </w:t>
      </w:r>
      <w:r w:rsidRPr="002A2960" w:rsidR="7362E34B">
        <w:rPr>
          <w:rFonts w:ascii="Verdana" w:hAnsi="Verdana" w:eastAsia="Verdana" w:cs="Verdana"/>
          <w:i/>
          <w:iCs/>
          <w:sz w:val="18"/>
          <w:szCs w:val="18"/>
        </w:rPr>
        <w:t>governance</w:t>
      </w:r>
      <w:r w:rsidRPr="71D5D292" w:rsidR="7362E34B">
        <w:rPr>
          <w:rFonts w:ascii="Verdana" w:hAnsi="Verdana" w:eastAsia="Verdana" w:cs="Verdana"/>
          <w:sz w:val="18"/>
          <w:szCs w:val="18"/>
        </w:rPr>
        <w:t>, waarbij de Commissie een onevenredig grote rol krijgt in de projectselectie en procedurele helderheid ontbreekt. Hoewel prioritering via de ESB</w:t>
      </w:r>
      <w:r w:rsidRPr="71D5D292" w:rsidR="00BE2AB8">
        <w:rPr>
          <w:rFonts w:ascii="Verdana" w:hAnsi="Verdana" w:eastAsia="Verdana" w:cs="Verdana"/>
          <w:sz w:val="18"/>
          <w:szCs w:val="18"/>
        </w:rPr>
        <w:t xml:space="preserve"> </w:t>
      </w:r>
      <w:r w:rsidRPr="71D5D292" w:rsidR="7362E34B">
        <w:rPr>
          <w:rFonts w:ascii="Verdana" w:hAnsi="Verdana" w:eastAsia="Verdana" w:cs="Verdana"/>
          <w:sz w:val="18"/>
          <w:szCs w:val="18"/>
        </w:rPr>
        <w:t xml:space="preserve">zou moeten verlopen, legt Artikel 19 het </w:t>
      </w:r>
      <w:r w:rsidRPr="71D5D292" w:rsidR="7362E34B">
        <w:rPr>
          <w:rFonts w:ascii="Verdana" w:hAnsi="Verdana" w:eastAsia="Verdana" w:cs="Verdana"/>
          <w:i/>
          <w:iCs/>
          <w:sz w:val="18"/>
          <w:szCs w:val="18"/>
        </w:rPr>
        <w:t>Advanced Manufacturing Project</w:t>
      </w:r>
      <w:r w:rsidRPr="71D5D292" w:rsidR="7362E34B">
        <w:rPr>
          <w:rFonts w:ascii="Verdana" w:hAnsi="Verdana" w:eastAsia="Verdana" w:cs="Verdana"/>
          <w:sz w:val="18"/>
          <w:szCs w:val="18"/>
        </w:rPr>
        <w:t xml:space="preserve"> direct dwingend vast als strategisch project. Het kabinet is niet </w:t>
      </w:r>
      <w:r w:rsidRPr="71D5D292" w:rsidR="34D6DA30">
        <w:rPr>
          <w:rFonts w:ascii="Verdana" w:hAnsi="Verdana" w:eastAsia="Verdana" w:cs="Verdana"/>
          <w:sz w:val="18"/>
          <w:szCs w:val="18"/>
        </w:rPr>
        <w:t xml:space="preserve">per se </w:t>
      </w:r>
      <w:r w:rsidRPr="71D5D292" w:rsidR="7362E34B">
        <w:rPr>
          <w:rFonts w:ascii="Verdana" w:hAnsi="Verdana" w:eastAsia="Verdana" w:cs="Verdana"/>
          <w:sz w:val="18"/>
          <w:szCs w:val="18"/>
        </w:rPr>
        <w:t>tegen dit project, maar de huidige vorm — waarin formele afstemming met lidstaten feitelijk wordt gepasseerd — is inconsistent</w:t>
      </w:r>
      <w:r w:rsidRPr="71D5D292" w:rsidR="1A4E960D">
        <w:rPr>
          <w:rFonts w:ascii="Verdana" w:hAnsi="Verdana" w:eastAsia="Verdana" w:cs="Verdana"/>
          <w:sz w:val="18"/>
          <w:szCs w:val="18"/>
        </w:rPr>
        <w:t xml:space="preserve"> met de beschreven processen met betrekking tot </w:t>
      </w:r>
      <w:r w:rsidR="00C90525">
        <w:rPr>
          <w:rFonts w:ascii="Verdana" w:hAnsi="Verdana" w:eastAsia="Verdana" w:cs="Verdana"/>
          <w:sz w:val="18"/>
          <w:szCs w:val="18"/>
        </w:rPr>
        <w:t>‘</w:t>
      </w:r>
      <w:r w:rsidRPr="00C90525" w:rsidR="46CC6D6A">
        <w:rPr>
          <w:rFonts w:ascii="Verdana" w:hAnsi="Verdana" w:eastAsia="Verdana" w:cs="Verdana"/>
          <w:sz w:val="18"/>
          <w:szCs w:val="18"/>
        </w:rPr>
        <w:t>Strategische Projecten</w:t>
      </w:r>
      <w:r w:rsidR="00C90525">
        <w:rPr>
          <w:rFonts w:ascii="Verdana" w:hAnsi="Verdana" w:eastAsia="Verdana" w:cs="Verdana"/>
          <w:sz w:val="18"/>
          <w:szCs w:val="18"/>
        </w:rPr>
        <w:t>’</w:t>
      </w:r>
      <w:r w:rsidRPr="71D5D292" w:rsidR="7362E34B">
        <w:rPr>
          <w:rFonts w:ascii="Verdana" w:hAnsi="Verdana" w:eastAsia="Verdana" w:cs="Verdana"/>
          <w:sz w:val="18"/>
          <w:szCs w:val="18"/>
        </w:rPr>
        <w:t>.</w:t>
      </w:r>
      <w:r w:rsidRPr="71D5D292" w:rsidR="5A1AFCB7">
        <w:rPr>
          <w:rFonts w:ascii="Verdana" w:hAnsi="Verdana" w:eastAsia="Verdana" w:cs="Verdana"/>
          <w:sz w:val="18"/>
          <w:szCs w:val="18"/>
        </w:rPr>
        <w:t xml:space="preserve"> </w:t>
      </w:r>
      <w:r w:rsidRPr="71D5D292" w:rsidR="7362E34B">
        <w:rPr>
          <w:rFonts w:ascii="Verdana" w:hAnsi="Verdana" w:eastAsia="Verdana" w:cs="Verdana"/>
          <w:sz w:val="18"/>
          <w:szCs w:val="18"/>
        </w:rPr>
        <w:t xml:space="preserve">Tevens plaatst het kabinet kanttekeningen bij de </w:t>
      </w:r>
      <w:r w:rsidRPr="71D5D292" w:rsidR="3311FD1B">
        <w:rPr>
          <w:rFonts w:ascii="Verdana" w:hAnsi="Verdana" w:eastAsia="Verdana" w:cs="Verdana"/>
          <w:sz w:val="18"/>
          <w:szCs w:val="18"/>
        </w:rPr>
        <w:t xml:space="preserve">voorgestelde projecten onder Annex II en of deze daadwerkelijk voldoen aan de gestelde </w:t>
      </w:r>
      <w:r w:rsidRPr="71D5D292" w:rsidR="6CB9BEAB">
        <w:rPr>
          <w:rFonts w:ascii="Verdana" w:hAnsi="Verdana" w:eastAsia="Verdana" w:cs="Verdana"/>
          <w:sz w:val="18"/>
          <w:szCs w:val="18"/>
        </w:rPr>
        <w:t>eisen</w:t>
      </w:r>
      <w:r w:rsidRPr="71D5D292" w:rsidR="3311FD1B">
        <w:rPr>
          <w:rFonts w:ascii="Verdana" w:hAnsi="Verdana" w:eastAsia="Verdana" w:cs="Verdana"/>
          <w:sz w:val="18"/>
          <w:szCs w:val="18"/>
        </w:rPr>
        <w:t>. Door</w:t>
      </w:r>
      <w:r w:rsidRPr="71D5D292" w:rsidR="34D6DA30">
        <w:rPr>
          <w:rFonts w:ascii="Verdana" w:hAnsi="Verdana" w:eastAsia="Verdana" w:cs="Verdana"/>
          <w:sz w:val="18"/>
          <w:szCs w:val="18"/>
        </w:rPr>
        <w:t xml:space="preserve"> d</w:t>
      </w:r>
      <w:r w:rsidRPr="71D5D292" w:rsidR="7362E34B">
        <w:rPr>
          <w:rFonts w:ascii="Verdana" w:hAnsi="Verdana" w:eastAsia="Verdana" w:cs="Verdana"/>
          <w:sz w:val="18"/>
          <w:szCs w:val="18"/>
        </w:rPr>
        <w:t xml:space="preserve">e eenzijdige nadruk op productiefaciliteiten en weerbaarheid </w:t>
      </w:r>
      <w:r w:rsidRPr="71D5D292" w:rsidR="289A8A66">
        <w:rPr>
          <w:rFonts w:ascii="Verdana" w:hAnsi="Verdana"/>
          <w:sz w:val="18"/>
          <w:szCs w:val="18"/>
        </w:rPr>
        <w:t>dreigen</w:t>
      </w:r>
      <w:r w:rsidRPr="71D5D292" w:rsidR="7362E34B">
        <w:rPr>
          <w:rFonts w:ascii="Verdana" w:hAnsi="Verdana" w:eastAsia="Verdana" w:cs="Verdana"/>
          <w:sz w:val="18"/>
          <w:szCs w:val="18"/>
        </w:rPr>
        <w:t xml:space="preserve"> ambities op onmisbaarheid</w:t>
      </w:r>
      <w:r w:rsidRPr="71D5D292" w:rsidR="3B392EC4">
        <w:rPr>
          <w:rFonts w:ascii="Verdana" w:hAnsi="Verdana" w:eastAsia="Verdana" w:cs="Verdana"/>
          <w:sz w:val="18"/>
          <w:szCs w:val="18"/>
        </w:rPr>
        <w:t>,</w:t>
      </w:r>
      <w:r w:rsidRPr="71D5D292" w:rsidR="7E42CF4A">
        <w:rPr>
          <w:rFonts w:ascii="Verdana" w:hAnsi="Verdana" w:eastAsia="Verdana" w:cs="Verdana"/>
          <w:sz w:val="18"/>
          <w:szCs w:val="18"/>
        </w:rPr>
        <w:t xml:space="preserve"> </w:t>
      </w:r>
      <w:r w:rsidRPr="71D5D292" w:rsidR="7362E34B">
        <w:rPr>
          <w:rFonts w:ascii="Verdana" w:hAnsi="Verdana" w:eastAsia="Verdana" w:cs="Verdana"/>
          <w:sz w:val="18"/>
          <w:szCs w:val="18"/>
        </w:rPr>
        <w:t xml:space="preserve">welvaart </w:t>
      </w:r>
      <w:r w:rsidRPr="71D5D292" w:rsidR="00102EAB">
        <w:rPr>
          <w:rFonts w:ascii="Verdana" w:hAnsi="Verdana" w:eastAsia="Verdana" w:cs="Verdana"/>
          <w:sz w:val="18"/>
          <w:szCs w:val="18"/>
        </w:rPr>
        <w:t>en vraagcreatie</w:t>
      </w:r>
      <w:r w:rsidRPr="71D5D292" w:rsidR="7362E34B">
        <w:rPr>
          <w:rFonts w:ascii="Verdana" w:hAnsi="Verdana" w:eastAsia="Verdana" w:cs="Verdana"/>
          <w:sz w:val="18"/>
          <w:szCs w:val="18"/>
        </w:rPr>
        <w:t xml:space="preserve"> onder</w:t>
      </w:r>
      <w:r w:rsidRPr="71D5D292" w:rsidR="68868FDA">
        <w:rPr>
          <w:rFonts w:ascii="Verdana" w:hAnsi="Verdana" w:eastAsia="Verdana" w:cs="Verdana"/>
          <w:sz w:val="18"/>
          <w:szCs w:val="18"/>
        </w:rPr>
        <w:t>gesneeuwd</w:t>
      </w:r>
      <w:r w:rsidRPr="71D5D292" w:rsidR="74F586B0">
        <w:rPr>
          <w:rFonts w:ascii="Verdana" w:hAnsi="Verdana" w:eastAsia="Verdana" w:cs="Verdana"/>
          <w:sz w:val="18"/>
          <w:szCs w:val="18"/>
        </w:rPr>
        <w:t xml:space="preserve"> te raken</w:t>
      </w:r>
      <w:r w:rsidRPr="71D5D292" w:rsidR="7362E34B">
        <w:rPr>
          <w:rFonts w:ascii="Verdana" w:hAnsi="Verdana" w:eastAsia="Verdana" w:cs="Verdana"/>
          <w:sz w:val="18"/>
          <w:szCs w:val="18"/>
        </w:rPr>
        <w:t xml:space="preserve">. </w:t>
      </w:r>
      <w:r w:rsidRPr="71D5D292" w:rsidR="5FEE75C3">
        <w:rPr>
          <w:rFonts w:ascii="Verdana" w:hAnsi="Verdana" w:eastAsia="Verdana" w:cs="Verdana"/>
          <w:sz w:val="18"/>
          <w:szCs w:val="18"/>
        </w:rPr>
        <w:t xml:space="preserve">Het kabinet zal daarom pleiten voor een </w:t>
      </w:r>
      <w:r w:rsidRPr="71D5D292" w:rsidR="34D6DA30">
        <w:rPr>
          <w:rFonts w:ascii="Verdana" w:hAnsi="Verdana" w:eastAsia="Verdana" w:cs="Verdana"/>
          <w:sz w:val="18"/>
          <w:szCs w:val="18"/>
        </w:rPr>
        <w:t xml:space="preserve">meer </w:t>
      </w:r>
      <w:r w:rsidRPr="71D5D292" w:rsidR="5FEE75C3">
        <w:rPr>
          <w:rFonts w:ascii="Verdana" w:hAnsi="Verdana" w:eastAsia="Verdana" w:cs="Verdana"/>
          <w:sz w:val="18"/>
          <w:szCs w:val="18"/>
        </w:rPr>
        <w:t>transparante selectieprocedure met sterkere sturing door de lidstaten via de ESB. Selectie moet primair plaatsvinden op basis van excellentie en de bijdrage aan zowel onmisbaarheid als weerbaarheid, waarbij de mate van nationale cofinanciering niet doorslaggevend mag zijn</w:t>
      </w:r>
      <w:r w:rsidRPr="71D5D292" w:rsidR="2E6E6071">
        <w:rPr>
          <w:rFonts w:ascii="Verdana" w:hAnsi="Verdana" w:eastAsia="Verdana" w:cs="Verdana"/>
          <w:sz w:val="18"/>
          <w:szCs w:val="18"/>
        </w:rPr>
        <w:t xml:space="preserve"> voor deelnemende partijen</w:t>
      </w:r>
      <w:r w:rsidRPr="71D5D292" w:rsidR="5FEE75C3">
        <w:rPr>
          <w:rFonts w:ascii="Verdana" w:hAnsi="Verdana" w:eastAsia="Verdana" w:cs="Verdana"/>
          <w:sz w:val="18"/>
          <w:szCs w:val="18"/>
        </w:rPr>
        <w:t>.</w:t>
      </w:r>
      <w:r w:rsidRPr="71D5D292" w:rsidR="14FF5F4D">
        <w:rPr>
          <w:rFonts w:ascii="Verdana" w:hAnsi="Verdana" w:eastAsia="Verdana" w:cs="Verdana"/>
          <w:sz w:val="18"/>
          <w:szCs w:val="18"/>
        </w:rPr>
        <w:t xml:space="preserve"> Met het oog hierop zal het kabinet zich maximaal inzetten om te borgen dat het Nederlandse bedrijfsleven en kennisecosysteem een prominente positie kunnen innemen binnen deze strategische projecten, in lijn met de ambities uit de </w:t>
      </w:r>
      <w:proofErr w:type="spellStart"/>
      <w:r w:rsidRPr="71D5D292" w:rsidR="14FF5F4D">
        <w:rPr>
          <w:rFonts w:ascii="Verdana" w:hAnsi="Verdana" w:eastAsia="Verdana" w:cs="Verdana"/>
          <w:sz w:val="18"/>
          <w:szCs w:val="18"/>
        </w:rPr>
        <w:t>Semicon</w:t>
      </w:r>
      <w:proofErr w:type="spellEnd"/>
      <w:r w:rsidRPr="71D5D292" w:rsidR="14FF5F4D">
        <w:rPr>
          <w:rFonts w:ascii="Verdana" w:hAnsi="Verdana" w:eastAsia="Verdana" w:cs="Verdana"/>
          <w:sz w:val="18"/>
          <w:szCs w:val="18"/>
        </w:rPr>
        <w:t xml:space="preserve"> Visie 2035.</w:t>
      </w:r>
    </w:p>
    <w:p w:rsidR="47060390" w:rsidP="00951927" w:rsidRDefault="47060390" w14:paraId="3CEB6D63" w14:textId="4E8CCE97">
      <w:pPr>
        <w:spacing w:line="360" w:lineRule="auto"/>
        <w:rPr>
          <w:rFonts w:ascii="Verdana" w:hAnsi="Verdana" w:eastAsia="Verdana" w:cs="Verdana"/>
          <w:sz w:val="18"/>
          <w:szCs w:val="18"/>
        </w:rPr>
      </w:pPr>
    </w:p>
    <w:p w:rsidR="60E07AFA" w:rsidDel="00A40F9F" w:rsidP="00951927" w:rsidRDefault="083DD795" w14:paraId="6905FDE2" w14:textId="5640077C">
      <w:pPr>
        <w:spacing w:line="360" w:lineRule="auto"/>
        <w:rPr>
          <w:rFonts w:ascii="Verdana" w:hAnsi="Verdana" w:eastAsia="Verdana" w:cs="Verdana"/>
          <w:sz w:val="18"/>
          <w:szCs w:val="18"/>
        </w:rPr>
      </w:pPr>
      <w:r w:rsidRPr="71D5D292">
        <w:rPr>
          <w:rFonts w:ascii="Verdana" w:hAnsi="Verdana" w:eastAsia="Verdana" w:cs="Verdana"/>
          <w:sz w:val="18"/>
          <w:szCs w:val="18"/>
        </w:rPr>
        <w:t xml:space="preserve">Het kabinet verwelkomt </w:t>
      </w:r>
      <w:r w:rsidRPr="71D5D292" w:rsidR="7DB54A95">
        <w:rPr>
          <w:rFonts w:ascii="Verdana" w:hAnsi="Verdana" w:eastAsia="Verdana" w:cs="Verdana"/>
          <w:sz w:val="18"/>
          <w:szCs w:val="18"/>
        </w:rPr>
        <w:t xml:space="preserve">het </w:t>
      </w:r>
      <w:r w:rsidRPr="71D5D292" w:rsidR="1243D8E2">
        <w:rPr>
          <w:rFonts w:ascii="Verdana" w:hAnsi="Verdana" w:eastAsia="Verdana" w:cs="Verdana"/>
          <w:sz w:val="18"/>
          <w:szCs w:val="18"/>
        </w:rPr>
        <w:t xml:space="preserve">aanmerken van </w:t>
      </w:r>
      <w:proofErr w:type="spellStart"/>
      <w:r w:rsidRPr="71D5D292" w:rsidR="1243D8E2">
        <w:rPr>
          <w:rFonts w:ascii="Verdana" w:hAnsi="Verdana" w:eastAsia="Verdana" w:cs="Verdana"/>
          <w:i/>
          <w:iCs/>
          <w:sz w:val="18"/>
          <w:szCs w:val="18"/>
        </w:rPr>
        <w:t>ES</w:t>
      </w:r>
      <w:r w:rsidRPr="71D5D292" w:rsidR="273F3BBE">
        <w:rPr>
          <w:rFonts w:ascii="Verdana" w:hAnsi="Verdana" w:eastAsia="Verdana" w:cs="Verdana"/>
          <w:i/>
          <w:iCs/>
          <w:sz w:val="18"/>
          <w:szCs w:val="18"/>
        </w:rPr>
        <w:t>T</w:t>
      </w:r>
      <w:r w:rsidRPr="71D5D292" w:rsidR="1243D8E2">
        <w:rPr>
          <w:rFonts w:ascii="Verdana" w:hAnsi="Verdana" w:eastAsia="Verdana" w:cs="Verdana"/>
          <w:i/>
          <w:iCs/>
          <w:sz w:val="18"/>
          <w:szCs w:val="18"/>
        </w:rPr>
        <w:t>I's</w:t>
      </w:r>
      <w:proofErr w:type="spellEnd"/>
      <w:r w:rsidRPr="71D5D292" w:rsidR="273F3BBE">
        <w:rPr>
          <w:rFonts w:ascii="Verdana" w:hAnsi="Verdana" w:eastAsia="Verdana" w:cs="Verdana"/>
          <w:sz w:val="18"/>
          <w:szCs w:val="18"/>
        </w:rPr>
        <w:t xml:space="preserve"> </w:t>
      </w:r>
      <w:r w:rsidRPr="71D5D292" w:rsidR="321476AF">
        <w:rPr>
          <w:rFonts w:ascii="Verdana" w:hAnsi="Verdana" w:eastAsia="Verdana" w:cs="Verdana"/>
          <w:sz w:val="18"/>
          <w:szCs w:val="18"/>
        </w:rPr>
        <w:t>en</w:t>
      </w:r>
      <w:r w:rsidRPr="71D5D292" w:rsidR="561B8D01">
        <w:rPr>
          <w:rFonts w:ascii="Verdana" w:hAnsi="Verdana" w:eastAsia="Verdana" w:cs="Verdana"/>
          <w:sz w:val="18"/>
          <w:szCs w:val="18"/>
        </w:rPr>
        <w:t xml:space="preserve"> </w:t>
      </w:r>
      <w:r w:rsidRPr="71D5D292" w:rsidR="72B3FEAD">
        <w:rPr>
          <w:rFonts w:ascii="Verdana" w:hAnsi="Verdana" w:eastAsia="Verdana" w:cs="Verdana"/>
          <w:i/>
          <w:iCs/>
          <w:sz w:val="18"/>
          <w:szCs w:val="18"/>
        </w:rPr>
        <w:t>S</w:t>
      </w:r>
      <w:r w:rsidRPr="71D5D292" w:rsidR="1243D8E2">
        <w:rPr>
          <w:rFonts w:ascii="Verdana" w:hAnsi="Verdana" w:eastAsia="Verdana" w:cs="Verdana"/>
          <w:i/>
          <w:iCs/>
          <w:sz w:val="18"/>
          <w:szCs w:val="18"/>
        </w:rPr>
        <w:t xml:space="preserve">trategische </w:t>
      </w:r>
      <w:r w:rsidRPr="71D5D292" w:rsidR="6065E32C">
        <w:rPr>
          <w:rFonts w:ascii="Verdana" w:hAnsi="Verdana" w:eastAsia="Verdana" w:cs="Verdana"/>
          <w:i/>
          <w:iCs/>
          <w:sz w:val="18"/>
          <w:szCs w:val="18"/>
        </w:rPr>
        <w:t>P</w:t>
      </w:r>
      <w:r w:rsidRPr="71D5D292" w:rsidR="025F44FA">
        <w:rPr>
          <w:rFonts w:ascii="Verdana" w:hAnsi="Verdana" w:eastAsia="Verdana" w:cs="Verdana"/>
          <w:i/>
          <w:iCs/>
          <w:sz w:val="18"/>
          <w:szCs w:val="18"/>
        </w:rPr>
        <w:t>rojecten</w:t>
      </w:r>
      <w:r w:rsidRPr="71D5D292" w:rsidR="0D99B5FD">
        <w:rPr>
          <w:rFonts w:ascii="Verdana" w:hAnsi="Verdana" w:eastAsia="Verdana" w:cs="Verdana"/>
          <w:sz w:val="18"/>
          <w:szCs w:val="18"/>
        </w:rPr>
        <w:t xml:space="preserve"> </w:t>
      </w:r>
      <w:r w:rsidRPr="71D5D292" w:rsidR="1F0D0C87">
        <w:rPr>
          <w:rFonts w:ascii="Verdana" w:hAnsi="Verdana" w:eastAsia="Verdana" w:cs="Verdana"/>
          <w:sz w:val="18"/>
          <w:szCs w:val="18"/>
        </w:rPr>
        <w:t xml:space="preserve">als </w:t>
      </w:r>
      <w:r w:rsidRPr="71D5D292" w:rsidR="1A143FE6">
        <w:rPr>
          <w:rFonts w:ascii="Verdana" w:hAnsi="Verdana" w:eastAsia="Verdana" w:cs="Verdana"/>
          <w:sz w:val="18"/>
          <w:szCs w:val="18"/>
        </w:rPr>
        <w:t>uitzonderlijk nationaal belang</w:t>
      </w:r>
      <w:r w:rsidRPr="71D5D292" w:rsidR="616430F9">
        <w:rPr>
          <w:rFonts w:ascii="Verdana" w:hAnsi="Verdana" w:eastAsia="Verdana" w:cs="Verdana"/>
          <w:sz w:val="18"/>
          <w:szCs w:val="18"/>
        </w:rPr>
        <w:t xml:space="preserve"> en in het kader van milieuwetgeving de juridische status van </w:t>
      </w:r>
      <w:r w:rsidRPr="71D5D292" w:rsidR="6A631767">
        <w:rPr>
          <w:rFonts w:ascii="Verdana" w:hAnsi="Verdana" w:eastAsia="Verdana" w:cs="Verdana"/>
          <w:i/>
          <w:iCs/>
          <w:sz w:val="18"/>
          <w:szCs w:val="18"/>
        </w:rPr>
        <w:t>‘</w:t>
      </w:r>
      <w:proofErr w:type="spellStart"/>
      <w:r w:rsidRPr="71D5D292" w:rsidR="616430F9">
        <w:rPr>
          <w:rFonts w:ascii="Verdana" w:hAnsi="Verdana" w:eastAsia="Verdana" w:cs="Verdana"/>
          <w:i/>
          <w:iCs/>
          <w:sz w:val="18"/>
          <w:szCs w:val="18"/>
        </w:rPr>
        <w:t>overriding</w:t>
      </w:r>
      <w:proofErr w:type="spellEnd"/>
      <w:r w:rsidRPr="71D5D292" w:rsidR="616430F9">
        <w:rPr>
          <w:rFonts w:ascii="Verdana" w:hAnsi="Verdana" w:eastAsia="Verdana" w:cs="Verdana"/>
          <w:i/>
          <w:iCs/>
          <w:sz w:val="18"/>
          <w:szCs w:val="18"/>
        </w:rPr>
        <w:t xml:space="preserve"> public </w:t>
      </w:r>
      <w:r w:rsidRPr="71D5D292" w:rsidR="6A631767">
        <w:rPr>
          <w:rFonts w:ascii="Verdana" w:hAnsi="Verdana" w:eastAsia="Verdana" w:cs="Verdana"/>
          <w:i/>
          <w:iCs/>
          <w:sz w:val="18"/>
          <w:szCs w:val="18"/>
        </w:rPr>
        <w:t>interes</w:t>
      </w:r>
      <w:r w:rsidRPr="71D5D292" w:rsidR="34D6DA30">
        <w:rPr>
          <w:rFonts w:ascii="Verdana" w:hAnsi="Verdana" w:eastAsia="Verdana" w:cs="Verdana"/>
          <w:i/>
          <w:iCs/>
          <w:sz w:val="18"/>
          <w:szCs w:val="18"/>
        </w:rPr>
        <w:t>t</w:t>
      </w:r>
      <w:r w:rsidRPr="71D5D292" w:rsidR="6A631767">
        <w:rPr>
          <w:rFonts w:ascii="Verdana" w:hAnsi="Verdana" w:eastAsia="Verdana" w:cs="Verdana"/>
          <w:i/>
          <w:iCs/>
          <w:sz w:val="18"/>
          <w:szCs w:val="18"/>
        </w:rPr>
        <w:t>’</w:t>
      </w:r>
      <w:r w:rsidRPr="71D5D292" w:rsidR="7DB54A95">
        <w:rPr>
          <w:rFonts w:ascii="Verdana" w:hAnsi="Verdana" w:eastAsia="Verdana" w:cs="Verdana"/>
          <w:sz w:val="18"/>
          <w:szCs w:val="18"/>
        </w:rPr>
        <w:t xml:space="preserve"> </w:t>
      </w:r>
      <w:r w:rsidRPr="71D5D292">
        <w:rPr>
          <w:rFonts w:ascii="Verdana" w:hAnsi="Verdana" w:eastAsia="Verdana" w:cs="Verdana"/>
          <w:sz w:val="18"/>
          <w:szCs w:val="18"/>
        </w:rPr>
        <w:t xml:space="preserve">om vergunningverleningsprocedures te stroomlijnen </w:t>
      </w:r>
      <w:r w:rsidRPr="71D5D292" w:rsidR="22B91C7E">
        <w:rPr>
          <w:rFonts w:ascii="Verdana" w:hAnsi="Verdana" w:eastAsia="Verdana" w:cs="Verdana"/>
          <w:sz w:val="18"/>
          <w:szCs w:val="18"/>
        </w:rPr>
        <w:t>en versnellen</w:t>
      </w:r>
      <w:r w:rsidRPr="71D5D292" w:rsidR="5B934739">
        <w:rPr>
          <w:rFonts w:ascii="Verdana" w:hAnsi="Verdana" w:eastAsia="Verdana" w:cs="Verdana"/>
          <w:sz w:val="18"/>
          <w:szCs w:val="18"/>
        </w:rPr>
        <w:t>.</w:t>
      </w:r>
      <w:r w:rsidRPr="71D5D292" w:rsidR="3207BC23">
        <w:rPr>
          <w:rFonts w:ascii="Verdana" w:hAnsi="Verdana" w:eastAsia="Verdana" w:cs="Verdana"/>
          <w:sz w:val="18"/>
          <w:szCs w:val="18"/>
        </w:rPr>
        <w:t xml:space="preserve"> </w:t>
      </w:r>
      <w:r w:rsidRPr="71D5D292" w:rsidR="2BF95E24">
        <w:rPr>
          <w:rFonts w:ascii="Verdana" w:hAnsi="Verdana" w:eastAsia="Verdana" w:cs="Verdana"/>
          <w:sz w:val="18"/>
          <w:szCs w:val="18"/>
        </w:rPr>
        <w:t xml:space="preserve">Hierbij wordt de kanttekening geplaatst dat bij de versnelling van het vergunningsverleningsproces rekening moet worden gehouden met de realiteit waarin omgevingsdiensten opereren. </w:t>
      </w:r>
    </w:p>
    <w:p w:rsidR="56ADAEE1" w:rsidP="00951927" w:rsidRDefault="4BE1BFBD" w14:paraId="6DE3D77C" w14:textId="18AC21FD">
      <w:pPr>
        <w:spacing w:line="360" w:lineRule="auto"/>
        <w:rPr>
          <w:rFonts w:ascii="Verdana" w:hAnsi="Verdana" w:eastAsia="Verdana" w:cs="Verdana"/>
          <w:sz w:val="18"/>
          <w:szCs w:val="18"/>
        </w:rPr>
      </w:pPr>
      <w:r w:rsidRPr="2329EC7C">
        <w:rPr>
          <w:rFonts w:ascii="Verdana" w:hAnsi="Verdana" w:eastAsia="Verdana" w:cs="Verdana"/>
          <w:sz w:val="18"/>
          <w:szCs w:val="18"/>
        </w:rPr>
        <w:t xml:space="preserve">Tevens is het </w:t>
      </w:r>
      <w:r w:rsidRPr="4C6E3620">
        <w:rPr>
          <w:rFonts w:ascii="Verdana" w:hAnsi="Verdana" w:eastAsia="Verdana" w:cs="Verdana"/>
          <w:sz w:val="18"/>
          <w:szCs w:val="18"/>
        </w:rPr>
        <w:t>kabinet positief over</w:t>
      </w:r>
      <w:r w:rsidRPr="66C0AC5D" w:rsidR="7C1F2E3B">
        <w:rPr>
          <w:rFonts w:ascii="Verdana" w:hAnsi="Verdana" w:eastAsia="Verdana" w:cs="Verdana"/>
          <w:sz w:val="18"/>
          <w:szCs w:val="18"/>
        </w:rPr>
        <w:t xml:space="preserve"> </w:t>
      </w:r>
      <w:r w:rsidRPr="44CE74B0" w:rsidR="7C1F2E3B">
        <w:rPr>
          <w:rFonts w:ascii="Verdana" w:hAnsi="Verdana" w:eastAsia="Verdana" w:cs="Verdana"/>
          <w:sz w:val="18"/>
          <w:szCs w:val="18"/>
        </w:rPr>
        <w:t>het faciliteren van één centraal aanspreekpunt</w:t>
      </w:r>
      <w:r w:rsidRPr="71D5D292" w:rsidR="5F2B6AFB">
        <w:rPr>
          <w:rFonts w:ascii="Verdana" w:hAnsi="Verdana" w:eastAsia="Verdana" w:cs="Verdana"/>
          <w:sz w:val="18"/>
          <w:szCs w:val="18"/>
        </w:rPr>
        <w:t xml:space="preserve">, </w:t>
      </w:r>
      <w:r w:rsidRPr="44CE74B0" w:rsidR="5F2B6AFB">
        <w:rPr>
          <w:rFonts w:ascii="Verdana" w:hAnsi="Verdana" w:eastAsia="Verdana" w:cs="Verdana"/>
          <w:sz w:val="18"/>
          <w:szCs w:val="18"/>
        </w:rPr>
        <w:t>de</w:t>
      </w:r>
      <w:r w:rsidR="00C90525">
        <w:rPr>
          <w:rFonts w:ascii="Verdana" w:hAnsi="Verdana" w:eastAsia="Verdana" w:cs="Verdana"/>
          <w:sz w:val="18"/>
          <w:szCs w:val="18"/>
        </w:rPr>
        <w:t xml:space="preserve"> </w:t>
      </w:r>
      <w:proofErr w:type="spellStart"/>
      <w:r w:rsidRPr="71D5D292" w:rsidR="2CB556BA">
        <w:rPr>
          <w:rFonts w:ascii="Verdana" w:hAnsi="Verdana" w:eastAsia="Verdana" w:cs="Verdana"/>
          <w:i/>
          <w:iCs/>
          <w:sz w:val="18"/>
          <w:szCs w:val="18"/>
        </w:rPr>
        <w:t>one</w:t>
      </w:r>
      <w:proofErr w:type="spellEnd"/>
      <w:r w:rsidRPr="71D5D292" w:rsidR="2CB556BA">
        <w:rPr>
          <w:rFonts w:ascii="Verdana" w:hAnsi="Verdana" w:eastAsia="Verdana" w:cs="Verdana"/>
          <w:i/>
          <w:iCs/>
          <w:sz w:val="18"/>
          <w:szCs w:val="18"/>
        </w:rPr>
        <w:t xml:space="preserve"> stop shop</w:t>
      </w:r>
      <w:r w:rsidRPr="71D5D292" w:rsidR="08450CD6">
        <w:rPr>
          <w:rFonts w:ascii="Verdana" w:hAnsi="Verdana" w:eastAsia="Verdana" w:cs="Verdana"/>
          <w:i/>
          <w:iCs/>
          <w:sz w:val="18"/>
          <w:szCs w:val="18"/>
        </w:rPr>
        <w:t xml:space="preserve"> </w:t>
      </w:r>
      <w:r w:rsidRPr="44CE74B0" w:rsidR="7C1F2E3B">
        <w:rPr>
          <w:rFonts w:ascii="Verdana" w:hAnsi="Verdana" w:eastAsia="Verdana" w:cs="Verdana"/>
          <w:sz w:val="18"/>
          <w:szCs w:val="18"/>
        </w:rPr>
        <w:t>voor vergunningverlening en aanverwante procedures</w:t>
      </w:r>
      <w:r w:rsidRPr="44CE74B0" w:rsidR="04DAE59B">
        <w:rPr>
          <w:rFonts w:ascii="Verdana" w:hAnsi="Verdana" w:eastAsia="Verdana" w:cs="Verdana"/>
          <w:sz w:val="18"/>
          <w:szCs w:val="18"/>
        </w:rPr>
        <w:t xml:space="preserve"> </w:t>
      </w:r>
      <w:r w:rsidRPr="44CE74B0" w:rsidR="3BFF9E86">
        <w:rPr>
          <w:rFonts w:ascii="Verdana" w:hAnsi="Verdana" w:eastAsia="Verdana" w:cs="Verdana"/>
          <w:sz w:val="18"/>
          <w:szCs w:val="18"/>
        </w:rPr>
        <w:t xml:space="preserve">en het gebruik van de </w:t>
      </w:r>
      <w:r w:rsidRPr="71D5D292" w:rsidR="3BFF9E86">
        <w:rPr>
          <w:rFonts w:ascii="Verdana" w:hAnsi="Verdana" w:eastAsia="Verdana" w:cs="Verdana"/>
          <w:i/>
          <w:iCs/>
          <w:sz w:val="18"/>
          <w:szCs w:val="18"/>
        </w:rPr>
        <w:t>European Business Wallet</w:t>
      </w:r>
      <w:r w:rsidRPr="44CE74B0" w:rsidR="596B34ED">
        <w:rPr>
          <w:rFonts w:ascii="Verdana" w:hAnsi="Verdana" w:eastAsia="Verdana" w:cs="Verdana"/>
          <w:sz w:val="18"/>
          <w:szCs w:val="18"/>
        </w:rPr>
        <w:t xml:space="preserve"> hiervoor</w:t>
      </w:r>
      <w:r w:rsidR="008124EF">
        <w:rPr>
          <w:rStyle w:val="FootnoteReference"/>
          <w:rFonts w:ascii="Verdana" w:hAnsi="Verdana" w:eastAsia="Verdana" w:cs="Verdana"/>
          <w:sz w:val="18"/>
          <w:szCs w:val="18"/>
        </w:rPr>
        <w:footnoteReference w:id="6"/>
      </w:r>
      <w:r w:rsidRPr="44CE74B0" w:rsidR="596B34ED">
        <w:rPr>
          <w:rFonts w:ascii="Verdana" w:hAnsi="Verdana" w:eastAsia="Verdana" w:cs="Verdana"/>
          <w:sz w:val="18"/>
          <w:szCs w:val="18"/>
        </w:rPr>
        <w:t>.</w:t>
      </w:r>
      <w:r w:rsidRPr="44CE74B0" w:rsidR="3BFF9E86">
        <w:rPr>
          <w:rFonts w:ascii="Verdana" w:hAnsi="Verdana" w:eastAsia="Verdana" w:cs="Verdana"/>
          <w:sz w:val="18"/>
          <w:szCs w:val="18"/>
        </w:rPr>
        <w:t xml:space="preserve"> </w:t>
      </w:r>
      <w:r w:rsidRPr="44CE74B0" w:rsidR="6F18B82D">
        <w:rPr>
          <w:rFonts w:ascii="Verdana" w:hAnsi="Verdana" w:eastAsia="Verdana" w:cs="Verdana"/>
          <w:sz w:val="18"/>
          <w:szCs w:val="18"/>
        </w:rPr>
        <w:t xml:space="preserve">Het kabinet constateert echter dat de precieze rolverdeling en de samenhang tussen het </w:t>
      </w:r>
      <w:r w:rsidRPr="71D5D292" w:rsidR="6F18B82D">
        <w:rPr>
          <w:rFonts w:ascii="Verdana" w:hAnsi="Verdana" w:eastAsia="Verdana" w:cs="Verdana"/>
          <w:i/>
          <w:iCs/>
          <w:sz w:val="18"/>
          <w:szCs w:val="18"/>
        </w:rPr>
        <w:t>single access portal</w:t>
      </w:r>
      <w:r w:rsidRPr="44CE74B0" w:rsidR="6F18B82D">
        <w:rPr>
          <w:rFonts w:ascii="Verdana" w:hAnsi="Verdana" w:eastAsia="Verdana" w:cs="Verdana"/>
          <w:sz w:val="18"/>
          <w:szCs w:val="18"/>
        </w:rPr>
        <w:t xml:space="preserve">, de </w:t>
      </w:r>
      <w:r w:rsidRPr="71D5D292" w:rsidR="6F18B82D">
        <w:rPr>
          <w:rFonts w:ascii="Verdana" w:hAnsi="Verdana" w:eastAsia="Verdana" w:cs="Verdana"/>
          <w:i/>
          <w:iCs/>
          <w:sz w:val="18"/>
          <w:szCs w:val="18"/>
        </w:rPr>
        <w:t>European Business Wallet</w:t>
      </w:r>
      <w:r w:rsidRPr="44CE74B0" w:rsidR="6F18B82D">
        <w:rPr>
          <w:rFonts w:ascii="Verdana" w:hAnsi="Verdana" w:eastAsia="Verdana" w:cs="Verdana"/>
          <w:sz w:val="18"/>
          <w:szCs w:val="18"/>
        </w:rPr>
        <w:t xml:space="preserve"> en de </w:t>
      </w:r>
      <w:proofErr w:type="spellStart"/>
      <w:r w:rsidRPr="71D5D292" w:rsidR="6F18B82D">
        <w:rPr>
          <w:rFonts w:ascii="Verdana" w:hAnsi="Verdana" w:eastAsia="Verdana" w:cs="Verdana"/>
          <w:i/>
          <w:iCs/>
          <w:sz w:val="18"/>
          <w:szCs w:val="18"/>
        </w:rPr>
        <w:t>one</w:t>
      </w:r>
      <w:proofErr w:type="spellEnd"/>
      <w:r w:rsidRPr="71D5D292" w:rsidR="6F18B82D">
        <w:rPr>
          <w:rFonts w:ascii="Verdana" w:hAnsi="Verdana" w:eastAsia="Verdana" w:cs="Verdana"/>
          <w:i/>
          <w:iCs/>
          <w:sz w:val="18"/>
          <w:szCs w:val="18"/>
        </w:rPr>
        <w:t>-stop shop</w:t>
      </w:r>
      <w:r w:rsidRPr="44CE74B0" w:rsidR="6F18B82D">
        <w:rPr>
          <w:rFonts w:ascii="Verdana" w:hAnsi="Verdana" w:eastAsia="Verdana" w:cs="Verdana"/>
          <w:sz w:val="18"/>
          <w:szCs w:val="18"/>
        </w:rPr>
        <w:t xml:space="preserve"> niet eenduidig uit het voorstel blijken. </w:t>
      </w:r>
      <w:r w:rsidRPr="2E8005EA" w:rsidR="6F18B82D">
        <w:rPr>
          <w:rFonts w:ascii="Verdana" w:hAnsi="Verdana" w:eastAsia="Verdana" w:cs="Verdana"/>
          <w:sz w:val="18"/>
          <w:szCs w:val="18"/>
        </w:rPr>
        <w:t>Het kabinet acht daarom nadere verduidelijking van deze onderdelen</w:t>
      </w:r>
      <w:r w:rsidRPr="2E8005EA" w:rsidR="338B9F23">
        <w:rPr>
          <w:rFonts w:ascii="Verdana" w:hAnsi="Verdana" w:eastAsia="Verdana" w:cs="Verdana"/>
          <w:sz w:val="18"/>
          <w:szCs w:val="18"/>
        </w:rPr>
        <w:t xml:space="preserve"> en de samenhang hiertussen</w:t>
      </w:r>
      <w:r w:rsidRPr="2E8005EA" w:rsidR="6F18B82D">
        <w:rPr>
          <w:rFonts w:ascii="Verdana" w:hAnsi="Verdana" w:eastAsia="Verdana" w:cs="Verdana"/>
          <w:sz w:val="18"/>
          <w:szCs w:val="18"/>
        </w:rPr>
        <w:t xml:space="preserve"> wenselijk.</w:t>
      </w:r>
      <w:r w:rsidRPr="71453D26" w:rsidR="78965489">
        <w:t xml:space="preserve"> </w:t>
      </w:r>
    </w:p>
    <w:p w:rsidR="1D099C8E" w:rsidP="00951927" w:rsidRDefault="1D099C8E" w14:paraId="6A527217" w14:textId="4B80E109">
      <w:pPr>
        <w:spacing w:line="360" w:lineRule="auto"/>
        <w:rPr>
          <w:rFonts w:ascii="Verdana" w:hAnsi="Verdana" w:eastAsia="Verdana" w:cs="Verdana"/>
          <w:sz w:val="18"/>
          <w:szCs w:val="18"/>
        </w:rPr>
      </w:pPr>
    </w:p>
    <w:p w:rsidR="60E07AFA" w:rsidP="00951927" w:rsidRDefault="2E32D08C" w14:paraId="75BD6FF9" w14:textId="0265BC73">
      <w:pPr>
        <w:spacing w:line="360" w:lineRule="auto"/>
        <w:rPr>
          <w:rFonts w:ascii="Verdana" w:hAnsi="Verdana" w:eastAsia="Verdana" w:cs="Verdana"/>
          <w:sz w:val="18"/>
          <w:szCs w:val="18"/>
        </w:rPr>
      </w:pPr>
      <w:r w:rsidRPr="44CE74B0">
        <w:rPr>
          <w:rFonts w:ascii="Verdana" w:hAnsi="Verdana" w:eastAsia="Verdana" w:cs="Verdana"/>
          <w:sz w:val="18"/>
          <w:szCs w:val="18"/>
        </w:rPr>
        <w:t>Daarnaast is het kabinet van mening dat de coördinatie van vergunningverlening maatwerk vereist en afhankelijk moet zijn van de aard, omvang en locatie van een project. Daarbij dient voldoende ruimte te bestaan om per geval te bepalen welk bestuursniveau, het Rijk, de provincie of de gemeente, het meest geschikt is om de regie te voeren. Het kabinet acht het van belang dat de voorgestelde systematiek aansluit bij bestaande nationale bevoegdheidsverdelingen en instrumenten, waaronder de coördinatieregeling uit de Omgevingswet</w:t>
      </w:r>
      <w:r w:rsidRPr="2E8005EA" w:rsidR="6D6C97F0">
        <w:rPr>
          <w:rFonts w:ascii="Verdana" w:hAnsi="Verdana" w:eastAsia="Verdana" w:cs="Verdana"/>
          <w:sz w:val="18"/>
          <w:szCs w:val="18"/>
        </w:rPr>
        <w:t xml:space="preserve"> </w:t>
      </w:r>
      <w:r w:rsidRPr="5130D00D" w:rsidR="44572CC0">
        <w:rPr>
          <w:rFonts w:ascii="Verdana" w:hAnsi="Verdana" w:eastAsia="Verdana" w:cs="Verdana"/>
          <w:sz w:val="18"/>
          <w:szCs w:val="18"/>
        </w:rPr>
        <w:t xml:space="preserve">en zal </w:t>
      </w:r>
      <w:r w:rsidRPr="4C753E54" w:rsidR="74EDE8A1">
        <w:rPr>
          <w:rFonts w:ascii="Verdana" w:hAnsi="Verdana" w:eastAsia="Verdana" w:cs="Verdana"/>
          <w:sz w:val="18"/>
          <w:szCs w:val="18"/>
        </w:rPr>
        <w:t>zich inzetten voor een formulering die lidstaten expliciet</w:t>
      </w:r>
      <w:r w:rsidRPr="5130D00D" w:rsidR="44572CC0">
        <w:rPr>
          <w:rFonts w:ascii="Verdana" w:hAnsi="Verdana" w:eastAsia="Verdana" w:cs="Verdana"/>
          <w:sz w:val="18"/>
          <w:szCs w:val="18"/>
        </w:rPr>
        <w:t xml:space="preserve"> de </w:t>
      </w:r>
      <w:r w:rsidRPr="4C753E54" w:rsidR="74EDE8A1">
        <w:rPr>
          <w:rFonts w:ascii="Verdana" w:hAnsi="Verdana" w:eastAsia="Verdana" w:cs="Verdana"/>
          <w:sz w:val="18"/>
          <w:szCs w:val="18"/>
        </w:rPr>
        <w:t>ruimte biedt bestaande nationale systemen te handhaven</w:t>
      </w:r>
      <w:r w:rsidRPr="4C753E54" w:rsidR="402FE557">
        <w:rPr>
          <w:rFonts w:ascii="Verdana" w:hAnsi="Verdana" w:eastAsia="Verdana" w:cs="Verdana"/>
          <w:sz w:val="18"/>
          <w:szCs w:val="18"/>
        </w:rPr>
        <w:t>.</w:t>
      </w:r>
      <w:r w:rsidRPr="44CE74B0">
        <w:rPr>
          <w:rFonts w:ascii="Verdana" w:hAnsi="Verdana" w:eastAsia="Verdana" w:cs="Verdana"/>
          <w:sz w:val="18"/>
          <w:szCs w:val="18"/>
        </w:rPr>
        <w:t xml:space="preserve"> </w:t>
      </w:r>
    </w:p>
    <w:p w:rsidR="53F979D7" w:rsidP="00951927" w:rsidRDefault="53F979D7" w14:paraId="38C9E074" w14:textId="216CBD77">
      <w:pPr>
        <w:spacing w:line="360" w:lineRule="auto"/>
        <w:rPr>
          <w:rFonts w:ascii="Verdana" w:hAnsi="Verdana" w:eastAsia="Verdana" w:cs="Verdana"/>
          <w:sz w:val="18"/>
          <w:szCs w:val="18"/>
        </w:rPr>
      </w:pPr>
    </w:p>
    <w:p w:rsidR="00E96593" w:rsidP="00951927" w:rsidRDefault="71F434D8" w14:paraId="55294231" w14:textId="77777777">
      <w:pPr>
        <w:spacing w:line="360" w:lineRule="auto"/>
        <w:rPr>
          <w:rFonts w:ascii="Verdana" w:hAnsi="Verdana" w:eastAsia="Verdana" w:cs="Verdana"/>
          <w:sz w:val="18"/>
          <w:szCs w:val="18"/>
        </w:rPr>
      </w:pPr>
      <w:r w:rsidRPr="71D5D292">
        <w:rPr>
          <w:rFonts w:ascii="Verdana" w:hAnsi="Verdana" w:eastAsia="Verdana" w:cs="Verdana"/>
          <w:sz w:val="18"/>
          <w:szCs w:val="18"/>
        </w:rPr>
        <w:lastRenderedPageBreak/>
        <w:t xml:space="preserve">Het kabinet staat positief tegenover het concept van </w:t>
      </w:r>
      <w:r w:rsidRPr="00C90525" w:rsidR="7CD322C2">
        <w:rPr>
          <w:rFonts w:ascii="Verdana" w:hAnsi="Verdana" w:eastAsia="Verdana" w:cs="Verdana"/>
          <w:i/>
          <w:iCs/>
          <w:sz w:val="18"/>
          <w:szCs w:val="18"/>
        </w:rPr>
        <w:t>European Semiconductor</w:t>
      </w:r>
      <w:r w:rsidRPr="71D5D292" w:rsidR="7CD322C2">
        <w:rPr>
          <w:rFonts w:ascii="Verdana" w:hAnsi="Verdana" w:eastAsia="Verdana" w:cs="Verdana"/>
          <w:sz w:val="18"/>
          <w:szCs w:val="18"/>
        </w:rPr>
        <w:t xml:space="preserve"> </w:t>
      </w:r>
      <w:proofErr w:type="spellStart"/>
      <w:r w:rsidRPr="71D5D292">
        <w:rPr>
          <w:rFonts w:ascii="Verdana" w:hAnsi="Verdana" w:eastAsia="Verdana" w:cs="Verdana"/>
          <w:i/>
          <w:iCs/>
          <w:sz w:val="18"/>
          <w:szCs w:val="18"/>
        </w:rPr>
        <w:t>Regions</w:t>
      </w:r>
      <w:proofErr w:type="spellEnd"/>
      <w:r w:rsidRPr="71D5D292">
        <w:rPr>
          <w:rFonts w:ascii="Verdana" w:hAnsi="Verdana" w:eastAsia="Verdana" w:cs="Verdana"/>
          <w:i/>
          <w:iCs/>
          <w:sz w:val="18"/>
          <w:szCs w:val="18"/>
        </w:rPr>
        <w:t xml:space="preserve"> of Excellence</w:t>
      </w:r>
      <w:r w:rsidRPr="71D5D292">
        <w:rPr>
          <w:rFonts w:ascii="Verdana" w:hAnsi="Verdana" w:eastAsia="Verdana" w:cs="Verdana"/>
          <w:sz w:val="18"/>
          <w:szCs w:val="18"/>
        </w:rPr>
        <w:t xml:space="preserve">. Deze aanpak sluit goed aan bij de sterke Nederlandse ecosystemen </w:t>
      </w:r>
      <w:r w:rsidRPr="71D5D292" w:rsidR="75015DD8">
        <w:rPr>
          <w:rFonts w:ascii="Verdana" w:hAnsi="Verdana" w:eastAsia="Verdana" w:cs="Verdana"/>
          <w:sz w:val="18"/>
          <w:szCs w:val="18"/>
        </w:rPr>
        <w:t xml:space="preserve">en gebiedsgerichte </w:t>
      </w:r>
      <w:r w:rsidRPr="71D5D292" w:rsidR="22CBB527">
        <w:rPr>
          <w:rFonts w:ascii="Verdana" w:hAnsi="Verdana" w:eastAsia="Verdana" w:cs="Verdana"/>
          <w:sz w:val="18"/>
          <w:szCs w:val="18"/>
        </w:rPr>
        <w:t xml:space="preserve">aanpak, </w:t>
      </w:r>
      <w:r w:rsidRPr="71D5D292" w:rsidR="3192C5FE">
        <w:rPr>
          <w:rFonts w:ascii="Verdana" w:hAnsi="Verdana" w:eastAsia="Verdana" w:cs="Verdana"/>
          <w:sz w:val="18"/>
          <w:szCs w:val="18"/>
        </w:rPr>
        <w:t>en</w:t>
      </w:r>
      <w:r w:rsidRPr="71D5D292">
        <w:rPr>
          <w:rFonts w:ascii="Verdana" w:hAnsi="Verdana" w:eastAsia="Verdana" w:cs="Verdana"/>
          <w:sz w:val="18"/>
          <w:szCs w:val="18"/>
        </w:rPr>
        <w:t xml:space="preserve"> biedt kansen voor </w:t>
      </w:r>
      <w:r w:rsidRPr="71D5D292" w:rsidR="765594DF">
        <w:rPr>
          <w:rFonts w:ascii="Verdana" w:hAnsi="Verdana" w:eastAsia="Verdana" w:cs="Verdana"/>
          <w:sz w:val="18"/>
          <w:szCs w:val="18"/>
        </w:rPr>
        <w:t xml:space="preserve">de profilering van </w:t>
      </w:r>
      <w:r w:rsidRPr="71D5D292">
        <w:rPr>
          <w:rFonts w:ascii="Verdana" w:hAnsi="Verdana" w:eastAsia="Verdana" w:cs="Verdana"/>
          <w:sz w:val="18"/>
          <w:szCs w:val="18"/>
        </w:rPr>
        <w:t>opkomende regio's en bredere regionale ontwikkeling. Het kabinet vraagt echter om verheldering over de bepalingen in Artikel 26, lid 3</w:t>
      </w:r>
      <w:r w:rsidRPr="71D5D292" w:rsidR="220C8BC7">
        <w:rPr>
          <w:rFonts w:ascii="Verdana" w:hAnsi="Verdana" w:eastAsia="Verdana" w:cs="Verdana"/>
          <w:sz w:val="18"/>
          <w:szCs w:val="18"/>
        </w:rPr>
        <w:t xml:space="preserve"> </w:t>
      </w:r>
      <w:r w:rsidRPr="71D5D292" w:rsidR="73D23A2A">
        <w:rPr>
          <w:rFonts w:ascii="Verdana" w:hAnsi="Verdana" w:eastAsia="Verdana" w:cs="Verdana"/>
          <w:sz w:val="18"/>
          <w:szCs w:val="18"/>
        </w:rPr>
        <w:t xml:space="preserve">met betrekking tot de </w:t>
      </w:r>
      <w:r w:rsidRPr="71D5D292" w:rsidR="34D6DA30">
        <w:rPr>
          <w:rFonts w:ascii="Verdana" w:hAnsi="Verdana" w:eastAsia="Verdana" w:cs="Verdana"/>
          <w:sz w:val="18"/>
          <w:szCs w:val="18"/>
        </w:rPr>
        <w:t>reikwijdte</w:t>
      </w:r>
      <w:r w:rsidRPr="71D5D292">
        <w:rPr>
          <w:rFonts w:ascii="Verdana" w:hAnsi="Verdana" w:eastAsia="Verdana" w:cs="Verdana"/>
          <w:sz w:val="18"/>
          <w:szCs w:val="18"/>
        </w:rPr>
        <w:t xml:space="preserve"> en exacte implicaties voor regio's die dit specifieke label niet dragen, of voor innovatieve bedrijven die buiten deze geselecteerde clusters gevestigd zijn. </w:t>
      </w:r>
    </w:p>
    <w:p w:rsidR="5F8F83CB" w:rsidP="00951927" w:rsidRDefault="71F434D8" w14:paraId="6EA3F790" w14:textId="6A5B8C7B">
      <w:pPr>
        <w:spacing w:line="360" w:lineRule="auto"/>
        <w:rPr>
          <w:rFonts w:ascii="Verdana" w:hAnsi="Verdana" w:eastAsia="Verdana" w:cs="Verdana"/>
          <w:sz w:val="18"/>
          <w:szCs w:val="18"/>
        </w:rPr>
      </w:pPr>
      <w:r w:rsidRPr="71D5D292">
        <w:rPr>
          <w:rFonts w:ascii="Verdana" w:hAnsi="Verdana" w:eastAsia="Verdana" w:cs="Verdana"/>
          <w:sz w:val="18"/>
          <w:szCs w:val="18"/>
        </w:rPr>
        <w:t>Het kabinet zal er in de onderhandelingen op toezien dat innovatieve bedrijven buiten de</w:t>
      </w:r>
      <w:r w:rsidRPr="71D5D292" w:rsidR="6A7ECD09">
        <w:rPr>
          <w:rFonts w:ascii="Verdana" w:hAnsi="Verdana" w:eastAsia="Verdana" w:cs="Verdana"/>
          <w:i/>
          <w:iCs/>
          <w:sz w:val="18"/>
          <w:szCs w:val="18"/>
        </w:rPr>
        <w:t xml:space="preserve">ze </w:t>
      </w:r>
      <w:r w:rsidRPr="00C90525" w:rsidR="6A7ECD09">
        <w:rPr>
          <w:rFonts w:ascii="Verdana" w:hAnsi="Verdana" w:eastAsia="Verdana" w:cs="Verdana"/>
          <w:sz w:val="18"/>
          <w:szCs w:val="18"/>
        </w:rPr>
        <w:t>regio's</w:t>
      </w:r>
      <w:r w:rsidRPr="71D5D292">
        <w:rPr>
          <w:rFonts w:ascii="Verdana" w:hAnsi="Verdana" w:eastAsia="Verdana" w:cs="Verdana"/>
          <w:sz w:val="18"/>
          <w:szCs w:val="18"/>
        </w:rPr>
        <w:t xml:space="preserve"> niet worden benadeeld of uitgesloten.</w:t>
      </w:r>
    </w:p>
    <w:p w:rsidR="08E4F3FC" w:rsidP="00951927" w:rsidRDefault="08E4F3FC" w14:paraId="05BE9E74" w14:textId="7D6688A4">
      <w:pPr>
        <w:spacing w:line="360" w:lineRule="auto"/>
        <w:rPr>
          <w:rFonts w:ascii="Verdana" w:hAnsi="Verdana" w:eastAsia="Verdana" w:cs="Verdana"/>
          <w:sz w:val="18"/>
          <w:szCs w:val="18"/>
        </w:rPr>
      </w:pPr>
    </w:p>
    <w:p w:rsidRPr="009248ED" w:rsidR="009248ED" w:rsidP="00951927" w:rsidRDefault="6B71050D" w14:paraId="3FD37C7F" w14:textId="1A8B82D1">
      <w:pPr>
        <w:spacing w:line="360" w:lineRule="auto"/>
        <w:rPr>
          <w:rFonts w:ascii="Verdana" w:hAnsi="Verdana" w:eastAsia="Verdana" w:cs="Verdana"/>
          <w:sz w:val="18"/>
          <w:szCs w:val="18"/>
        </w:rPr>
      </w:pPr>
      <w:r w:rsidRPr="71D5D292">
        <w:rPr>
          <w:rFonts w:ascii="Verdana" w:hAnsi="Verdana" w:eastAsia="Verdana" w:cs="Verdana"/>
          <w:sz w:val="18"/>
          <w:szCs w:val="18"/>
        </w:rPr>
        <w:t xml:space="preserve">Het kabinet verwelkomt de meer strategische positionering van de  ESB en de grotere betrokkenheid van de industrie. Het kabinet benadrukt echter dat de ESB een doorslaggevende, sturende rol moet </w:t>
      </w:r>
      <w:r w:rsidRPr="71D5D292" w:rsidR="37A8AF75">
        <w:rPr>
          <w:rFonts w:ascii="Verdana" w:hAnsi="Verdana" w:eastAsia="Verdana" w:cs="Verdana"/>
          <w:sz w:val="18"/>
          <w:szCs w:val="18"/>
        </w:rPr>
        <w:t>hebben in</w:t>
      </w:r>
      <w:r w:rsidRPr="71D5D292">
        <w:rPr>
          <w:rFonts w:ascii="Verdana" w:hAnsi="Verdana" w:eastAsia="Verdana" w:cs="Verdana"/>
          <w:sz w:val="18"/>
          <w:szCs w:val="18"/>
        </w:rPr>
        <w:t xml:space="preserve"> de prioritering van </w:t>
      </w:r>
      <w:r w:rsidRPr="71D5D292">
        <w:rPr>
          <w:rFonts w:ascii="Verdana" w:hAnsi="Verdana" w:eastAsia="Verdana" w:cs="Verdana"/>
          <w:i/>
          <w:iCs/>
          <w:sz w:val="18"/>
          <w:szCs w:val="18"/>
        </w:rPr>
        <w:t xml:space="preserve">Grand </w:t>
      </w:r>
      <w:proofErr w:type="spellStart"/>
      <w:r w:rsidRPr="71D5D292">
        <w:rPr>
          <w:rFonts w:ascii="Verdana" w:hAnsi="Verdana" w:eastAsia="Verdana" w:cs="Verdana"/>
          <w:i/>
          <w:iCs/>
          <w:sz w:val="18"/>
          <w:szCs w:val="18"/>
        </w:rPr>
        <w:t>Challenges</w:t>
      </w:r>
      <w:proofErr w:type="spellEnd"/>
      <w:r w:rsidRPr="71D5D292">
        <w:rPr>
          <w:rFonts w:ascii="Verdana" w:hAnsi="Verdana" w:eastAsia="Verdana" w:cs="Verdana"/>
          <w:sz w:val="18"/>
          <w:szCs w:val="18"/>
        </w:rPr>
        <w:t xml:space="preserve"> en strategische projecten. Hoewel het voorstel deze sturing benoemt, stelt het kabinet vast dat de concrete invulling en voorsortering in de bijgevoegde Annexen al zeer vergaand en gedetailleerd zijn. Dit beperkt de beoogde flexibiliteit en de strategische sturing door de lidstaten in de praktijk. Het kabinet zal er in de onderhandelingen op aandringen dat de Annexen de ESB niet buitenspel zetten, zodat de </w:t>
      </w:r>
      <w:r w:rsidRPr="00C90525">
        <w:rPr>
          <w:rFonts w:ascii="Verdana" w:hAnsi="Verdana" w:eastAsia="Verdana" w:cs="Verdana"/>
          <w:i/>
          <w:iCs/>
          <w:sz w:val="18"/>
          <w:szCs w:val="18"/>
        </w:rPr>
        <w:t>board</w:t>
      </w:r>
      <w:r w:rsidRPr="71D5D292">
        <w:rPr>
          <w:rFonts w:ascii="Verdana" w:hAnsi="Verdana" w:eastAsia="Verdana" w:cs="Verdana"/>
          <w:sz w:val="18"/>
          <w:szCs w:val="18"/>
        </w:rPr>
        <w:t xml:space="preserve"> daadwerkelijk de ruimte behoudt om bij te sturen. </w:t>
      </w:r>
    </w:p>
    <w:p w:rsidR="169AC2B5" w:rsidP="00951927" w:rsidRDefault="169AC2B5" w14:paraId="7C4EF864" w14:textId="0428AFF2">
      <w:pPr>
        <w:spacing w:line="360" w:lineRule="auto"/>
        <w:rPr>
          <w:rFonts w:ascii="Verdana" w:hAnsi="Verdana" w:eastAsia="Verdana" w:cs="Verdana"/>
          <w:sz w:val="18"/>
          <w:szCs w:val="18"/>
        </w:rPr>
      </w:pPr>
    </w:p>
    <w:p w:rsidR="5EE1331A" w:rsidDel="003F19A8" w:rsidP="00951927" w:rsidRDefault="04863EB1" w14:paraId="501147C3" w14:textId="58961E28">
      <w:pPr>
        <w:spacing w:line="360" w:lineRule="auto"/>
        <w:rPr>
          <w:rFonts w:ascii="Verdana" w:hAnsi="Verdana" w:eastAsia="Verdana" w:cs="Verdana"/>
          <w:sz w:val="18"/>
          <w:szCs w:val="18"/>
        </w:rPr>
      </w:pPr>
      <w:r w:rsidRPr="44CE74B0">
        <w:rPr>
          <w:rFonts w:ascii="Verdana" w:hAnsi="Verdana" w:eastAsia="Verdana" w:cs="Verdana"/>
          <w:sz w:val="18"/>
          <w:szCs w:val="18"/>
        </w:rPr>
        <w:t xml:space="preserve">Het kabinet steunt in beginsel de strategische inzet van aanbestedingen en de introductie van een niet-financieel </w:t>
      </w:r>
      <w:r w:rsidRPr="44CE74B0" w:rsidR="174B4AB3">
        <w:rPr>
          <w:rFonts w:ascii="Verdana" w:hAnsi="Verdana" w:eastAsia="Verdana" w:cs="Verdana"/>
          <w:sz w:val="18"/>
          <w:szCs w:val="18"/>
        </w:rPr>
        <w:t>weerbaarheids</w:t>
      </w:r>
      <w:r w:rsidRPr="44CE74B0">
        <w:rPr>
          <w:rFonts w:ascii="Verdana" w:hAnsi="Verdana" w:eastAsia="Verdana" w:cs="Verdana"/>
          <w:sz w:val="18"/>
          <w:szCs w:val="18"/>
        </w:rPr>
        <w:t xml:space="preserve">criterium om de Europese chipsector te stimuleren. Wel </w:t>
      </w:r>
      <w:r w:rsidR="00A40F9F">
        <w:rPr>
          <w:rFonts w:ascii="Verdana" w:hAnsi="Verdana" w:eastAsia="Verdana" w:cs="Verdana"/>
          <w:sz w:val="18"/>
          <w:szCs w:val="18"/>
        </w:rPr>
        <w:t>zijn</w:t>
      </w:r>
      <w:r w:rsidRPr="44CE74B0">
        <w:rPr>
          <w:rFonts w:ascii="Verdana" w:hAnsi="Verdana" w:eastAsia="Verdana" w:cs="Verdana"/>
          <w:sz w:val="18"/>
          <w:szCs w:val="18"/>
        </w:rPr>
        <w:t xml:space="preserve"> nadere duiding en mogelijke aanscherping nodig om de effectiviteit voor het Europese </w:t>
      </w:r>
      <w:r w:rsidRPr="44CE74B0" w:rsidR="167F5802">
        <w:rPr>
          <w:rFonts w:ascii="Verdana" w:hAnsi="Verdana" w:eastAsia="Verdana" w:cs="Verdana"/>
          <w:sz w:val="18"/>
          <w:szCs w:val="18"/>
        </w:rPr>
        <w:t xml:space="preserve">ecosysteem en </w:t>
      </w:r>
      <w:r w:rsidRPr="44CE74B0">
        <w:rPr>
          <w:rFonts w:ascii="Verdana" w:hAnsi="Verdana" w:eastAsia="Verdana" w:cs="Verdana"/>
          <w:sz w:val="18"/>
          <w:szCs w:val="18"/>
        </w:rPr>
        <w:t>weerbaarheid te kunnen beoordelen</w:t>
      </w:r>
      <w:r w:rsidRPr="44CE74B0" w:rsidR="7B066A6A">
        <w:rPr>
          <w:rFonts w:ascii="Verdana" w:hAnsi="Verdana" w:eastAsia="Verdana" w:cs="Verdana"/>
          <w:sz w:val="18"/>
          <w:szCs w:val="18"/>
        </w:rPr>
        <w:t xml:space="preserve">, ook in samenhang met de </w:t>
      </w:r>
      <w:r w:rsidRPr="44CE74B0" w:rsidR="353432FA">
        <w:rPr>
          <w:rFonts w:ascii="Verdana" w:hAnsi="Verdana" w:eastAsia="Verdana" w:cs="Verdana"/>
          <w:sz w:val="18"/>
          <w:szCs w:val="18"/>
        </w:rPr>
        <w:t>herziening van</w:t>
      </w:r>
      <w:r w:rsidRPr="44CE74B0" w:rsidR="7B066A6A">
        <w:rPr>
          <w:rFonts w:ascii="Verdana" w:hAnsi="Verdana" w:eastAsia="Verdana" w:cs="Verdana"/>
          <w:sz w:val="18"/>
          <w:szCs w:val="18"/>
        </w:rPr>
        <w:t xml:space="preserve"> </w:t>
      </w:r>
      <w:r w:rsidRPr="00C90525" w:rsidR="7B066A6A">
        <w:rPr>
          <w:rFonts w:ascii="Verdana" w:hAnsi="Verdana" w:eastAsia="Verdana" w:cs="Verdana"/>
          <w:i/>
          <w:iCs/>
          <w:sz w:val="18"/>
          <w:szCs w:val="18"/>
        </w:rPr>
        <w:t>Cybersecurity Act</w:t>
      </w:r>
      <w:r w:rsidRPr="44CE74B0" w:rsidR="16877857">
        <w:rPr>
          <w:rFonts w:ascii="Verdana" w:hAnsi="Verdana" w:eastAsia="Verdana" w:cs="Verdana"/>
          <w:sz w:val="18"/>
          <w:szCs w:val="18"/>
        </w:rPr>
        <w:t>.</w:t>
      </w:r>
      <w:r w:rsidRPr="44CE74B0" w:rsidR="0A92F1B2">
        <w:rPr>
          <w:rFonts w:ascii="Verdana" w:hAnsi="Verdana" w:eastAsia="Verdana" w:cs="Verdana"/>
          <w:sz w:val="18"/>
          <w:szCs w:val="18"/>
        </w:rPr>
        <w:t xml:space="preserve"> </w:t>
      </w:r>
      <w:r w:rsidRPr="44CE74B0" w:rsidR="3894E286">
        <w:rPr>
          <w:rFonts w:ascii="Verdana" w:hAnsi="Verdana" w:eastAsia="Verdana" w:cs="Verdana"/>
          <w:sz w:val="18"/>
          <w:szCs w:val="18"/>
        </w:rPr>
        <w:t xml:space="preserve">Het kabinet acht het van belang dat de verhouding tussen de Chips Act 2.0, de herziene </w:t>
      </w:r>
      <w:r w:rsidRPr="00C90525" w:rsidR="3894E286">
        <w:rPr>
          <w:rFonts w:ascii="Verdana" w:hAnsi="Verdana" w:eastAsia="Verdana" w:cs="Verdana"/>
          <w:i/>
          <w:iCs/>
          <w:sz w:val="18"/>
          <w:szCs w:val="18"/>
        </w:rPr>
        <w:t>Cybersecurity Act</w:t>
      </w:r>
      <w:r w:rsidRPr="44CE74B0" w:rsidR="3894E286">
        <w:rPr>
          <w:rFonts w:ascii="Verdana" w:hAnsi="Verdana" w:eastAsia="Verdana" w:cs="Verdana"/>
          <w:sz w:val="18"/>
          <w:szCs w:val="18"/>
        </w:rPr>
        <w:t xml:space="preserve"> (CSA II), de NIS2-richtlijn en de </w:t>
      </w:r>
      <w:r w:rsidRPr="00C90525" w:rsidR="3894E286">
        <w:rPr>
          <w:rFonts w:ascii="Verdana" w:hAnsi="Verdana" w:eastAsia="Verdana" w:cs="Verdana"/>
          <w:i/>
          <w:iCs/>
          <w:sz w:val="18"/>
          <w:szCs w:val="18"/>
        </w:rPr>
        <w:t xml:space="preserve">Cyber </w:t>
      </w:r>
      <w:proofErr w:type="spellStart"/>
      <w:r w:rsidRPr="00C90525" w:rsidR="3894E286">
        <w:rPr>
          <w:rFonts w:ascii="Verdana" w:hAnsi="Verdana" w:eastAsia="Verdana" w:cs="Verdana"/>
          <w:i/>
          <w:iCs/>
          <w:sz w:val="18"/>
          <w:szCs w:val="18"/>
        </w:rPr>
        <w:t>Resilience</w:t>
      </w:r>
      <w:proofErr w:type="spellEnd"/>
      <w:r w:rsidRPr="00C90525" w:rsidR="3894E286">
        <w:rPr>
          <w:rFonts w:ascii="Verdana" w:hAnsi="Verdana" w:eastAsia="Verdana" w:cs="Verdana"/>
          <w:i/>
          <w:iCs/>
          <w:sz w:val="18"/>
          <w:szCs w:val="18"/>
        </w:rPr>
        <w:t xml:space="preserve"> Act</w:t>
      </w:r>
      <w:r w:rsidRPr="44CE74B0" w:rsidR="3894E286">
        <w:rPr>
          <w:rFonts w:ascii="Verdana" w:hAnsi="Verdana" w:eastAsia="Verdana" w:cs="Verdana"/>
          <w:sz w:val="18"/>
          <w:szCs w:val="18"/>
        </w:rPr>
        <w:t xml:space="preserve"> (CRA) helder wordt afgebakend. </w:t>
      </w:r>
    </w:p>
    <w:p w:rsidR="009248ED" w:rsidDel="003F19A8" w:rsidP="00951927" w:rsidRDefault="009248ED" w14:paraId="15489009" w14:textId="77777777">
      <w:pPr>
        <w:spacing w:line="360" w:lineRule="auto"/>
        <w:rPr>
          <w:rFonts w:ascii="Verdana" w:hAnsi="Verdana" w:eastAsia="Verdana" w:cs="Verdana"/>
          <w:sz w:val="18"/>
          <w:szCs w:val="18"/>
        </w:rPr>
      </w:pPr>
    </w:p>
    <w:p w:rsidR="25E9D472" w:rsidP="00951927" w:rsidRDefault="3FAB84C1" w14:paraId="16C163DB" w14:textId="4C86975D">
      <w:pPr>
        <w:spacing w:line="360" w:lineRule="auto"/>
        <w:rPr>
          <w:rFonts w:ascii="Verdana" w:hAnsi="Verdana" w:eastAsia="Verdana" w:cs="Verdana"/>
          <w:sz w:val="18"/>
          <w:szCs w:val="18"/>
        </w:rPr>
      </w:pPr>
      <w:r w:rsidRPr="44CE74B0">
        <w:rPr>
          <w:rFonts w:ascii="Verdana" w:hAnsi="Verdana" w:eastAsia="Verdana" w:cs="Verdana"/>
          <w:sz w:val="18"/>
          <w:szCs w:val="18"/>
        </w:rPr>
        <w:t>In het CAII voorstel</w:t>
      </w:r>
      <w:r w:rsidRPr="44CE74B0" w:rsidR="6699B514">
        <w:rPr>
          <w:rFonts w:ascii="Verdana" w:hAnsi="Verdana" w:eastAsia="Verdana" w:cs="Verdana"/>
          <w:sz w:val="18"/>
          <w:szCs w:val="18"/>
        </w:rPr>
        <w:t xml:space="preserve"> is de mate</w:t>
      </w:r>
      <w:r w:rsidRPr="44CE74B0" w:rsidR="17B062B1">
        <w:rPr>
          <w:rFonts w:ascii="Verdana" w:hAnsi="Verdana" w:eastAsia="Verdana" w:cs="Verdana"/>
          <w:sz w:val="18"/>
          <w:szCs w:val="18"/>
        </w:rPr>
        <w:t xml:space="preserve"> van verplichting </w:t>
      </w:r>
      <w:r w:rsidRPr="44CE74B0" w:rsidR="6699B514">
        <w:rPr>
          <w:rFonts w:ascii="Verdana" w:hAnsi="Verdana" w:eastAsia="Verdana" w:cs="Verdana"/>
          <w:sz w:val="18"/>
          <w:szCs w:val="18"/>
        </w:rPr>
        <w:t>onduidelijk</w:t>
      </w:r>
      <w:r w:rsidRPr="44CE74B0" w:rsidR="5B8B1E31">
        <w:rPr>
          <w:rFonts w:ascii="Verdana" w:hAnsi="Verdana" w:eastAsia="Verdana" w:cs="Verdana"/>
          <w:sz w:val="18"/>
          <w:szCs w:val="18"/>
        </w:rPr>
        <w:t>,</w:t>
      </w:r>
      <w:r w:rsidRPr="44CE74B0" w:rsidR="17B062B1">
        <w:rPr>
          <w:rFonts w:ascii="Verdana" w:hAnsi="Verdana" w:eastAsia="Verdana" w:cs="Verdana"/>
          <w:sz w:val="18"/>
          <w:szCs w:val="18"/>
        </w:rPr>
        <w:t xml:space="preserve"> vage</w:t>
      </w:r>
      <w:r w:rsidRPr="44CE74B0" w:rsidR="6699B514">
        <w:rPr>
          <w:rFonts w:ascii="Verdana" w:hAnsi="Verdana" w:eastAsia="Verdana" w:cs="Verdana"/>
          <w:sz w:val="18"/>
          <w:szCs w:val="18"/>
        </w:rPr>
        <w:t xml:space="preserve"> criteria </w:t>
      </w:r>
      <w:r w:rsidRPr="44CE74B0" w:rsidR="17B062B1">
        <w:rPr>
          <w:rFonts w:ascii="Verdana" w:hAnsi="Verdana" w:eastAsia="Verdana" w:cs="Verdana"/>
          <w:sz w:val="18"/>
          <w:szCs w:val="18"/>
        </w:rPr>
        <w:t xml:space="preserve">zoals een </w:t>
      </w:r>
      <w:r w:rsidRPr="19C523FC" w:rsidR="5F743416">
        <w:rPr>
          <w:rFonts w:ascii="Verdana" w:hAnsi="Verdana" w:eastAsia="Verdana" w:cs="Verdana"/>
          <w:i/>
          <w:iCs/>
          <w:sz w:val="18"/>
          <w:szCs w:val="18"/>
        </w:rPr>
        <w:t>‘</w:t>
      </w:r>
      <w:proofErr w:type="spellStart"/>
      <w:r w:rsidRPr="19C523FC" w:rsidR="17B062B1">
        <w:rPr>
          <w:rFonts w:ascii="Verdana" w:hAnsi="Verdana" w:eastAsia="Verdana" w:cs="Verdana"/>
          <w:i/>
          <w:iCs/>
          <w:sz w:val="18"/>
          <w:szCs w:val="18"/>
        </w:rPr>
        <w:t>sufficient</w:t>
      </w:r>
      <w:proofErr w:type="spellEnd"/>
      <w:r w:rsidRPr="19C523FC" w:rsidR="17B062B1">
        <w:rPr>
          <w:rFonts w:ascii="Verdana" w:hAnsi="Verdana" w:eastAsia="Verdana" w:cs="Verdana"/>
          <w:i/>
          <w:iCs/>
          <w:sz w:val="18"/>
          <w:szCs w:val="18"/>
        </w:rPr>
        <w:t xml:space="preserve"> </w:t>
      </w:r>
      <w:r w:rsidRPr="19C523FC" w:rsidR="5F743416">
        <w:rPr>
          <w:rFonts w:ascii="Verdana" w:hAnsi="Verdana" w:eastAsia="Verdana" w:cs="Verdana"/>
          <w:i/>
          <w:iCs/>
          <w:sz w:val="18"/>
          <w:szCs w:val="18"/>
        </w:rPr>
        <w:t>risk’</w:t>
      </w:r>
      <w:r w:rsidRPr="44CE74B0" w:rsidR="5F743416">
        <w:rPr>
          <w:rFonts w:ascii="Verdana" w:hAnsi="Verdana" w:eastAsia="Verdana" w:cs="Verdana"/>
          <w:sz w:val="18"/>
          <w:szCs w:val="18"/>
        </w:rPr>
        <w:t xml:space="preserve"> en het ontbreken van duidelijke drempelwaarden</w:t>
      </w:r>
      <w:r w:rsidRPr="44CE74B0" w:rsidR="17B062B1">
        <w:rPr>
          <w:rFonts w:ascii="Verdana" w:hAnsi="Verdana" w:eastAsia="Verdana" w:cs="Verdana"/>
          <w:sz w:val="18"/>
          <w:szCs w:val="18"/>
        </w:rPr>
        <w:t xml:space="preserve"> maken onduidelijk wanneer </w:t>
      </w:r>
      <w:r w:rsidRPr="44CE74B0" w:rsidR="5F743416">
        <w:rPr>
          <w:rFonts w:ascii="Verdana" w:hAnsi="Verdana" w:eastAsia="Verdana" w:cs="Verdana"/>
          <w:sz w:val="18"/>
          <w:szCs w:val="18"/>
        </w:rPr>
        <w:t>verplichtingen gelden en wie</w:t>
      </w:r>
      <w:r w:rsidRPr="44CE74B0" w:rsidR="17B062B1">
        <w:rPr>
          <w:rFonts w:ascii="Verdana" w:hAnsi="Verdana" w:eastAsia="Verdana" w:cs="Verdana"/>
          <w:sz w:val="18"/>
          <w:szCs w:val="18"/>
        </w:rPr>
        <w:t xml:space="preserve"> </w:t>
      </w:r>
      <w:r w:rsidRPr="4C753E54" w:rsidR="3A454DEF">
        <w:rPr>
          <w:rFonts w:ascii="Verdana" w:hAnsi="Verdana" w:eastAsia="Verdana" w:cs="Verdana"/>
          <w:sz w:val="18"/>
          <w:szCs w:val="18"/>
        </w:rPr>
        <w:t>hierover</w:t>
      </w:r>
      <w:r w:rsidRPr="44CE74B0" w:rsidR="17B062B1">
        <w:rPr>
          <w:rFonts w:ascii="Verdana" w:hAnsi="Verdana" w:eastAsia="Verdana" w:cs="Verdana"/>
          <w:sz w:val="18"/>
          <w:szCs w:val="18"/>
        </w:rPr>
        <w:t xml:space="preserve"> finale bevoegdheid heeft</w:t>
      </w:r>
      <w:r w:rsidRPr="44CE74B0" w:rsidR="5F743416">
        <w:rPr>
          <w:rFonts w:ascii="Verdana" w:hAnsi="Verdana" w:eastAsia="Verdana" w:cs="Verdana"/>
          <w:sz w:val="18"/>
          <w:szCs w:val="18"/>
        </w:rPr>
        <w:t>.</w:t>
      </w:r>
      <w:r w:rsidRPr="44CE74B0" w:rsidR="6699B514">
        <w:rPr>
          <w:rFonts w:ascii="Verdana" w:hAnsi="Verdana" w:eastAsia="Verdana" w:cs="Verdana"/>
          <w:sz w:val="18"/>
          <w:szCs w:val="18"/>
        </w:rPr>
        <w:t xml:space="preserve"> </w:t>
      </w:r>
      <w:r w:rsidRPr="44CE74B0" w:rsidR="4ACEB733">
        <w:rPr>
          <w:rFonts w:ascii="Verdana" w:hAnsi="Verdana" w:eastAsia="Verdana" w:cs="Verdana"/>
          <w:sz w:val="18"/>
          <w:szCs w:val="18"/>
        </w:rPr>
        <w:t>Waarbij het kabinet kritisch is op de vrijblijvendheid</w:t>
      </w:r>
      <w:r w:rsidRPr="49DC0FA1" w:rsidR="6384169C">
        <w:rPr>
          <w:rFonts w:ascii="Verdana" w:hAnsi="Verdana" w:eastAsia="Verdana" w:cs="Verdana"/>
          <w:sz w:val="18"/>
          <w:szCs w:val="18"/>
        </w:rPr>
        <w:t>,</w:t>
      </w:r>
      <w:r w:rsidRPr="44CE74B0" w:rsidR="4ACEB733">
        <w:rPr>
          <w:rFonts w:ascii="Verdana" w:hAnsi="Verdana" w:eastAsia="Verdana" w:cs="Verdana"/>
          <w:sz w:val="18"/>
          <w:szCs w:val="18"/>
        </w:rPr>
        <w:t xml:space="preserve"> en de introductie </w:t>
      </w:r>
      <w:r w:rsidR="00A40F9F">
        <w:rPr>
          <w:rFonts w:ascii="Verdana" w:hAnsi="Verdana" w:eastAsia="Verdana" w:cs="Verdana"/>
          <w:sz w:val="18"/>
          <w:szCs w:val="18"/>
        </w:rPr>
        <w:t xml:space="preserve">mist </w:t>
      </w:r>
      <w:r w:rsidRPr="44CE74B0" w:rsidR="4ACEB733">
        <w:rPr>
          <w:rFonts w:ascii="Verdana" w:hAnsi="Verdana" w:eastAsia="Verdana" w:cs="Verdana"/>
          <w:sz w:val="18"/>
          <w:szCs w:val="18"/>
        </w:rPr>
        <w:t xml:space="preserve">van een zwaardere bepaling of directe </w:t>
      </w:r>
      <w:r w:rsidRPr="563C5C52" w:rsidR="3FDA0DAD">
        <w:rPr>
          <w:rFonts w:ascii="Verdana" w:hAnsi="Verdana" w:eastAsia="Verdana" w:cs="Verdana"/>
          <w:sz w:val="18"/>
          <w:szCs w:val="18"/>
        </w:rPr>
        <w:t>verplichting</w:t>
      </w:r>
      <w:r w:rsidRPr="44CE74B0" w:rsidR="4ACEB733">
        <w:rPr>
          <w:rFonts w:ascii="Verdana" w:hAnsi="Verdana" w:eastAsia="Verdana" w:cs="Verdana"/>
          <w:sz w:val="18"/>
          <w:szCs w:val="18"/>
        </w:rPr>
        <w:t xml:space="preserve"> voor grootschalige Europese projecten, zoals </w:t>
      </w:r>
      <w:bookmarkStart w:name="_Hlk234530871" w:id="5"/>
      <w:r w:rsidRPr="44CE74B0" w:rsidR="4ACEB733">
        <w:rPr>
          <w:rFonts w:ascii="Verdana" w:hAnsi="Verdana" w:eastAsia="Verdana" w:cs="Verdana"/>
          <w:sz w:val="18"/>
          <w:szCs w:val="18"/>
        </w:rPr>
        <w:t>AI-</w:t>
      </w:r>
      <w:proofErr w:type="spellStart"/>
      <w:r w:rsidRPr="44CE74B0" w:rsidR="4ACEB733">
        <w:rPr>
          <w:rFonts w:ascii="Verdana" w:hAnsi="Verdana" w:eastAsia="Verdana" w:cs="Verdana"/>
          <w:sz w:val="18"/>
          <w:szCs w:val="18"/>
        </w:rPr>
        <w:t>gigafabrieken</w:t>
      </w:r>
      <w:bookmarkEnd w:id="5"/>
      <w:proofErr w:type="spellEnd"/>
      <w:r w:rsidRPr="563C5C52" w:rsidR="6004AB15">
        <w:rPr>
          <w:rFonts w:ascii="Verdana" w:hAnsi="Verdana" w:eastAsia="Verdana" w:cs="Verdana"/>
          <w:sz w:val="18"/>
          <w:szCs w:val="18"/>
        </w:rPr>
        <w:t>.</w:t>
      </w:r>
      <w:r w:rsidRPr="44CE74B0" w:rsidR="4ACEB733">
        <w:rPr>
          <w:rFonts w:ascii="Verdana" w:hAnsi="Verdana" w:eastAsia="Verdana" w:cs="Verdana"/>
          <w:sz w:val="18"/>
          <w:szCs w:val="18"/>
        </w:rPr>
        <w:t xml:space="preserve"> </w:t>
      </w:r>
      <w:r w:rsidRPr="44CE74B0" w:rsidR="6699B514">
        <w:rPr>
          <w:rFonts w:ascii="Verdana" w:hAnsi="Verdana" w:eastAsia="Verdana" w:cs="Verdana"/>
          <w:sz w:val="18"/>
          <w:szCs w:val="18"/>
        </w:rPr>
        <w:t xml:space="preserve">Het kabinet is bovendien kritisch over de </w:t>
      </w:r>
      <w:r w:rsidRPr="44CE74B0" w:rsidR="5CFA69E4">
        <w:rPr>
          <w:rFonts w:ascii="Verdana" w:hAnsi="Verdana" w:eastAsia="Verdana" w:cs="Verdana"/>
          <w:sz w:val="18"/>
          <w:szCs w:val="18"/>
        </w:rPr>
        <w:t>elementen</w:t>
      </w:r>
      <w:r w:rsidRPr="44CE74B0" w:rsidR="6699B514">
        <w:rPr>
          <w:rFonts w:ascii="Verdana" w:hAnsi="Verdana" w:eastAsia="Verdana" w:cs="Verdana"/>
          <w:sz w:val="18"/>
          <w:szCs w:val="18"/>
        </w:rPr>
        <w:t xml:space="preserve"> van de vereiste ketenanalyses, </w:t>
      </w:r>
      <w:r w:rsidRPr="44CE74B0" w:rsidR="25E3D580">
        <w:rPr>
          <w:rFonts w:ascii="Verdana" w:hAnsi="Verdana" w:eastAsia="Verdana" w:cs="Verdana"/>
          <w:sz w:val="18"/>
          <w:szCs w:val="18"/>
        </w:rPr>
        <w:t>waarbij</w:t>
      </w:r>
      <w:r w:rsidRPr="44CE74B0" w:rsidR="6699B514">
        <w:rPr>
          <w:rFonts w:ascii="Verdana" w:hAnsi="Verdana" w:eastAsia="Verdana" w:cs="Verdana"/>
          <w:sz w:val="18"/>
          <w:szCs w:val="18"/>
        </w:rPr>
        <w:t xml:space="preserve"> het onduidelijk </w:t>
      </w:r>
      <w:r w:rsidRPr="44CE74B0" w:rsidR="78FA8E4B">
        <w:rPr>
          <w:rFonts w:ascii="Verdana" w:hAnsi="Verdana" w:eastAsia="Verdana" w:cs="Verdana"/>
          <w:sz w:val="18"/>
          <w:szCs w:val="18"/>
        </w:rPr>
        <w:t xml:space="preserve">is </w:t>
      </w:r>
      <w:r w:rsidRPr="44CE74B0" w:rsidR="6699B514">
        <w:rPr>
          <w:rFonts w:ascii="Verdana" w:hAnsi="Verdana" w:eastAsia="Verdana" w:cs="Verdana"/>
          <w:sz w:val="18"/>
          <w:szCs w:val="18"/>
        </w:rPr>
        <w:t>hoe ver terug in de toeleveringsketen overheden en inschrijvers moeten graven</w:t>
      </w:r>
      <w:r w:rsidRPr="44CE74B0" w:rsidR="34C570A4">
        <w:rPr>
          <w:rFonts w:ascii="Verdana" w:hAnsi="Verdana" w:eastAsia="Verdana" w:cs="Verdana"/>
          <w:sz w:val="18"/>
          <w:szCs w:val="18"/>
        </w:rPr>
        <w:t>.</w:t>
      </w:r>
      <w:r w:rsidRPr="44CE74B0" w:rsidR="6699B514">
        <w:rPr>
          <w:rFonts w:ascii="Verdana" w:hAnsi="Verdana" w:eastAsia="Verdana" w:cs="Verdana"/>
          <w:sz w:val="18"/>
          <w:szCs w:val="18"/>
        </w:rPr>
        <w:t xml:space="preserve"> </w:t>
      </w:r>
    </w:p>
    <w:p w:rsidR="009248ED" w:rsidP="00951927" w:rsidRDefault="009248ED" w14:paraId="14D09576" w14:textId="77777777">
      <w:pPr>
        <w:spacing w:line="360" w:lineRule="auto"/>
        <w:rPr>
          <w:rFonts w:ascii="Verdana" w:hAnsi="Verdana" w:eastAsia="Verdana" w:cs="Verdana"/>
          <w:sz w:val="18"/>
          <w:szCs w:val="18"/>
        </w:rPr>
      </w:pPr>
    </w:p>
    <w:p w:rsidR="55F21F42" w:rsidP="00951927" w:rsidRDefault="5EDB6F93" w14:paraId="6997A2C6" w14:textId="0877134C">
      <w:pPr>
        <w:spacing w:line="360" w:lineRule="auto"/>
        <w:rPr>
          <w:rFonts w:ascii="Verdana" w:hAnsi="Verdana" w:eastAsia="Verdana" w:cs="Verdana"/>
          <w:sz w:val="18"/>
          <w:szCs w:val="18"/>
        </w:rPr>
      </w:pPr>
      <w:r w:rsidRPr="5DFC8506">
        <w:rPr>
          <w:rFonts w:ascii="Verdana" w:hAnsi="Verdana" w:eastAsia="Verdana" w:cs="Verdana"/>
          <w:sz w:val="18"/>
          <w:szCs w:val="18"/>
        </w:rPr>
        <w:t xml:space="preserve">Specifiek voor de </w:t>
      </w:r>
      <w:r w:rsidRPr="5DFC8506">
        <w:rPr>
          <w:rFonts w:ascii="Verdana" w:hAnsi="Verdana" w:eastAsia="Verdana" w:cs="Verdana"/>
          <w:i/>
          <w:iCs/>
          <w:sz w:val="18"/>
          <w:szCs w:val="18"/>
        </w:rPr>
        <w:t>risk-</w:t>
      </w:r>
      <w:proofErr w:type="spellStart"/>
      <w:r w:rsidRPr="5DFC8506">
        <w:rPr>
          <w:rFonts w:ascii="Verdana" w:hAnsi="Verdana" w:eastAsia="Verdana" w:cs="Verdana"/>
          <w:i/>
          <w:iCs/>
          <w:sz w:val="18"/>
          <w:szCs w:val="18"/>
        </w:rPr>
        <w:t>prone</w:t>
      </w:r>
      <w:proofErr w:type="spellEnd"/>
      <w:r w:rsidRPr="5DFC8506">
        <w:rPr>
          <w:rFonts w:ascii="Verdana" w:hAnsi="Verdana" w:eastAsia="Verdana" w:cs="Verdana"/>
          <w:i/>
          <w:iCs/>
          <w:sz w:val="18"/>
          <w:szCs w:val="18"/>
        </w:rPr>
        <w:t xml:space="preserve"> sectors</w:t>
      </w:r>
      <w:r w:rsidRPr="5DFC8506">
        <w:rPr>
          <w:rFonts w:ascii="Verdana" w:hAnsi="Verdana" w:eastAsia="Verdana" w:cs="Verdana"/>
          <w:sz w:val="18"/>
          <w:szCs w:val="18"/>
        </w:rPr>
        <w:t xml:space="preserve"> vraagt het kabinet om verduidelijking over de reikwijdte van de verplichtingen</w:t>
      </w:r>
      <w:r w:rsidRPr="5DFC8506" w:rsidR="2C6FAB49">
        <w:rPr>
          <w:rFonts w:ascii="Verdana" w:hAnsi="Verdana" w:eastAsia="Verdana" w:cs="Verdana"/>
          <w:sz w:val="18"/>
          <w:szCs w:val="18"/>
        </w:rPr>
        <w:t xml:space="preserve"> waarbij </w:t>
      </w:r>
      <w:r w:rsidRPr="5DFC8506" w:rsidR="654212B8">
        <w:rPr>
          <w:rFonts w:ascii="Verdana" w:hAnsi="Verdana" w:eastAsia="Verdana" w:cs="Verdana"/>
          <w:sz w:val="18"/>
          <w:szCs w:val="18"/>
        </w:rPr>
        <w:t xml:space="preserve">ook de link met verplichtingen in andere sectorale wetgeving zoals de IAA </w:t>
      </w:r>
      <w:r w:rsidRPr="5DFC8506" w:rsidR="2C6FAB49">
        <w:rPr>
          <w:rFonts w:ascii="Verdana" w:hAnsi="Verdana" w:eastAsia="Verdana" w:cs="Verdana"/>
          <w:sz w:val="18"/>
          <w:szCs w:val="18"/>
        </w:rPr>
        <w:t xml:space="preserve">moet </w:t>
      </w:r>
      <w:r w:rsidRPr="5DFC8506" w:rsidR="654212B8">
        <w:rPr>
          <w:rFonts w:ascii="Verdana" w:hAnsi="Verdana" w:eastAsia="Verdana" w:cs="Verdana"/>
          <w:sz w:val="18"/>
          <w:szCs w:val="18"/>
        </w:rPr>
        <w:t>worden verhelderd</w:t>
      </w:r>
      <w:r w:rsidRPr="5DFC8506" w:rsidR="37184D10">
        <w:rPr>
          <w:rFonts w:ascii="Verdana" w:hAnsi="Verdana" w:eastAsia="Verdana" w:cs="Verdana"/>
          <w:sz w:val="18"/>
          <w:szCs w:val="18"/>
        </w:rPr>
        <w:t>.</w:t>
      </w:r>
      <w:r w:rsidRPr="5DFC8506">
        <w:rPr>
          <w:rFonts w:ascii="Verdana" w:hAnsi="Verdana" w:eastAsia="Verdana" w:cs="Verdana"/>
          <w:sz w:val="18"/>
          <w:szCs w:val="18"/>
        </w:rPr>
        <w:t xml:space="preserve"> </w:t>
      </w:r>
      <w:r w:rsidRPr="5DFC8506" w:rsidR="7442FA53">
        <w:rPr>
          <w:rFonts w:ascii="Verdana" w:hAnsi="Verdana" w:eastAsia="Verdana" w:cs="Verdana"/>
          <w:sz w:val="18"/>
          <w:szCs w:val="18"/>
        </w:rPr>
        <w:t>Het kabinet onderschrijft</w:t>
      </w:r>
      <w:r w:rsidRPr="5DFC8506" w:rsidR="70FEA295">
        <w:rPr>
          <w:rFonts w:ascii="Verdana" w:hAnsi="Verdana" w:eastAsia="Verdana" w:cs="Verdana"/>
          <w:sz w:val="18"/>
          <w:szCs w:val="18"/>
        </w:rPr>
        <w:t xml:space="preserve"> het </w:t>
      </w:r>
      <w:r w:rsidRPr="5DFC8506" w:rsidR="4C70DAA3">
        <w:rPr>
          <w:rFonts w:ascii="Verdana" w:hAnsi="Verdana" w:eastAsia="Verdana" w:cs="Verdana"/>
          <w:sz w:val="18"/>
          <w:szCs w:val="18"/>
        </w:rPr>
        <w:t xml:space="preserve">belang van het </w:t>
      </w:r>
      <w:r w:rsidRPr="5DFC8506" w:rsidR="7442FA53">
        <w:rPr>
          <w:rFonts w:ascii="Verdana" w:hAnsi="Verdana" w:eastAsia="Verdana" w:cs="Verdana"/>
          <w:sz w:val="18"/>
          <w:szCs w:val="18"/>
        </w:rPr>
        <w:t xml:space="preserve">bieden van </w:t>
      </w:r>
      <w:r w:rsidRPr="5DFC8506" w:rsidR="2C6FAB49">
        <w:rPr>
          <w:rFonts w:ascii="Verdana" w:hAnsi="Verdana" w:eastAsia="Verdana" w:cs="Verdana"/>
          <w:sz w:val="18"/>
          <w:szCs w:val="18"/>
        </w:rPr>
        <w:t>ondersteuning</w:t>
      </w:r>
      <w:r w:rsidRPr="5DFC8506" w:rsidR="7442FA53">
        <w:rPr>
          <w:rFonts w:ascii="Verdana" w:hAnsi="Verdana" w:eastAsia="Verdana" w:cs="Verdana"/>
          <w:sz w:val="18"/>
          <w:szCs w:val="18"/>
        </w:rPr>
        <w:t xml:space="preserve"> aan entiteiten buiten de publieke sector om vergelijkbare toeleveringsketenanalyses uit te kunnen </w:t>
      </w:r>
      <w:r w:rsidRPr="5DFC8506" w:rsidR="54F687D5">
        <w:rPr>
          <w:rFonts w:ascii="Verdana" w:hAnsi="Verdana" w:eastAsia="Verdana" w:cs="Verdana"/>
          <w:sz w:val="18"/>
          <w:szCs w:val="18"/>
        </w:rPr>
        <w:t>voeren</w:t>
      </w:r>
      <w:r w:rsidRPr="5DFC8506" w:rsidR="7442FA53">
        <w:rPr>
          <w:rFonts w:ascii="Verdana" w:hAnsi="Verdana" w:eastAsia="Verdana" w:cs="Verdana"/>
          <w:sz w:val="18"/>
          <w:szCs w:val="18"/>
        </w:rPr>
        <w:t xml:space="preserve"> en dat de Commissie richtsnoeren kan uitbrengen met voorstellen voor methodologie van deze analyses</w:t>
      </w:r>
      <w:r w:rsidRPr="5DFC8506" w:rsidR="7C9640AF">
        <w:rPr>
          <w:rFonts w:ascii="Verdana" w:hAnsi="Verdana" w:eastAsia="Verdana" w:cs="Verdana"/>
          <w:sz w:val="18"/>
          <w:szCs w:val="18"/>
        </w:rPr>
        <w:t xml:space="preserve"> </w:t>
      </w:r>
      <w:r w:rsidRPr="5DFC8506" w:rsidR="7442FA53">
        <w:rPr>
          <w:rFonts w:ascii="Verdana" w:hAnsi="Verdana" w:eastAsia="Verdana" w:cs="Verdana"/>
          <w:sz w:val="18"/>
          <w:szCs w:val="18"/>
        </w:rPr>
        <w:t xml:space="preserve">en mogelijke bijbehorende mitigerende maatregelen. </w:t>
      </w:r>
      <w:r w:rsidRPr="5DFC8506" w:rsidR="1BE21BD3">
        <w:rPr>
          <w:rFonts w:ascii="Verdana" w:hAnsi="Verdana" w:eastAsia="Verdana" w:cs="Verdana"/>
          <w:sz w:val="18"/>
          <w:szCs w:val="18"/>
        </w:rPr>
        <w:t>Tevens erkent h</w:t>
      </w:r>
      <w:r w:rsidRPr="5DFC8506" w:rsidR="7442FA53">
        <w:rPr>
          <w:rFonts w:ascii="Verdana" w:hAnsi="Verdana" w:eastAsia="Verdana" w:cs="Verdana"/>
          <w:sz w:val="18"/>
          <w:szCs w:val="18"/>
        </w:rPr>
        <w:t>et kabine</w:t>
      </w:r>
      <w:r w:rsidRPr="5DFC8506" w:rsidR="4D3C4F2A">
        <w:rPr>
          <w:rFonts w:ascii="Verdana" w:hAnsi="Verdana" w:eastAsia="Verdana" w:cs="Verdana"/>
          <w:sz w:val="18"/>
          <w:szCs w:val="18"/>
        </w:rPr>
        <w:t xml:space="preserve">t </w:t>
      </w:r>
      <w:r w:rsidRPr="5DFC8506" w:rsidR="5A52A6FC">
        <w:rPr>
          <w:rFonts w:ascii="Verdana" w:hAnsi="Verdana" w:eastAsia="Verdana" w:cs="Verdana"/>
          <w:sz w:val="18"/>
          <w:szCs w:val="18"/>
        </w:rPr>
        <w:t xml:space="preserve">de noodzaak om </w:t>
      </w:r>
      <w:r w:rsidRPr="5DFC8506" w:rsidR="1BE21BD3">
        <w:rPr>
          <w:rFonts w:ascii="Verdana" w:hAnsi="Verdana" w:eastAsia="Verdana" w:cs="Verdana"/>
          <w:sz w:val="18"/>
          <w:szCs w:val="18"/>
        </w:rPr>
        <w:t xml:space="preserve">mitigerende maatregelen te kunnen opleggen in situaties van dringende strategische afhankelijkheden. Hierin is het </w:t>
      </w:r>
      <w:r w:rsidRPr="5DFC8506" w:rsidR="4D3C4F2A">
        <w:rPr>
          <w:rFonts w:ascii="Verdana" w:hAnsi="Verdana" w:eastAsia="Verdana" w:cs="Verdana"/>
          <w:sz w:val="18"/>
          <w:szCs w:val="18"/>
        </w:rPr>
        <w:t>van belang</w:t>
      </w:r>
      <w:r w:rsidRPr="5DFC8506" w:rsidR="1BE21BD3">
        <w:rPr>
          <w:rFonts w:ascii="Verdana" w:hAnsi="Verdana" w:eastAsia="Verdana" w:cs="Verdana"/>
          <w:sz w:val="18"/>
          <w:szCs w:val="18"/>
        </w:rPr>
        <w:t xml:space="preserve"> om heldere afspraken te maken </w:t>
      </w:r>
      <w:r w:rsidRPr="5DFC8506" w:rsidR="1BE21BD3">
        <w:rPr>
          <w:rFonts w:ascii="Verdana" w:hAnsi="Verdana" w:eastAsia="Verdana" w:cs="Verdana"/>
          <w:sz w:val="18"/>
          <w:szCs w:val="18"/>
        </w:rPr>
        <w:lastRenderedPageBreak/>
        <w:t>over methodes van risico-inschatting en drempelwaardes</w:t>
      </w:r>
      <w:r w:rsidRPr="5DFC8506" w:rsidR="7442FA53">
        <w:rPr>
          <w:rFonts w:ascii="Verdana" w:hAnsi="Verdana" w:eastAsia="Verdana" w:cs="Verdana"/>
          <w:sz w:val="18"/>
          <w:szCs w:val="18"/>
        </w:rPr>
        <w:t>.</w:t>
      </w:r>
      <w:r w:rsidRPr="5DFC8506" w:rsidR="70FEA295">
        <w:rPr>
          <w:rFonts w:ascii="Verdana" w:hAnsi="Verdana" w:eastAsia="Verdana" w:cs="Verdana"/>
          <w:sz w:val="18"/>
          <w:szCs w:val="18"/>
        </w:rPr>
        <w:t xml:space="preserve"> </w:t>
      </w:r>
      <w:r w:rsidRPr="5DFC8506">
        <w:rPr>
          <w:rFonts w:ascii="Verdana" w:hAnsi="Verdana" w:eastAsia="Verdana" w:cs="Verdana"/>
          <w:sz w:val="18"/>
          <w:szCs w:val="18"/>
        </w:rPr>
        <w:t>Het kabinet zal in de onderhandelingen inzetten op een heldere afbakening</w:t>
      </w:r>
      <w:r w:rsidRPr="5DFC8506" w:rsidR="1BE21BD3">
        <w:rPr>
          <w:rFonts w:ascii="Verdana" w:hAnsi="Verdana" w:eastAsia="Verdana" w:cs="Verdana"/>
          <w:sz w:val="18"/>
          <w:szCs w:val="18"/>
        </w:rPr>
        <w:t xml:space="preserve"> en drempelwaardes</w:t>
      </w:r>
      <w:r w:rsidRPr="5DFC8506">
        <w:rPr>
          <w:rFonts w:ascii="Verdana" w:hAnsi="Verdana" w:eastAsia="Verdana" w:cs="Verdana"/>
          <w:sz w:val="18"/>
          <w:szCs w:val="18"/>
        </w:rPr>
        <w:t xml:space="preserve">, om </w:t>
      </w:r>
      <w:proofErr w:type="spellStart"/>
      <w:r w:rsidRPr="5DFC8506" w:rsidR="77F771B4">
        <w:rPr>
          <w:rFonts w:ascii="Verdana" w:hAnsi="Verdana" w:eastAsia="Verdana" w:cs="Verdana"/>
          <w:sz w:val="18"/>
          <w:szCs w:val="18"/>
        </w:rPr>
        <w:t>dubbelingen</w:t>
      </w:r>
      <w:proofErr w:type="spellEnd"/>
      <w:r w:rsidRPr="5DFC8506" w:rsidR="77F771B4">
        <w:rPr>
          <w:rFonts w:ascii="Verdana" w:hAnsi="Verdana" w:eastAsia="Verdana" w:cs="Verdana"/>
          <w:sz w:val="18"/>
          <w:szCs w:val="18"/>
        </w:rPr>
        <w:t xml:space="preserve"> met andere sectorale wetgeving</w:t>
      </w:r>
      <w:r w:rsidRPr="5DFC8506" w:rsidR="1BE21BD3">
        <w:rPr>
          <w:rFonts w:ascii="Verdana" w:hAnsi="Verdana" w:eastAsia="Verdana" w:cs="Verdana"/>
          <w:sz w:val="18"/>
          <w:szCs w:val="18"/>
        </w:rPr>
        <w:t xml:space="preserve"> en </w:t>
      </w:r>
      <w:r w:rsidRPr="5DFC8506">
        <w:rPr>
          <w:rFonts w:ascii="Verdana" w:hAnsi="Verdana" w:eastAsia="Verdana" w:cs="Verdana"/>
          <w:sz w:val="18"/>
          <w:szCs w:val="18"/>
        </w:rPr>
        <w:t>disproportionele administratieve lasten of rechtsonzekerheid voor zowel het bedrijfsleven als de uitvoerende instanties in de lidstaten</w:t>
      </w:r>
      <w:r w:rsidRPr="5DFC8506" w:rsidR="5A52A6FC">
        <w:rPr>
          <w:rFonts w:ascii="Verdana" w:hAnsi="Verdana" w:eastAsia="Verdana" w:cs="Verdana"/>
          <w:sz w:val="18"/>
          <w:szCs w:val="18"/>
        </w:rPr>
        <w:t xml:space="preserve"> te voorkomen</w:t>
      </w:r>
      <w:r w:rsidRPr="5DFC8506">
        <w:rPr>
          <w:rFonts w:ascii="Verdana" w:hAnsi="Verdana" w:eastAsia="Verdana" w:cs="Verdana"/>
          <w:sz w:val="18"/>
          <w:szCs w:val="18"/>
        </w:rPr>
        <w:t>.</w:t>
      </w:r>
    </w:p>
    <w:p w:rsidR="00A16F28" w:rsidP="00951927" w:rsidRDefault="00A16F28" w14:paraId="3343A186" w14:textId="77777777">
      <w:pPr>
        <w:spacing w:line="360" w:lineRule="auto"/>
        <w:rPr>
          <w:rFonts w:ascii="Verdana" w:hAnsi="Verdana" w:eastAsia="Verdana" w:cs="Verdana"/>
          <w:sz w:val="18"/>
          <w:szCs w:val="18"/>
        </w:rPr>
      </w:pPr>
    </w:p>
    <w:p w:rsidR="00AC0515" w:rsidP="00951927" w:rsidRDefault="6CF21F2D" w14:paraId="5D5CD371" w14:textId="6E0FDA4A">
      <w:pPr>
        <w:spacing w:line="360" w:lineRule="auto"/>
        <w:rPr>
          <w:rFonts w:ascii="Verdana" w:hAnsi="Verdana" w:eastAsia="Verdana" w:cs="Verdana"/>
          <w:sz w:val="18"/>
          <w:szCs w:val="18"/>
        </w:rPr>
      </w:pPr>
      <w:r w:rsidRPr="5DFC8506">
        <w:rPr>
          <w:rFonts w:ascii="Verdana" w:hAnsi="Verdana" w:eastAsia="Verdana" w:cs="Verdana"/>
          <w:sz w:val="18"/>
          <w:szCs w:val="18"/>
        </w:rPr>
        <w:t xml:space="preserve">Het kabinet verwelkomt de </w:t>
      </w:r>
      <w:r w:rsidRPr="5DFC8506" w:rsidR="191634EC">
        <w:rPr>
          <w:rFonts w:ascii="Verdana" w:hAnsi="Verdana" w:eastAsia="Verdana" w:cs="Verdana"/>
          <w:sz w:val="18"/>
          <w:szCs w:val="18"/>
        </w:rPr>
        <w:t>doorlopende</w:t>
      </w:r>
      <w:r w:rsidRPr="5DFC8506" w:rsidR="76644988">
        <w:rPr>
          <w:rFonts w:ascii="Verdana" w:hAnsi="Verdana" w:eastAsia="Verdana" w:cs="Verdana"/>
          <w:sz w:val="18"/>
          <w:szCs w:val="18"/>
        </w:rPr>
        <w:t xml:space="preserve"> </w:t>
      </w:r>
      <w:r w:rsidRPr="5DFC8506" w:rsidR="7EFA95E9">
        <w:rPr>
          <w:rFonts w:ascii="Verdana" w:hAnsi="Verdana" w:eastAsia="Verdana" w:cs="Verdana"/>
          <w:sz w:val="18"/>
          <w:szCs w:val="18"/>
        </w:rPr>
        <w:t>inzet</w:t>
      </w:r>
      <w:r w:rsidRPr="5DFC8506">
        <w:rPr>
          <w:rFonts w:ascii="Verdana" w:hAnsi="Verdana" w:eastAsia="Verdana" w:cs="Verdana"/>
          <w:sz w:val="18"/>
          <w:szCs w:val="18"/>
        </w:rPr>
        <w:t xml:space="preserve"> op crisisparaatheid en erkent dat effectieve crisismechanismen en een sterke informatiepositie essentieel zijn om verstoringen in de </w:t>
      </w:r>
      <w:proofErr w:type="spellStart"/>
      <w:r w:rsidRPr="5DFC8506">
        <w:rPr>
          <w:rFonts w:ascii="Verdana" w:hAnsi="Verdana" w:eastAsia="Verdana" w:cs="Verdana"/>
          <w:sz w:val="18"/>
          <w:szCs w:val="18"/>
        </w:rPr>
        <w:t>halfgeleiderswaardeketen</w:t>
      </w:r>
      <w:proofErr w:type="spellEnd"/>
      <w:r w:rsidRPr="5DFC8506">
        <w:rPr>
          <w:rFonts w:ascii="Verdana" w:hAnsi="Verdana" w:eastAsia="Verdana" w:cs="Verdana"/>
          <w:sz w:val="18"/>
          <w:szCs w:val="18"/>
        </w:rPr>
        <w:t xml:space="preserve"> tijdig te mitigeren.</w:t>
      </w:r>
      <w:r w:rsidRPr="5DFC8506" w:rsidR="56E21182">
        <w:rPr>
          <w:rFonts w:ascii="Verdana" w:hAnsi="Verdana"/>
          <w:sz w:val="18"/>
          <w:szCs w:val="18"/>
        </w:rPr>
        <w:t xml:space="preserve"> </w:t>
      </w:r>
      <w:r w:rsidRPr="5DFC8506" w:rsidR="7387D9B7">
        <w:rPr>
          <w:rFonts w:ascii="Verdana" w:hAnsi="Verdana" w:eastAsia="Verdana" w:cs="Verdana"/>
          <w:sz w:val="18"/>
          <w:szCs w:val="18"/>
        </w:rPr>
        <w:t xml:space="preserve">Het kabinet benadrukt hierbij het belang van complementariteit met aangekondigde initiatieven voor monitoring en crisisrespons upstream in de keten, zoals het </w:t>
      </w:r>
      <w:r w:rsidRPr="00C90525" w:rsidR="7387D9B7">
        <w:rPr>
          <w:rFonts w:ascii="Verdana" w:hAnsi="Verdana" w:eastAsia="Verdana" w:cs="Verdana"/>
          <w:i/>
          <w:iCs/>
          <w:sz w:val="18"/>
          <w:szCs w:val="18"/>
        </w:rPr>
        <w:t xml:space="preserve">Critical </w:t>
      </w:r>
      <w:proofErr w:type="spellStart"/>
      <w:r w:rsidRPr="00C90525" w:rsidR="7387D9B7">
        <w:rPr>
          <w:rFonts w:ascii="Verdana" w:hAnsi="Verdana" w:eastAsia="Verdana" w:cs="Verdana"/>
          <w:i/>
          <w:iCs/>
          <w:sz w:val="18"/>
          <w:szCs w:val="18"/>
        </w:rPr>
        <w:t>Raw</w:t>
      </w:r>
      <w:proofErr w:type="spellEnd"/>
      <w:r w:rsidRPr="00C90525" w:rsidR="7387D9B7">
        <w:rPr>
          <w:rFonts w:ascii="Verdana" w:hAnsi="Verdana" w:eastAsia="Verdana" w:cs="Verdana"/>
          <w:i/>
          <w:iCs/>
          <w:sz w:val="18"/>
          <w:szCs w:val="18"/>
        </w:rPr>
        <w:t xml:space="preserve"> </w:t>
      </w:r>
      <w:proofErr w:type="spellStart"/>
      <w:r w:rsidRPr="00C90525" w:rsidR="7387D9B7">
        <w:rPr>
          <w:rFonts w:ascii="Verdana" w:hAnsi="Verdana" w:eastAsia="Verdana" w:cs="Verdana"/>
          <w:i/>
          <w:iCs/>
          <w:sz w:val="18"/>
          <w:szCs w:val="18"/>
        </w:rPr>
        <w:t>Materials</w:t>
      </w:r>
      <w:proofErr w:type="spellEnd"/>
      <w:r w:rsidRPr="00C90525" w:rsidR="7387D9B7">
        <w:rPr>
          <w:rFonts w:ascii="Verdana" w:hAnsi="Verdana" w:eastAsia="Verdana" w:cs="Verdana"/>
          <w:i/>
          <w:iCs/>
          <w:sz w:val="18"/>
          <w:szCs w:val="18"/>
        </w:rPr>
        <w:t xml:space="preserve"> Centre</w:t>
      </w:r>
      <w:r w:rsidRPr="5DFC8506" w:rsidR="7387D9B7">
        <w:rPr>
          <w:rFonts w:ascii="Verdana" w:hAnsi="Verdana" w:eastAsia="Verdana" w:cs="Verdana"/>
          <w:sz w:val="18"/>
          <w:szCs w:val="18"/>
        </w:rPr>
        <w:t xml:space="preserve"> voor kritieke grondstoffen dat is aangekondigd onder het </w:t>
      </w:r>
      <w:proofErr w:type="spellStart"/>
      <w:r w:rsidRPr="00C90525" w:rsidR="7387D9B7">
        <w:rPr>
          <w:rFonts w:ascii="Verdana" w:hAnsi="Verdana" w:eastAsia="Verdana" w:cs="Verdana"/>
          <w:i/>
          <w:iCs/>
          <w:sz w:val="18"/>
          <w:szCs w:val="18"/>
        </w:rPr>
        <w:t>ResourceEU</w:t>
      </w:r>
      <w:proofErr w:type="spellEnd"/>
      <w:r w:rsidRPr="00C90525" w:rsidR="7387D9B7">
        <w:rPr>
          <w:rFonts w:ascii="Verdana" w:hAnsi="Verdana" w:eastAsia="Verdana" w:cs="Verdana"/>
          <w:i/>
          <w:iCs/>
          <w:sz w:val="18"/>
          <w:szCs w:val="18"/>
        </w:rPr>
        <w:t xml:space="preserve"> Action Plan</w:t>
      </w:r>
      <w:r w:rsidRPr="5DFC8506" w:rsidR="1916B963">
        <w:rPr>
          <w:rFonts w:ascii="Verdana" w:hAnsi="Verdana" w:eastAsia="Verdana" w:cs="Verdana"/>
          <w:sz w:val="18"/>
          <w:szCs w:val="18"/>
        </w:rPr>
        <w:t xml:space="preserve">. </w:t>
      </w:r>
      <w:r w:rsidRPr="5DFC8506" w:rsidR="0F90C754">
        <w:rPr>
          <w:rFonts w:ascii="Verdana" w:hAnsi="Verdana" w:eastAsia="Verdana" w:cs="Verdana"/>
          <w:sz w:val="18"/>
          <w:szCs w:val="18"/>
        </w:rPr>
        <w:t xml:space="preserve">Daarnaast zal het </w:t>
      </w:r>
      <w:r w:rsidRPr="5DFC8506" w:rsidR="5CEDFC39">
        <w:rPr>
          <w:rFonts w:ascii="Verdana" w:hAnsi="Verdana" w:eastAsia="Verdana" w:cs="Verdana"/>
          <w:sz w:val="18"/>
          <w:szCs w:val="18"/>
        </w:rPr>
        <w:t xml:space="preserve">kabinet vragen om nadere onderbouwing van </w:t>
      </w:r>
      <w:r w:rsidRPr="5DFC8506" w:rsidR="5DEAFA4A">
        <w:rPr>
          <w:rFonts w:ascii="Verdana" w:hAnsi="Verdana" w:eastAsia="Verdana" w:cs="Verdana"/>
          <w:sz w:val="18"/>
          <w:szCs w:val="18"/>
        </w:rPr>
        <w:t xml:space="preserve">de voorgestelde crisismechanismen, </w:t>
      </w:r>
      <w:r w:rsidRPr="5DFC8506" w:rsidR="79756598">
        <w:rPr>
          <w:rFonts w:ascii="Verdana" w:hAnsi="Verdana" w:eastAsia="Verdana" w:cs="Verdana"/>
          <w:sz w:val="18"/>
          <w:szCs w:val="18"/>
        </w:rPr>
        <w:t xml:space="preserve">in relatie tot </w:t>
      </w:r>
      <w:r w:rsidRPr="5DFC8506" w:rsidR="1E28FD08">
        <w:rPr>
          <w:rFonts w:ascii="Verdana" w:hAnsi="Verdana" w:eastAsia="Verdana" w:cs="Verdana"/>
          <w:sz w:val="18"/>
          <w:szCs w:val="18"/>
        </w:rPr>
        <w:t>andere, al bestaande crisismechanismen zoals de interne-marktnood- en weerbaarheidswet (IMERA).</w:t>
      </w:r>
      <w:r w:rsidRPr="5DFC8506" w:rsidR="5CEDFC39">
        <w:rPr>
          <w:rFonts w:ascii="Verdana" w:hAnsi="Verdana" w:eastAsia="Verdana" w:cs="Verdana"/>
          <w:sz w:val="18"/>
          <w:szCs w:val="18"/>
        </w:rPr>
        <w:t xml:space="preserve"> </w:t>
      </w:r>
      <w:r w:rsidRPr="5DFC8506" w:rsidR="5BAFC507">
        <w:rPr>
          <w:rFonts w:ascii="Verdana" w:hAnsi="Verdana" w:eastAsia="Verdana" w:cs="Verdana"/>
          <w:sz w:val="18"/>
          <w:szCs w:val="18"/>
        </w:rPr>
        <w:t>Ook</w:t>
      </w:r>
      <w:r w:rsidRPr="5DFC8506" w:rsidR="56E21182">
        <w:rPr>
          <w:rFonts w:ascii="Verdana" w:hAnsi="Verdana" w:eastAsia="Verdana" w:cs="Verdana"/>
          <w:sz w:val="18"/>
          <w:szCs w:val="18"/>
        </w:rPr>
        <w:t xml:space="preserve"> </w:t>
      </w:r>
      <w:r w:rsidRPr="5DFC8506" w:rsidR="5DB25080">
        <w:rPr>
          <w:rFonts w:ascii="Verdana" w:hAnsi="Verdana" w:eastAsia="Verdana" w:cs="Verdana"/>
          <w:sz w:val="18"/>
          <w:szCs w:val="18"/>
        </w:rPr>
        <w:t xml:space="preserve">vraagt </w:t>
      </w:r>
      <w:r w:rsidRPr="5DFC8506" w:rsidR="76644988">
        <w:rPr>
          <w:rFonts w:ascii="Verdana" w:hAnsi="Verdana" w:eastAsia="Verdana" w:cs="Verdana"/>
          <w:sz w:val="18"/>
          <w:szCs w:val="18"/>
        </w:rPr>
        <w:t>het kabinet</w:t>
      </w:r>
      <w:r w:rsidRPr="5DFC8506" w:rsidR="2F623FD9">
        <w:rPr>
          <w:rFonts w:ascii="Verdana" w:hAnsi="Verdana" w:eastAsia="Verdana" w:cs="Verdana"/>
          <w:sz w:val="18"/>
          <w:szCs w:val="18"/>
        </w:rPr>
        <w:t xml:space="preserve"> om een duidelijkere afbakening van</w:t>
      </w:r>
      <w:r w:rsidRPr="5DFC8506">
        <w:rPr>
          <w:rFonts w:ascii="Verdana" w:hAnsi="Verdana" w:eastAsia="Verdana" w:cs="Verdana"/>
          <w:sz w:val="18"/>
          <w:szCs w:val="18"/>
        </w:rPr>
        <w:t xml:space="preserve"> de voorgestelde pre-crisis- en crisisfasen</w:t>
      </w:r>
      <w:r w:rsidRPr="5DFC8506" w:rsidR="2EC6159C">
        <w:rPr>
          <w:rFonts w:ascii="Verdana" w:hAnsi="Verdana" w:eastAsia="Verdana" w:cs="Verdana"/>
          <w:sz w:val="18"/>
          <w:szCs w:val="18"/>
        </w:rPr>
        <w:t>.</w:t>
      </w:r>
      <w:r w:rsidRPr="5DFC8506">
        <w:rPr>
          <w:rFonts w:ascii="Verdana" w:hAnsi="Verdana" w:eastAsia="Verdana" w:cs="Verdana"/>
          <w:sz w:val="18"/>
          <w:szCs w:val="18"/>
        </w:rPr>
        <w:t xml:space="preserve"> </w:t>
      </w:r>
      <w:r w:rsidRPr="5DFC8506" w:rsidR="2EC6159C">
        <w:rPr>
          <w:rFonts w:ascii="Verdana" w:hAnsi="Verdana" w:eastAsia="Verdana" w:cs="Verdana"/>
          <w:sz w:val="18"/>
          <w:szCs w:val="18"/>
        </w:rPr>
        <w:t>H</w:t>
      </w:r>
      <w:r w:rsidRPr="5DFC8506">
        <w:rPr>
          <w:rFonts w:ascii="Verdana" w:hAnsi="Verdana" w:eastAsia="Verdana" w:cs="Verdana"/>
          <w:sz w:val="18"/>
          <w:szCs w:val="18"/>
        </w:rPr>
        <w:t>et blijft onduidelijk</w:t>
      </w:r>
      <w:r w:rsidRPr="5DFC8506" w:rsidR="2073C7DD">
        <w:rPr>
          <w:rFonts w:ascii="Verdana" w:hAnsi="Verdana" w:eastAsia="Verdana" w:cs="Verdana"/>
          <w:sz w:val="18"/>
          <w:szCs w:val="18"/>
        </w:rPr>
        <w:t xml:space="preserve"> welke drempelwaarden worden gehanteerd</w:t>
      </w:r>
      <w:r w:rsidRPr="5DFC8506" w:rsidR="7854322E">
        <w:rPr>
          <w:rFonts w:ascii="Verdana" w:hAnsi="Verdana" w:eastAsia="Verdana" w:cs="Verdana"/>
          <w:sz w:val="18"/>
          <w:szCs w:val="18"/>
        </w:rPr>
        <w:t>.</w:t>
      </w:r>
    </w:p>
    <w:p w:rsidR="00A16F28" w:rsidP="00951927" w:rsidRDefault="00A16F28" w14:paraId="0ABD2B73" w14:textId="77777777">
      <w:pPr>
        <w:spacing w:line="360" w:lineRule="auto"/>
        <w:rPr>
          <w:rFonts w:ascii="Verdana" w:hAnsi="Verdana" w:eastAsia="Verdana" w:cs="Verdana"/>
          <w:sz w:val="18"/>
          <w:szCs w:val="18"/>
        </w:rPr>
      </w:pPr>
    </w:p>
    <w:p w:rsidR="51081FCA" w:rsidP="00951927" w:rsidRDefault="6CF21F2D" w14:paraId="1A27905B" w14:textId="696C2679">
      <w:pPr>
        <w:spacing w:line="360" w:lineRule="auto"/>
        <w:rPr>
          <w:rFonts w:ascii="Verdana" w:hAnsi="Verdana" w:eastAsia="Verdana" w:cs="Verdana"/>
          <w:sz w:val="18"/>
          <w:szCs w:val="18"/>
        </w:rPr>
      </w:pPr>
      <w:r w:rsidRPr="5DFC8506">
        <w:rPr>
          <w:rFonts w:ascii="Verdana" w:hAnsi="Verdana" w:eastAsia="Verdana" w:cs="Verdana"/>
          <w:sz w:val="18"/>
          <w:szCs w:val="18"/>
        </w:rPr>
        <w:t xml:space="preserve">Het voorgestelde </w:t>
      </w:r>
      <w:r w:rsidRPr="5DFC8506">
        <w:rPr>
          <w:rFonts w:ascii="Verdana" w:hAnsi="Verdana" w:eastAsia="Verdana" w:cs="Verdana"/>
          <w:i/>
          <w:iCs/>
          <w:sz w:val="18"/>
          <w:szCs w:val="18"/>
        </w:rPr>
        <w:t>Business-to-Business Semiconductor Supply Chain Platform</w:t>
      </w:r>
      <w:r w:rsidRPr="5DFC8506">
        <w:rPr>
          <w:rFonts w:ascii="Verdana" w:hAnsi="Verdana" w:eastAsia="Verdana" w:cs="Verdana"/>
          <w:sz w:val="18"/>
          <w:szCs w:val="18"/>
        </w:rPr>
        <w:t xml:space="preserve"> is in essentie een positief initiatief om de transparantie te vergroten, mits er sprake is van een brede en intrinsieke </w:t>
      </w:r>
      <w:proofErr w:type="spellStart"/>
      <w:r w:rsidRPr="00C90525">
        <w:rPr>
          <w:rFonts w:ascii="Verdana" w:hAnsi="Verdana" w:eastAsia="Verdana" w:cs="Verdana"/>
          <w:i/>
          <w:iCs/>
          <w:sz w:val="18"/>
          <w:szCs w:val="18"/>
        </w:rPr>
        <w:t>buy</w:t>
      </w:r>
      <w:proofErr w:type="spellEnd"/>
      <w:r w:rsidRPr="00C90525">
        <w:rPr>
          <w:rFonts w:ascii="Verdana" w:hAnsi="Verdana" w:eastAsia="Verdana" w:cs="Verdana"/>
          <w:i/>
          <w:iCs/>
          <w:sz w:val="18"/>
          <w:szCs w:val="18"/>
        </w:rPr>
        <w:t>-in</w:t>
      </w:r>
      <w:r w:rsidRPr="5DFC8506">
        <w:rPr>
          <w:rFonts w:ascii="Verdana" w:hAnsi="Verdana" w:eastAsia="Verdana" w:cs="Verdana"/>
          <w:sz w:val="18"/>
          <w:szCs w:val="18"/>
        </w:rPr>
        <w:t xml:space="preserve"> vanuit het bedrijfsleven. Het is </w:t>
      </w:r>
      <w:r w:rsidRPr="5DFC8506" w:rsidR="52903A94">
        <w:rPr>
          <w:rFonts w:ascii="Verdana" w:hAnsi="Verdana" w:eastAsia="Verdana" w:cs="Verdana"/>
          <w:sz w:val="18"/>
          <w:szCs w:val="18"/>
        </w:rPr>
        <w:t>tevens</w:t>
      </w:r>
      <w:r w:rsidRPr="5DFC8506">
        <w:rPr>
          <w:rFonts w:ascii="Verdana" w:hAnsi="Verdana" w:eastAsia="Verdana" w:cs="Verdana"/>
          <w:sz w:val="18"/>
          <w:szCs w:val="18"/>
        </w:rPr>
        <w:t xml:space="preserve"> noodzakelijk dat de Commissie verduidelijkt hoe zij onvolledige informatie over de mondiale waardeketen denkt aan te vullen, wie het beheer van dit platform op zich neemt</w:t>
      </w:r>
      <w:r w:rsidRPr="5DFC8506" w:rsidR="4E6B6FCD">
        <w:rPr>
          <w:rFonts w:ascii="Verdana" w:hAnsi="Verdana" w:eastAsia="Verdana" w:cs="Verdana"/>
          <w:sz w:val="18"/>
          <w:szCs w:val="18"/>
        </w:rPr>
        <w:t>,</w:t>
      </w:r>
      <w:r w:rsidRPr="5DFC8506" w:rsidR="2EC6159C">
        <w:rPr>
          <w:rFonts w:ascii="Verdana" w:hAnsi="Verdana" w:eastAsia="Verdana" w:cs="Verdana"/>
          <w:sz w:val="18"/>
          <w:szCs w:val="18"/>
        </w:rPr>
        <w:t xml:space="preserve"> </w:t>
      </w:r>
      <w:r w:rsidRPr="5DFC8506">
        <w:rPr>
          <w:rFonts w:ascii="Verdana" w:hAnsi="Verdana" w:eastAsia="Verdana" w:cs="Verdana"/>
          <w:sz w:val="18"/>
          <w:szCs w:val="18"/>
        </w:rPr>
        <w:t>hoe misbruik van bedrijfsgevoelige gegevens wordt voorkomen</w:t>
      </w:r>
      <w:r w:rsidRPr="5DFC8506" w:rsidR="0F4E7ABC">
        <w:rPr>
          <w:rFonts w:ascii="Verdana" w:hAnsi="Verdana" w:eastAsia="Verdana" w:cs="Verdana"/>
          <w:sz w:val="18"/>
          <w:szCs w:val="18"/>
        </w:rPr>
        <w:t xml:space="preserve"> en hoe dit </w:t>
      </w:r>
      <w:r w:rsidRPr="5DFC8506" w:rsidR="2EC6159C">
        <w:rPr>
          <w:rFonts w:ascii="Verdana" w:hAnsi="Verdana" w:eastAsia="Verdana" w:cs="Verdana"/>
          <w:sz w:val="16"/>
          <w:szCs w:val="16"/>
        </w:rPr>
        <w:t>zich</w:t>
      </w:r>
      <w:r w:rsidRPr="5DFC8506" w:rsidR="2EC6159C">
        <w:rPr>
          <w:rFonts w:ascii="Verdana" w:hAnsi="Verdana" w:eastAsia="Verdana" w:cs="Verdana"/>
          <w:sz w:val="18"/>
          <w:szCs w:val="18"/>
        </w:rPr>
        <w:t xml:space="preserve"> </w:t>
      </w:r>
      <w:r w:rsidRPr="5DFC8506" w:rsidR="0F4E7ABC">
        <w:rPr>
          <w:rFonts w:ascii="Verdana" w:hAnsi="Verdana" w:eastAsia="Verdana" w:cs="Verdana"/>
          <w:sz w:val="18"/>
          <w:szCs w:val="18"/>
        </w:rPr>
        <w:t xml:space="preserve">verhoudt met de voorstellen </w:t>
      </w:r>
      <w:r w:rsidRPr="5DFC8506" w:rsidR="47FD6C8F">
        <w:rPr>
          <w:rFonts w:ascii="Verdana" w:hAnsi="Verdana" w:eastAsia="Verdana" w:cs="Verdana"/>
          <w:sz w:val="18"/>
          <w:szCs w:val="18"/>
        </w:rPr>
        <w:t xml:space="preserve">in </w:t>
      </w:r>
      <w:r w:rsidRPr="5DFC8506" w:rsidR="0F4E7ABC">
        <w:rPr>
          <w:rFonts w:ascii="Verdana" w:hAnsi="Verdana" w:eastAsia="Verdana" w:cs="Verdana"/>
          <w:sz w:val="18"/>
          <w:szCs w:val="18"/>
        </w:rPr>
        <w:t xml:space="preserve">de </w:t>
      </w:r>
      <w:r w:rsidRPr="5DFC8506" w:rsidR="0F4E7ABC">
        <w:rPr>
          <w:rFonts w:ascii="Verdana" w:hAnsi="Verdana" w:eastAsia="Verdana" w:cs="Verdana"/>
          <w:i/>
          <w:iCs/>
          <w:sz w:val="18"/>
          <w:szCs w:val="18"/>
        </w:rPr>
        <w:t xml:space="preserve">Communication on </w:t>
      </w:r>
      <w:proofErr w:type="spellStart"/>
      <w:r w:rsidRPr="5DFC8506" w:rsidR="0F4E7ABC">
        <w:rPr>
          <w:rFonts w:ascii="Verdana" w:hAnsi="Verdana" w:eastAsia="Verdana" w:cs="Verdana"/>
          <w:i/>
          <w:iCs/>
          <w:sz w:val="18"/>
          <w:szCs w:val="18"/>
        </w:rPr>
        <w:t>Strengtening</w:t>
      </w:r>
      <w:proofErr w:type="spellEnd"/>
      <w:r w:rsidRPr="5DFC8506" w:rsidR="0F4E7ABC">
        <w:rPr>
          <w:rFonts w:ascii="Verdana" w:hAnsi="Verdana" w:eastAsia="Verdana" w:cs="Verdana"/>
          <w:i/>
          <w:iCs/>
          <w:sz w:val="18"/>
          <w:szCs w:val="18"/>
        </w:rPr>
        <w:t xml:space="preserve"> of the EU Economi</w:t>
      </w:r>
      <w:r w:rsidRPr="5DFC8506" w:rsidR="75E7350F">
        <w:rPr>
          <w:rFonts w:ascii="Verdana" w:hAnsi="Verdana" w:eastAsia="Verdana" w:cs="Verdana"/>
          <w:i/>
          <w:iCs/>
          <w:sz w:val="18"/>
          <w:szCs w:val="18"/>
        </w:rPr>
        <w:t>c</w:t>
      </w:r>
      <w:r w:rsidRPr="5DFC8506" w:rsidR="0F4E7ABC">
        <w:rPr>
          <w:rFonts w:ascii="Verdana" w:hAnsi="Verdana" w:eastAsia="Verdana" w:cs="Verdana"/>
          <w:i/>
          <w:iCs/>
          <w:sz w:val="18"/>
          <w:szCs w:val="18"/>
        </w:rPr>
        <w:t xml:space="preserve"> Security</w:t>
      </w:r>
      <w:r w:rsidRPr="5DFC8506" w:rsidR="47FD6C8F">
        <w:rPr>
          <w:rFonts w:ascii="Verdana" w:hAnsi="Verdana" w:eastAsia="Verdana" w:cs="Verdana"/>
          <w:sz w:val="18"/>
          <w:szCs w:val="18"/>
        </w:rPr>
        <w:t xml:space="preserve">, zoals het voorgenomen </w:t>
      </w:r>
      <w:r w:rsidRPr="5DFC8506" w:rsidR="47FD6C8F">
        <w:rPr>
          <w:rFonts w:ascii="Verdana" w:hAnsi="Verdana" w:eastAsia="Verdana" w:cs="Verdana"/>
          <w:i/>
          <w:iCs/>
          <w:sz w:val="18"/>
          <w:szCs w:val="18"/>
        </w:rPr>
        <w:t>Economic Security Information Hub</w:t>
      </w:r>
      <w:r w:rsidRPr="5DFC8506" w:rsidR="2EC6159C">
        <w:rPr>
          <w:rFonts w:ascii="Verdana" w:hAnsi="Verdana" w:eastAsia="Verdana" w:cs="Verdana"/>
          <w:sz w:val="18"/>
          <w:szCs w:val="18"/>
        </w:rPr>
        <w:t>.</w:t>
      </w:r>
      <w:r w:rsidRPr="5DFC8506" w:rsidR="2E88BE9B">
        <w:rPr>
          <w:rFonts w:ascii="Verdana" w:hAnsi="Verdana" w:eastAsia="Verdana" w:cs="Verdana"/>
          <w:sz w:val="18"/>
          <w:szCs w:val="18"/>
        </w:rPr>
        <w:t xml:space="preserve"> </w:t>
      </w:r>
      <w:r w:rsidRPr="5DFC8506" w:rsidR="2EC6159C">
        <w:rPr>
          <w:rFonts w:ascii="Verdana" w:hAnsi="Verdana" w:eastAsia="Verdana" w:cs="Verdana"/>
          <w:sz w:val="18"/>
          <w:szCs w:val="18"/>
        </w:rPr>
        <w:t>H</w:t>
      </w:r>
      <w:r w:rsidRPr="5DFC8506" w:rsidR="5AEA2ABB">
        <w:rPr>
          <w:rFonts w:ascii="Verdana" w:hAnsi="Verdana" w:eastAsia="Verdana" w:cs="Verdana"/>
          <w:sz w:val="18"/>
          <w:szCs w:val="18"/>
        </w:rPr>
        <w:t>ierbij</w:t>
      </w:r>
      <w:r w:rsidRPr="5DFC8506">
        <w:rPr>
          <w:rFonts w:ascii="Verdana" w:hAnsi="Verdana" w:eastAsia="Verdana" w:cs="Verdana"/>
          <w:sz w:val="18"/>
          <w:szCs w:val="18"/>
        </w:rPr>
        <w:t xml:space="preserve"> benadrukt het kabinet dat pre-crisis- en crisismaatregelen proportioneel moeten blijven en de administratieve en operationele druk op ondernemingen niet onevenredig mogen verzwaren.</w:t>
      </w:r>
      <w:r w:rsidRPr="5DFC8506" w:rsidR="07751243">
        <w:rPr>
          <w:rFonts w:ascii="Verdana" w:hAnsi="Verdana" w:eastAsia="Verdana" w:cs="Verdana"/>
          <w:sz w:val="18"/>
          <w:szCs w:val="18"/>
        </w:rPr>
        <w:t xml:space="preserve"> </w:t>
      </w:r>
    </w:p>
    <w:p w:rsidR="5F8F83CB" w:rsidP="00951927" w:rsidRDefault="5F8F83CB" w14:paraId="626BB31C" w14:textId="7F2132B6">
      <w:pPr>
        <w:spacing w:line="360" w:lineRule="auto"/>
        <w:rPr>
          <w:rFonts w:ascii="Verdana" w:hAnsi="Verdana" w:eastAsia="Verdana" w:cs="Verdana"/>
          <w:sz w:val="18"/>
          <w:szCs w:val="18"/>
        </w:rPr>
      </w:pPr>
    </w:p>
    <w:p w:rsidR="00E60BA5" w:rsidP="00951927" w:rsidRDefault="0035140A" w14:paraId="6464796C" w14:textId="4B3829F1">
      <w:pPr>
        <w:spacing w:line="360" w:lineRule="auto"/>
        <w:rPr>
          <w:rFonts w:ascii="Verdana" w:hAnsi="Verdana" w:eastAsia="Verdana" w:cs="Verdana"/>
          <w:sz w:val="18"/>
          <w:szCs w:val="18"/>
        </w:rPr>
      </w:pPr>
      <w:r w:rsidRPr="71D5D292">
        <w:rPr>
          <w:rFonts w:ascii="Verdana" w:hAnsi="Verdana" w:eastAsia="Verdana" w:cs="Verdana"/>
          <w:sz w:val="18"/>
          <w:szCs w:val="18"/>
        </w:rPr>
        <w:t xml:space="preserve">Het kabinet </w:t>
      </w:r>
      <w:r w:rsidRPr="71D5D292" w:rsidR="004570B1">
        <w:rPr>
          <w:rFonts w:ascii="Verdana" w:hAnsi="Verdana" w:eastAsia="Verdana" w:cs="Verdana"/>
          <w:sz w:val="18"/>
          <w:szCs w:val="18"/>
        </w:rPr>
        <w:t xml:space="preserve">verwelkomt de mogelijkheid voor de Commissie </w:t>
      </w:r>
      <w:r w:rsidRPr="71D5D292" w:rsidR="002C6E5F">
        <w:rPr>
          <w:rFonts w:ascii="Verdana" w:hAnsi="Verdana" w:eastAsia="Verdana" w:cs="Verdana"/>
          <w:sz w:val="18"/>
          <w:szCs w:val="18"/>
        </w:rPr>
        <w:t xml:space="preserve">om Strategische Partnerschappen </w:t>
      </w:r>
      <w:r w:rsidRPr="71D5D292" w:rsidR="008F0143">
        <w:rPr>
          <w:rFonts w:ascii="Verdana" w:hAnsi="Verdana" w:eastAsia="Verdana" w:cs="Verdana"/>
          <w:sz w:val="18"/>
          <w:szCs w:val="18"/>
        </w:rPr>
        <w:t xml:space="preserve">voor Halfgeleiders </w:t>
      </w:r>
      <w:r w:rsidRPr="71D5D292" w:rsidR="002C6E5F">
        <w:rPr>
          <w:rFonts w:ascii="Verdana" w:hAnsi="Verdana" w:eastAsia="Verdana" w:cs="Verdana"/>
          <w:sz w:val="18"/>
          <w:szCs w:val="18"/>
        </w:rPr>
        <w:t xml:space="preserve">te kunnen sluiten met bestaande </w:t>
      </w:r>
      <w:r w:rsidRPr="71D5D292" w:rsidR="008F0143">
        <w:rPr>
          <w:rFonts w:ascii="Verdana" w:hAnsi="Verdana" w:eastAsia="Verdana" w:cs="Verdana"/>
          <w:sz w:val="18"/>
          <w:szCs w:val="18"/>
        </w:rPr>
        <w:t xml:space="preserve">en </w:t>
      </w:r>
      <w:r w:rsidRPr="71D5D292" w:rsidR="002C6E5F">
        <w:rPr>
          <w:rFonts w:ascii="Verdana" w:hAnsi="Verdana" w:eastAsia="Verdana" w:cs="Verdana"/>
          <w:sz w:val="18"/>
          <w:szCs w:val="18"/>
        </w:rPr>
        <w:t>opkomende internationale partners</w:t>
      </w:r>
      <w:r w:rsidRPr="71D5D292" w:rsidR="008F0143">
        <w:rPr>
          <w:rFonts w:ascii="Verdana" w:hAnsi="Verdana" w:eastAsia="Verdana" w:cs="Verdana"/>
          <w:sz w:val="18"/>
          <w:szCs w:val="18"/>
        </w:rPr>
        <w:t>, met als doel</w:t>
      </w:r>
      <w:r w:rsidRPr="71D5D292" w:rsidR="002C6E5F">
        <w:rPr>
          <w:rFonts w:ascii="Verdana" w:hAnsi="Verdana" w:eastAsia="Verdana" w:cs="Verdana"/>
          <w:sz w:val="18"/>
          <w:szCs w:val="18"/>
        </w:rPr>
        <w:t xml:space="preserve"> om </w:t>
      </w:r>
      <w:r w:rsidRPr="71D5D292" w:rsidR="002D545A">
        <w:rPr>
          <w:rFonts w:ascii="Verdana" w:hAnsi="Verdana" w:eastAsia="Verdana" w:cs="Verdana"/>
          <w:sz w:val="18"/>
          <w:szCs w:val="18"/>
        </w:rPr>
        <w:t xml:space="preserve">samenwerking binnen </w:t>
      </w:r>
      <w:r w:rsidRPr="71D5D292" w:rsidR="00C77DE3">
        <w:rPr>
          <w:rFonts w:ascii="Verdana" w:hAnsi="Verdana" w:eastAsia="Verdana" w:cs="Verdana"/>
          <w:sz w:val="18"/>
          <w:szCs w:val="18"/>
        </w:rPr>
        <w:t xml:space="preserve">de waardenketen en </w:t>
      </w:r>
      <w:r w:rsidRPr="71D5D292" w:rsidR="003469D5">
        <w:rPr>
          <w:rFonts w:ascii="Verdana" w:hAnsi="Verdana" w:eastAsia="Verdana" w:cs="Verdana"/>
          <w:sz w:val="18"/>
          <w:szCs w:val="18"/>
        </w:rPr>
        <w:t xml:space="preserve">de weerbaarheid van de toeleverketen </w:t>
      </w:r>
      <w:r w:rsidRPr="71D5D292" w:rsidR="00C77DE3">
        <w:rPr>
          <w:rFonts w:ascii="Verdana" w:hAnsi="Verdana" w:eastAsia="Verdana" w:cs="Verdana"/>
          <w:sz w:val="18"/>
          <w:szCs w:val="18"/>
        </w:rPr>
        <w:t xml:space="preserve">zelf </w:t>
      </w:r>
      <w:r w:rsidRPr="71D5D292" w:rsidR="003469D5">
        <w:rPr>
          <w:rFonts w:ascii="Verdana" w:hAnsi="Verdana" w:eastAsia="Verdana" w:cs="Verdana"/>
          <w:sz w:val="18"/>
          <w:szCs w:val="18"/>
        </w:rPr>
        <w:t>te bevorderen</w:t>
      </w:r>
      <w:r w:rsidRPr="71D5D292" w:rsidR="002D545A">
        <w:rPr>
          <w:rFonts w:ascii="Verdana" w:hAnsi="Verdana" w:eastAsia="Verdana" w:cs="Verdana"/>
          <w:sz w:val="18"/>
          <w:szCs w:val="18"/>
        </w:rPr>
        <w:t xml:space="preserve">. </w:t>
      </w:r>
      <w:r w:rsidRPr="71D5D292" w:rsidR="0033298A">
        <w:rPr>
          <w:rFonts w:ascii="Verdana" w:hAnsi="Verdana" w:eastAsia="Verdana" w:cs="Verdana"/>
          <w:sz w:val="18"/>
          <w:szCs w:val="18"/>
        </w:rPr>
        <w:t>Dit sluit aan bij de Nederlandse inzet om mondiale samenwerking in de keten te versterken</w:t>
      </w:r>
      <w:r w:rsidRPr="71D5D292" w:rsidR="00A7756E">
        <w:rPr>
          <w:rFonts w:ascii="Verdana" w:hAnsi="Verdana" w:eastAsia="Verdana" w:cs="Verdana"/>
          <w:sz w:val="18"/>
          <w:szCs w:val="18"/>
        </w:rPr>
        <w:t>.</w:t>
      </w:r>
      <w:r w:rsidRPr="71D5D292" w:rsidR="0033298A">
        <w:rPr>
          <w:rFonts w:ascii="Verdana" w:hAnsi="Verdana" w:eastAsia="Verdana" w:cs="Verdana"/>
          <w:sz w:val="18"/>
          <w:szCs w:val="18"/>
        </w:rPr>
        <w:t xml:space="preserve"> </w:t>
      </w:r>
      <w:r w:rsidRPr="71D5D292" w:rsidR="002D545A">
        <w:rPr>
          <w:rFonts w:ascii="Verdana" w:hAnsi="Verdana" w:eastAsia="Verdana" w:cs="Verdana"/>
          <w:sz w:val="18"/>
          <w:szCs w:val="18"/>
        </w:rPr>
        <w:t xml:space="preserve">Van groot belang acht het </w:t>
      </w:r>
      <w:r w:rsidRPr="71D5D292" w:rsidR="00F55B5D">
        <w:rPr>
          <w:rFonts w:ascii="Verdana" w:hAnsi="Verdana" w:eastAsia="Verdana" w:cs="Verdana"/>
          <w:sz w:val="18"/>
          <w:szCs w:val="18"/>
        </w:rPr>
        <w:t>k</w:t>
      </w:r>
      <w:r w:rsidRPr="71D5D292" w:rsidR="002D545A">
        <w:rPr>
          <w:rFonts w:ascii="Verdana" w:hAnsi="Verdana" w:eastAsia="Verdana" w:cs="Verdana"/>
          <w:sz w:val="18"/>
          <w:szCs w:val="18"/>
        </w:rPr>
        <w:t>abinet daarbij de</w:t>
      </w:r>
      <w:r w:rsidRPr="71D5D292" w:rsidR="009572D7">
        <w:rPr>
          <w:rFonts w:ascii="Verdana" w:hAnsi="Verdana" w:eastAsia="Verdana" w:cs="Verdana"/>
          <w:sz w:val="18"/>
          <w:szCs w:val="18"/>
        </w:rPr>
        <w:t xml:space="preserve"> </w:t>
      </w:r>
      <w:proofErr w:type="spellStart"/>
      <w:r w:rsidRPr="71D5D292" w:rsidR="002D545A">
        <w:rPr>
          <w:rFonts w:ascii="Verdana" w:hAnsi="Verdana" w:eastAsia="Verdana" w:cs="Verdana"/>
          <w:sz w:val="18"/>
          <w:szCs w:val="18"/>
        </w:rPr>
        <w:t>kaderstellende</w:t>
      </w:r>
      <w:proofErr w:type="spellEnd"/>
      <w:r w:rsidRPr="71D5D292" w:rsidR="002D545A">
        <w:rPr>
          <w:rFonts w:ascii="Verdana" w:hAnsi="Verdana" w:eastAsia="Verdana" w:cs="Verdana"/>
          <w:sz w:val="18"/>
          <w:szCs w:val="18"/>
        </w:rPr>
        <w:t xml:space="preserve"> rol voor de ESB</w:t>
      </w:r>
      <w:r w:rsidRPr="71D5D292" w:rsidR="1AA5E861">
        <w:rPr>
          <w:rFonts w:ascii="Verdana" w:hAnsi="Verdana" w:eastAsia="Verdana" w:cs="Verdana"/>
          <w:sz w:val="18"/>
          <w:szCs w:val="18"/>
        </w:rPr>
        <w:t xml:space="preserve"> die in dit proces is opgenomen</w:t>
      </w:r>
      <w:r w:rsidRPr="71D5D292" w:rsidR="00AD1B54">
        <w:rPr>
          <w:rFonts w:ascii="Verdana" w:hAnsi="Verdana" w:eastAsia="Verdana" w:cs="Verdana"/>
          <w:sz w:val="18"/>
          <w:szCs w:val="18"/>
        </w:rPr>
        <w:t xml:space="preserve">, bij het </w:t>
      </w:r>
      <w:r w:rsidRPr="71D5D292" w:rsidR="009572D7">
        <w:rPr>
          <w:rFonts w:ascii="Verdana" w:hAnsi="Verdana" w:eastAsia="Verdana" w:cs="Verdana"/>
          <w:sz w:val="18"/>
          <w:szCs w:val="18"/>
        </w:rPr>
        <w:t xml:space="preserve">formuleren </w:t>
      </w:r>
      <w:r w:rsidRPr="71D5D292" w:rsidR="00AD1B54">
        <w:rPr>
          <w:rFonts w:ascii="Verdana" w:hAnsi="Verdana" w:eastAsia="Verdana" w:cs="Verdana"/>
          <w:sz w:val="18"/>
          <w:szCs w:val="18"/>
        </w:rPr>
        <w:t xml:space="preserve">van </w:t>
      </w:r>
      <w:r w:rsidRPr="71D5D292" w:rsidR="00D56071">
        <w:rPr>
          <w:rFonts w:ascii="Verdana" w:hAnsi="Verdana" w:eastAsia="Verdana" w:cs="Verdana"/>
          <w:sz w:val="18"/>
          <w:szCs w:val="18"/>
        </w:rPr>
        <w:t xml:space="preserve">prioriteiten, </w:t>
      </w:r>
      <w:r w:rsidRPr="71D5D292" w:rsidR="00AD1B54">
        <w:rPr>
          <w:rFonts w:ascii="Verdana" w:hAnsi="Verdana" w:eastAsia="Verdana" w:cs="Verdana"/>
          <w:sz w:val="18"/>
          <w:szCs w:val="18"/>
        </w:rPr>
        <w:t>criteria en strategische doelstellingen</w:t>
      </w:r>
      <w:r w:rsidRPr="71D5D292" w:rsidR="00C77DE3">
        <w:rPr>
          <w:rFonts w:ascii="Verdana" w:hAnsi="Verdana" w:eastAsia="Verdana" w:cs="Verdana"/>
          <w:sz w:val="18"/>
          <w:szCs w:val="18"/>
        </w:rPr>
        <w:t xml:space="preserve">. </w:t>
      </w:r>
      <w:r w:rsidRPr="71D5D292" w:rsidR="0033298A">
        <w:rPr>
          <w:rFonts w:ascii="Verdana" w:hAnsi="Verdana" w:eastAsia="Verdana" w:cs="Verdana"/>
          <w:sz w:val="18"/>
          <w:szCs w:val="18"/>
        </w:rPr>
        <w:t xml:space="preserve">Het kabinet onderstreept daarbij dat Europese partnerschappen complementair dienen te zijn aan nationale inspanningen. </w:t>
      </w:r>
      <w:r w:rsidRPr="71D5D292" w:rsidR="00C77DE3">
        <w:rPr>
          <w:rFonts w:ascii="Verdana" w:hAnsi="Verdana" w:eastAsia="Verdana" w:cs="Verdana"/>
          <w:sz w:val="18"/>
          <w:szCs w:val="18"/>
        </w:rPr>
        <w:t>Het is goed dat de Commissie nadrukkelijk</w:t>
      </w:r>
      <w:r w:rsidRPr="71D5D292" w:rsidR="002D545A">
        <w:rPr>
          <w:rFonts w:ascii="Verdana" w:hAnsi="Verdana" w:eastAsia="Verdana" w:cs="Verdana"/>
          <w:sz w:val="18"/>
          <w:szCs w:val="18"/>
        </w:rPr>
        <w:t xml:space="preserve"> de </w:t>
      </w:r>
      <w:r w:rsidRPr="71D5D292" w:rsidR="00C77DE3">
        <w:rPr>
          <w:rFonts w:ascii="Verdana" w:hAnsi="Verdana" w:eastAsia="Verdana" w:cs="Verdana"/>
          <w:sz w:val="18"/>
          <w:szCs w:val="18"/>
        </w:rPr>
        <w:t xml:space="preserve">synergie met </w:t>
      </w:r>
      <w:r w:rsidRPr="71D5D292" w:rsidR="002D545A">
        <w:rPr>
          <w:rFonts w:ascii="Verdana" w:hAnsi="Verdana" w:eastAsia="Verdana" w:cs="Verdana"/>
          <w:sz w:val="18"/>
          <w:szCs w:val="18"/>
        </w:rPr>
        <w:t>inspanningen van lidstaten zelf</w:t>
      </w:r>
      <w:r w:rsidRPr="71D5D292" w:rsidR="00C77DE3">
        <w:rPr>
          <w:rFonts w:ascii="Verdana" w:hAnsi="Verdana" w:eastAsia="Verdana" w:cs="Verdana"/>
          <w:sz w:val="18"/>
          <w:szCs w:val="18"/>
        </w:rPr>
        <w:t xml:space="preserve"> </w:t>
      </w:r>
      <w:r w:rsidRPr="71D5D292" w:rsidR="00A52F02">
        <w:rPr>
          <w:rFonts w:ascii="Verdana" w:hAnsi="Verdana" w:eastAsia="Verdana" w:cs="Verdana"/>
          <w:sz w:val="18"/>
          <w:szCs w:val="18"/>
        </w:rPr>
        <w:t xml:space="preserve">zal </w:t>
      </w:r>
      <w:r w:rsidRPr="71D5D292" w:rsidR="00C77DE3">
        <w:rPr>
          <w:rFonts w:ascii="Verdana" w:hAnsi="Verdana" w:eastAsia="Verdana" w:cs="Verdana"/>
          <w:sz w:val="18"/>
          <w:szCs w:val="18"/>
        </w:rPr>
        <w:t>opzoeken</w:t>
      </w:r>
      <w:r w:rsidRPr="71D5D292" w:rsidR="000E400D">
        <w:rPr>
          <w:rFonts w:ascii="Verdana" w:hAnsi="Verdana" w:eastAsia="Verdana" w:cs="Verdana"/>
          <w:sz w:val="18"/>
          <w:szCs w:val="18"/>
        </w:rPr>
        <w:t xml:space="preserve">, </w:t>
      </w:r>
      <w:r w:rsidRPr="71D5D292" w:rsidR="004C26C3">
        <w:rPr>
          <w:rFonts w:ascii="Verdana" w:hAnsi="Verdana" w:eastAsia="Verdana" w:cs="Verdana"/>
          <w:sz w:val="18"/>
          <w:szCs w:val="18"/>
        </w:rPr>
        <w:t xml:space="preserve">in lijn met </w:t>
      </w:r>
      <w:r w:rsidRPr="71D5D292" w:rsidR="00435749">
        <w:rPr>
          <w:rFonts w:ascii="Verdana" w:hAnsi="Verdana" w:eastAsia="Verdana" w:cs="Verdana"/>
          <w:sz w:val="18"/>
          <w:szCs w:val="18"/>
        </w:rPr>
        <w:t xml:space="preserve">de </w:t>
      </w:r>
      <w:r w:rsidRPr="71D5D292" w:rsidR="004C26C3">
        <w:rPr>
          <w:rFonts w:ascii="Verdana" w:hAnsi="Verdana" w:eastAsia="Verdana" w:cs="Verdana"/>
          <w:sz w:val="18"/>
          <w:szCs w:val="18"/>
        </w:rPr>
        <w:t>Nederlandse opvatting over subsidiariteit. B</w:t>
      </w:r>
      <w:r w:rsidRPr="71D5D292" w:rsidR="00A52F02">
        <w:rPr>
          <w:rFonts w:ascii="Verdana" w:hAnsi="Verdana" w:eastAsia="Verdana" w:cs="Verdana"/>
          <w:sz w:val="18"/>
          <w:szCs w:val="18"/>
        </w:rPr>
        <w:t xml:space="preserve">ovendien </w:t>
      </w:r>
      <w:r w:rsidRPr="71D5D292" w:rsidR="004C26C3">
        <w:rPr>
          <w:rFonts w:ascii="Verdana" w:hAnsi="Verdana" w:eastAsia="Verdana" w:cs="Verdana"/>
          <w:sz w:val="18"/>
          <w:szCs w:val="18"/>
        </w:rPr>
        <w:t xml:space="preserve">zullen </w:t>
      </w:r>
      <w:r w:rsidRPr="71D5D292" w:rsidR="00A52F02">
        <w:rPr>
          <w:rFonts w:ascii="Verdana" w:hAnsi="Verdana" w:eastAsia="Verdana" w:cs="Verdana"/>
          <w:sz w:val="18"/>
          <w:szCs w:val="18"/>
        </w:rPr>
        <w:t xml:space="preserve">partnerschappen </w:t>
      </w:r>
      <w:r w:rsidRPr="71D5D292" w:rsidR="004401CB">
        <w:rPr>
          <w:rFonts w:ascii="Verdana" w:hAnsi="Verdana" w:eastAsia="Verdana" w:cs="Verdana"/>
          <w:sz w:val="18"/>
          <w:szCs w:val="18"/>
        </w:rPr>
        <w:t xml:space="preserve">coherent zijn </w:t>
      </w:r>
      <w:r w:rsidRPr="71D5D292" w:rsidR="00536017">
        <w:rPr>
          <w:rFonts w:ascii="Verdana" w:hAnsi="Verdana" w:eastAsia="Verdana" w:cs="Verdana"/>
          <w:sz w:val="18"/>
          <w:szCs w:val="18"/>
        </w:rPr>
        <w:t xml:space="preserve">met andere initiatieven zoals </w:t>
      </w:r>
      <w:r w:rsidRPr="71D5D292" w:rsidR="00536017">
        <w:rPr>
          <w:rFonts w:ascii="Verdana" w:hAnsi="Verdana" w:eastAsia="Verdana" w:cs="Verdana"/>
          <w:i/>
          <w:iCs/>
          <w:sz w:val="18"/>
          <w:szCs w:val="18"/>
        </w:rPr>
        <w:t>Global Gateway</w:t>
      </w:r>
      <w:r w:rsidRPr="71D5D292" w:rsidR="00B8489B">
        <w:rPr>
          <w:rFonts w:ascii="Verdana" w:hAnsi="Verdana" w:eastAsia="Verdana" w:cs="Verdana"/>
          <w:sz w:val="18"/>
          <w:szCs w:val="18"/>
        </w:rPr>
        <w:t xml:space="preserve"> en de</w:t>
      </w:r>
      <w:r w:rsidRPr="71D5D292" w:rsidR="00FE052F">
        <w:rPr>
          <w:rFonts w:ascii="Verdana" w:hAnsi="Verdana" w:eastAsia="Verdana" w:cs="Verdana"/>
          <w:sz w:val="18"/>
          <w:szCs w:val="18"/>
        </w:rPr>
        <w:t xml:space="preserve"> </w:t>
      </w:r>
      <w:r w:rsidRPr="71D5D292" w:rsidR="00FE052F">
        <w:rPr>
          <w:rFonts w:ascii="Verdana" w:hAnsi="Verdana" w:eastAsia="Verdana" w:cs="Verdana"/>
          <w:i/>
          <w:iCs/>
          <w:sz w:val="18"/>
          <w:szCs w:val="18"/>
        </w:rPr>
        <w:t xml:space="preserve">International Digital </w:t>
      </w:r>
      <w:proofErr w:type="spellStart"/>
      <w:r w:rsidRPr="71D5D292" w:rsidR="00FE052F">
        <w:rPr>
          <w:rFonts w:ascii="Verdana" w:hAnsi="Verdana" w:eastAsia="Verdana" w:cs="Verdana"/>
          <w:i/>
          <w:iCs/>
          <w:sz w:val="18"/>
          <w:szCs w:val="18"/>
        </w:rPr>
        <w:t>Strategy</w:t>
      </w:r>
      <w:proofErr w:type="spellEnd"/>
      <w:r w:rsidRPr="71D5D292" w:rsidR="009A052B">
        <w:rPr>
          <w:rFonts w:ascii="Verdana" w:hAnsi="Verdana" w:eastAsia="Verdana" w:cs="Verdana"/>
          <w:sz w:val="18"/>
          <w:szCs w:val="18"/>
        </w:rPr>
        <w:t>.</w:t>
      </w:r>
      <w:r w:rsidRPr="71D5D292" w:rsidR="00B24AB8">
        <w:rPr>
          <w:rFonts w:ascii="Verdana" w:hAnsi="Verdana" w:eastAsia="Verdana" w:cs="Verdana"/>
          <w:sz w:val="18"/>
          <w:szCs w:val="18"/>
        </w:rPr>
        <w:t xml:space="preserve"> Het kabinet </w:t>
      </w:r>
      <w:r w:rsidRPr="71D5D292" w:rsidR="004401CB">
        <w:rPr>
          <w:rFonts w:ascii="Verdana" w:hAnsi="Verdana" w:eastAsia="Verdana" w:cs="Verdana"/>
          <w:sz w:val="18"/>
          <w:szCs w:val="18"/>
        </w:rPr>
        <w:t xml:space="preserve">zal zich inzetten voor een proactieve rol van de ESB </w:t>
      </w:r>
      <w:r w:rsidRPr="71D5D292" w:rsidR="008F0143">
        <w:rPr>
          <w:rFonts w:ascii="Verdana" w:hAnsi="Verdana" w:eastAsia="Verdana" w:cs="Verdana"/>
          <w:sz w:val="18"/>
          <w:szCs w:val="18"/>
        </w:rPr>
        <w:t xml:space="preserve">en mist in het voorstel nog een </w:t>
      </w:r>
      <w:r w:rsidRPr="71D5D292" w:rsidR="00B24AB8">
        <w:rPr>
          <w:rFonts w:ascii="Verdana" w:hAnsi="Verdana" w:eastAsia="Verdana" w:cs="Verdana"/>
          <w:sz w:val="18"/>
          <w:szCs w:val="18"/>
        </w:rPr>
        <w:t>integrale aanpak</w:t>
      </w:r>
      <w:r w:rsidRPr="71D5D292" w:rsidR="006A1A6B">
        <w:rPr>
          <w:rFonts w:ascii="Verdana" w:hAnsi="Verdana" w:eastAsia="Verdana" w:cs="Verdana"/>
          <w:sz w:val="18"/>
          <w:szCs w:val="18"/>
        </w:rPr>
        <w:t xml:space="preserve"> </w:t>
      </w:r>
      <w:r w:rsidRPr="71D5D292" w:rsidR="00525936">
        <w:rPr>
          <w:rFonts w:ascii="Verdana" w:hAnsi="Verdana" w:eastAsia="Verdana" w:cs="Verdana"/>
          <w:sz w:val="18"/>
          <w:szCs w:val="18"/>
        </w:rPr>
        <w:t xml:space="preserve">op basis van een analyse </w:t>
      </w:r>
      <w:r w:rsidRPr="71D5D292" w:rsidR="006A1A6B">
        <w:rPr>
          <w:rFonts w:ascii="Verdana" w:hAnsi="Verdana" w:eastAsia="Verdana" w:cs="Verdana"/>
          <w:sz w:val="18"/>
          <w:szCs w:val="18"/>
        </w:rPr>
        <w:t>van kansen en risico</w:t>
      </w:r>
      <w:r w:rsidRPr="71D5D292" w:rsidR="008F0143">
        <w:rPr>
          <w:rFonts w:ascii="Verdana" w:hAnsi="Verdana" w:eastAsia="Verdana" w:cs="Verdana"/>
          <w:sz w:val="18"/>
          <w:szCs w:val="18"/>
        </w:rPr>
        <w:t>’</w:t>
      </w:r>
      <w:r w:rsidRPr="71D5D292" w:rsidR="006A1A6B">
        <w:rPr>
          <w:rFonts w:ascii="Verdana" w:hAnsi="Verdana" w:eastAsia="Verdana" w:cs="Verdana"/>
          <w:sz w:val="18"/>
          <w:szCs w:val="18"/>
        </w:rPr>
        <w:t>s</w:t>
      </w:r>
      <w:r w:rsidRPr="71D5D292" w:rsidR="008F0143">
        <w:rPr>
          <w:rFonts w:ascii="Verdana" w:hAnsi="Verdana" w:eastAsia="Verdana" w:cs="Verdana"/>
          <w:sz w:val="18"/>
          <w:szCs w:val="18"/>
        </w:rPr>
        <w:t xml:space="preserve"> voor elk van de voorgenomen partnerschappen</w:t>
      </w:r>
      <w:r w:rsidRPr="71D5D292" w:rsidR="006A1A6B">
        <w:rPr>
          <w:rFonts w:ascii="Verdana" w:hAnsi="Verdana" w:eastAsia="Verdana" w:cs="Verdana"/>
          <w:sz w:val="18"/>
          <w:szCs w:val="18"/>
        </w:rPr>
        <w:t xml:space="preserve">. </w:t>
      </w:r>
    </w:p>
    <w:p w:rsidR="0032417F" w:rsidP="00951927" w:rsidRDefault="0032417F" w14:paraId="33ADB08A" w14:textId="3CAE85B3">
      <w:pPr>
        <w:spacing w:line="360" w:lineRule="auto"/>
        <w:rPr>
          <w:rFonts w:ascii="Verdana" w:hAnsi="Verdana" w:eastAsia="Verdana" w:cs="Verdana"/>
          <w:sz w:val="18"/>
          <w:szCs w:val="18"/>
        </w:rPr>
      </w:pPr>
    </w:p>
    <w:p w:rsidR="00951927" w:rsidP="00951927" w:rsidRDefault="00951927" w14:paraId="5A290623" w14:textId="77777777">
      <w:pPr>
        <w:spacing w:line="360" w:lineRule="auto"/>
        <w:rPr>
          <w:rFonts w:ascii="Verdana" w:hAnsi="Verdana" w:eastAsia="Verdana" w:cs="Verdana"/>
          <w:sz w:val="18"/>
          <w:szCs w:val="18"/>
        </w:rPr>
      </w:pPr>
    </w:p>
    <w:p w:rsidRPr="0032417F" w:rsidR="00951927" w:rsidP="00951927" w:rsidRDefault="00951927" w14:paraId="30722A08" w14:textId="77777777">
      <w:pPr>
        <w:spacing w:line="360" w:lineRule="auto"/>
        <w:rPr>
          <w:rFonts w:ascii="Verdana" w:hAnsi="Verdana" w:eastAsia="Verdana" w:cs="Verdana"/>
          <w:sz w:val="18"/>
          <w:szCs w:val="18"/>
        </w:rPr>
      </w:pPr>
    </w:p>
    <w:p w:rsidRPr="008D5FAA" w:rsidR="00B374C5" w:rsidP="00951927" w:rsidRDefault="0018227F" w14:paraId="5BEA8AF3" w14:textId="14098BB8">
      <w:pPr>
        <w:numPr>
          <w:ilvl w:val="0"/>
          <w:numId w:val="2"/>
        </w:numPr>
        <w:spacing w:line="360" w:lineRule="auto"/>
        <w:rPr>
          <w:rFonts w:ascii="Verdana" w:hAnsi="Verdana"/>
          <w:i/>
          <w:sz w:val="18"/>
          <w:szCs w:val="18"/>
        </w:rPr>
      </w:pPr>
      <w:r w:rsidRPr="71D5D292">
        <w:rPr>
          <w:rFonts w:ascii="Verdana" w:hAnsi="Verdana"/>
          <w:i/>
          <w:iCs/>
          <w:sz w:val="18"/>
          <w:szCs w:val="18"/>
        </w:rPr>
        <w:lastRenderedPageBreak/>
        <w:t>Eerste inschatting van k</w:t>
      </w:r>
      <w:r w:rsidRPr="71D5D292" w:rsidR="00F74E07">
        <w:rPr>
          <w:rFonts w:ascii="Verdana" w:hAnsi="Verdana"/>
          <w:i/>
          <w:iCs/>
          <w:sz w:val="18"/>
          <w:szCs w:val="18"/>
        </w:rPr>
        <w:t>rachtenveld</w:t>
      </w:r>
    </w:p>
    <w:p w:rsidR="19AB509B" w:rsidP="00951927" w:rsidRDefault="19AB509B" w14:paraId="0D4C3F41" w14:textId="2101B284">
      <w:pPr>
        <w:spacing w:line="360" w:lineRule="auto"/>
        <w:rPr>
          <w:rFonts w:ascii="Verdana" w:hAnsi="Verdana" w:eastAsia="Verdana" w:cs="Verdana"/>
          <w:color w:val="000000" w:themeColor="text1"/>
          <w:sz w:val="18"/>
          <w:szCs w:val="18"/>
        </w:rPr>
      </w:pPr>
      <w:r w:rsidRPr="71D5D292">
        <w:rPr>
          <w:rFonts w:ascii="Verdana" w:hAnsi="Verdana" w:eastAsia="Verdana" w:cs="Verdana"/>
          <w:color w:val="000000" w:themeColor="text1"/>
          <w:sz w:val="18"/>
          <w:szCs w:val="18"/>
        </w:rPr>
        <w:t>Met het Techsoevereiniteitspakket wil de Commissie in het algemeen een grotere regierol pakken en proactief beleid voeren over de gehele digitale waardeketen. Deze aanpak</w:t>
      </w:r>
      <w:r w:rsidRPr="71D5D292">
        <w:rPr>
          <w:rFonts w:ascii="Verdana" w:hAnsi="Verdana" w:eastAsia="Verdana" w:cs="Verdana"/>
          <w:sz w:val="18"/>
          <w:szCs w:val="18"/>
        </w:rPr>
        <w:t xml:space="preserve">, en daarmee de voorgestelde aanpak in CAII, </w:t>
      </w:r>
      <w:r w:rsidRPr="71D5D292">
        <w:rPr>
          <w:rFonts w:ascii="Verdana" w:hAnsi="Verdana" w:eastAsia="Verdana" w:cs="Verdana"/>
          <w:color w:val="000000" w:themeColor="text1"/>
          <w:sz w:val="18"/>
          <w:szCs w:val="18"/>
        </w:rPr>
        <w:t>wordt verwelkomd op hoofdlijnen door zowel grote als kleine lidstaten. Het Europees Parlement pleit in dit kader voor verregaandere maatregelen. Het is nog niet bekend in welke commissie het voorstel wordt behandeld en wie de rapporteur voor het voorstel is.</w:t>
      </w:r>
    </w:p>
    <w:p w:rsidR="71D5D292" w:rsidP="00951927" w:rsidRDefault="71D5D292" w14:paraId="7D5DD3E0" w14:textId="60E9E804">
      <w:pPr>
        <w:spacing w:line="360" w:lineRule="auto"/>
        <w:rPr>
          <w:rFonts w:ascii="Verdana" w:hAnsi="Verdana" w:eastAsia="Verdana" w:cs="Verdana"/>
          <w:color w:val="000000" w:themeColor="text1"/>
          <w:sz w:val="18"/>
          <w:szCs w:val="18"/>
          <w:lang w:val="nl"/>
        </w:rPr>
      </w:pPr>
    </w:p>
    <w:p w:rsidR="19AB509B" w:rsidP="00951927" w:rsidRDefault="19AB509B" w14:paraId="1B5ED2B6" w14:textId="76C93C63">
      <w:pPr>
        <w:spacing w:line="360" w:lineRule="auto"/>
        <w:rPr>
          <w:rFonts w:ascii="Verdana" w:hAnsi="Verdana" w:eastAsia="Verdana" w:cs="Verdana"/>
          <w:color w:val="000000" w:themeColor="text1"/>
          <w:sz w:val="18"/>
          <w:szCs w:val="18"/>
          <w:lang w:val="nl"/>
        </w:rPr>
      </w:pPr>
      <w:r w:rsidRPr="71D5D292">
        <w:rPr>
          <w:rFonts w:ascii="Verdana" w:hAnsi="Verdana" w:eastAsia="Verdana" w:cs="Verdana"/>
          <w:color w:val="000000" w:themeColor="text1"/>
          <w:sz w:val="18"/>
          <w:szCs w:val="18"/>
          <w:lang w:val="nl"/>
        </w:rPr>
        <w:t xml:space="preserve">In de aanloop naar de publicatie van de </w:t>
      </w:r>
      <w:r w:rsidRPr="00C90525">
        <w:rPr>
          <w:rFonts w:ascii="Verdana" w:hAnsi="Verdana" w:eastAsia="Verdana" w:cs="Verdana"/>
          <w:i/>
          <w:iCs/>
          <w:color w:val="000000" w:themeColor="text1"/>
          <w:sz w:val="18"/>
          <w:szCs w:val="18"/>
          <w:lang w:val="nl"/>
        </w:rPr>
        <w:t>Chips Act</w:t>
      </w:r>
      <w:r w:rsidRPr="71D5D292">
        <w:rPr>
          <w:rFonts w:ascii="Verdana" w:hAnsi="Verdana" w:eastAsia="Verdana" w:cs="Verdana"/>
          <w:color w:val="000000" w:themeColor="text1"/>
          <w:sz w:val="18"/>
          <w:szCs w:val="18"/>
          <w:lang w:val="nl"/>
        </w:rPr>
        <w:t xml:space="preserve"> 2.0 heeft Nederland</w:t>
      </w:r>
      <w:r w:rsidRPr="71D5D292">
        <w:rPr>
          <w:rFonts w:ascii="Verdana" w:hAnsi="Verdana" w:eastAsia="Verdana" w:cs="Verdana"/>
          <w:color w:val="8764B8"/>
          <w:sz w:val="18"/>
          <w:szCs w:val="18"/>
          <w:u w:val="single"/>
          <w:lang w:val="nl"/>
        </w:rPr>
        <w:t xml:space="preserve"> </w:t>
      </w:r>
      <w:r w:rsidRPr="71D5D292">
        <w:rPr>
          <w:rFonts w:ascii="Verdana" w:hAnsi="Verdana" w:eastAsia="Verdana" w:cs="Verdana"/>
          <w:color w:val="000000" w:themeColor="text1"/>
          <w:sz w:val="18"/>
          <w:szCs w:val="18"/>
          <w:lang w:val="nl"/>
        </w:rPr>
        <w:t xml:space="preserve">de Semicon Coalitie opgezet welke opriep tot een ambitieus EU halfgeleider beleid gestoeld op </w:t>
      </w:r>
      <w:r w:rsidRPr="71D5D292">
        <w:rPr>
          <w:rFonts w:ascii="Verdana" w:hAnsi="Verdana" w:eastAsia="Verdana" w:cs="Verdana"/>
          <w:i/>
          <w:iCs/>
          <w:color w:val="000000" w:themeColor="text1"/>
          <w:sz w:val="18"/>
          <w:szCs w:val="18"/>
          <w:lang w:val="nl"/>
        </w:rPr>
        <w:t xml:space="preserve">indispensability, resilience </w:t>
      </w:r>
      <w:r w:rsidRPr="71D5D292">
        <w:rPr>
          <w:rFonts w:ascii="Verdana" w:hAnsi="Verdana" w:eastAsia="Verdana" w:cs="Verdana"/>
          <w:color w:val="000000" w:themeColor="text1"/>
          <w:sz w:val="18"/>
          <w:szCs w:val="18"/>
          <w:lang w:val="nl"/>
        </w:rPr>
        <w:t xml:space="preserve">&amp; </w:t>
      </w:r>
      <w:r w:rsidRPr="71D5D292">
        <w:rPr>
          <w:rFonts w:ascii="Verdana" w:hAnsi="Verdana" w:eastAsia="Verdana" w:cs="Verdana"/>
          <w:i/>
          <w:iCs/>
          <w:color w:val="000000" w:themeColor="text1"/>
          <w:sz w:val="18"/>
          <w:szCs w:val="18"/>
          <w:lang w:val="nl"/>
        </w:rPr>
        <w:t>prosperity</w:t>
      </w:r>
      <w:r w:rsidRPr="71D5D292">
        <w:rPr>
          <w:rFonts w:ascii="Verdana" w:hAnsi="Verdana" w:eastAsia="Verdana" w:cs="Verdana"/>
          <w:color w:val="000000" w:themeColor="text1"/>
          <w:sz w:val="18"/>
          <w:szCs w:val="18"/>
          <w:lang w:val="nl"/>
        </w:rPr>
        <w:t xml:space="preserve">. Deze ambitie wordt nog steeds door alle lidstaten gedeeld met wel accentverschillen tussen meer focus op </w:t>
      </w:r>
      <w:r w:rsidRPr="71D5D292" w:rsidR="21F9111C">
        <w:rPr>
          <w:rFonts w:ascii="Verdana" w:hAnsi="Verdana" w:eastAsia="Verdana" w:cs="Verdana"/>
          <w:color w:val="000000" w:themeColor="text1"/>
          <w:sz w:val="18"/>
          <w:szCs w:val="18"/>
          <w:lang w:val="nl"/>
        </w:rPr>
        <w:t>g</w:t>
      </w:r>
      <w:r w:rsidRPr="71D5D292">
        <w:rPr>
          <w:rFonts w:ascii="Verdana" w:hAnsi="Verdana" w:eastAsia="Verdana" w:cs="Verdana"/>
          <w:sz w:val="18"/>
          <w:szCs w:val="18"/>
          <w:lang w:val="nl"/>
        </w:rPr>
        <w:t xml:space="preserve">eavanceerde </w:t>
      </w:r>
      <w:r w:rsidRPr="71D5D292">
        <w:rPr>
          <w:rFonts w:ascii="Verdana" w:hAnsi="Verdana" w:eastAsia="Verdana" w:cs="Verdana"/>
          <w:color w:val="000000" w:themeColor="text1"/>
          <w:sz w:val="18"/>
          <w:szCs w:val="18"/>
          <w:lang w:val="nl"/>
        </w:rPr>
        <w:t xml:space="preserve">en meer volwassen technologieën. Er zal naar verwachting verschil van mening zijn tussen de lidstaten over wat de definitie van een </w:t>
      </w:r>
      <w:r w:rsidRPr="71D5D292">
        <w:rPr>
          <w:rFonts w:ascii="Verdana" w:hAnsi="Verdana" w:eastAsia="Verdana" w:cs="Verdana"/>
          <w:i/>
          <w:iCs/>
          <w:color w:val="000000" w:themeColor="text1"/>
          <w:sz w:val="18"/>
          <w:szCs w:val="18"/>
          <w:lang w:val="nl"/>
        </w:rPr>
        <w:t>domestic undertaking</w:t>
      </w:r>
      <w:r w:rsidRPr="71D5D292">
        <w:rPr>
          <w:rFonts w:ascii="Verdana" w:hAnsi="Verdana" w:eastAsia="Verdana" w:cs="Verdana"/>
          <w:color w:val="000000" w:themeColor="text1"/>
          <w:sz w:val="18"/>
          <w:szCs w:val="18"/>
          <w:lang w:val="nl"/>
        </w:rPr>
        <w:t xml:space="preserve"> moet inhouden. Ook hebben lidstaten met een zwakkere halfgeleiderindustrie zorgen uitgesproken over hoe zij gepasseerd kunnen worden met de nieuwe </w:t>
      </w:r>
      <w:r w:rsidRPr="00C90525">
        <w:rPr>
          <w:rFonts w:ascii="Verdana" w:hAnsi="Verdana" w:eastAsia="Verdana" w:cs="Verdana"/>
          <w:i/>
          <w:iCs/>
          <w:color w:val="000000" w:themeColor="text1"/>
          <w:sz w:val="18"/>
          <w:szCs w:val="18"/>
          <w:lang w:val="nl"/>
        </w:rPr>
        <w:t>Chips Act</w:t>
      </w:r>
      <w:r w:rsidRPr="71D5D292">
        <w:rPr>
          <w:rFonts w:ascii="Verdana" w:hAnsi="Verdana" w:eastAsia="Verdana" w:cs="Verdana"/>
          <w:color w:val="000000" w:themeColor="text1"/>
          <w:sz w:val="18"/>
          <w:szCs w:val="18"/>
          <w:lang w:val="nl"/>
        </w:rPr>
        <w:t>. Verder zal het project van een geavanceerde halfgeleiderproductiefaciliteit in de EU ook tot verdeeldheid leiden bij de lidstaten.</w:t>
      </w:r>
    </w:p>
    <w:p w:rsidR="00E539A8" w:rsidP="00951927" w:rsidRDefault="00E539A8" w14:paraId="614D0014" w14:textId="77777777">
      <w:pPr>
        <w:spacing w:line="360" w:lineRule="auto"/>
        <w:rPr>
          <w:rFonts w:ascii="Verdana" w:hAnsi="Verdana"/>
          <w:b/>
          <w:sz w:val="18"/>
          <w:szCs w:val="18"/>
        </w:rPr>
      </w:pPr>
    </w:p>
    <w:p w:rsidRPr="008D5FAA" w:rsidR="00A15B58" w:rsidP="00951927" w:rsidRDefault="00A15B58" w14:paraId="6208E757" w14:textId="77777777">
      <w:pPr>
        <w:numPr>
          <w:ilvl w:val="0"/>
          <w:numId w:val="8"/>
        </w:numPr>
        <w:spacing w:line="360" w:lineRule="auto"/>
        <w:rPr>
          <w:rFonts w:ascii="Verdana" w:hAnsi="Verdana"/>
          <w:i/>
          <w:sz w:val="18"/>
          <w:szCs w:val="18"/>
        </w:rPr>
      </w:pPr>
      <w:r w:rsidRPr="00FF7DEA">
        <w:rPr>
          <w:rFonts w:ascii="Verdana" w:hAnsi="Verdana"/>
          <w:b/>
          <w:bCs/>
          <w:sz w:val="18"/>
          <w:szCs w:val="18"/>
        </w:rPr>
        <w:t xml:space="preserve">Beoordeling bevoegdheid, subsidiariteit en proportionaliteit </w:t>
      </w:r>
    </w:p>
    <w:p w:rsidRPr="008D5FAA" w:rsidR="00427483" w:rsidP="00951927" w:rsidRDefault="1E3B2044" w14:paraId="79F36A05" w14:textId="15A3868B">
      <w:pPr>
        <w:pStyle w:val="Spreekpunten"/>
        <w:numPr>
          <w:ilvl w:val="0"/>
          <w:numId w:val="0"/>
        </w:numPr>
        <w:rPr>
          <w:rFonts w:ascii="Verdana" w:hAnsi="Verdana"/>
          <w:i/>
          <w:sz w:val="18"/>
          <w:szCs w:val="18"/>
          <w:lang w:val="nl-NL" w:eastAsia="zh-CN"/>
        </w:rPr>
      </w:pPr>
      <w:r w:rsidRPr="19C523FC">
        <w:rPr>
          <w:rFonts w:ascii="Verdana" w:hAnsi="Verdana"/>
          <w:i/>
          <w:iCs/>
          <w:sz w:val="18"/>
          <w:szCs w:val="18"/>
          <w:lang w:val="nl-NL" w:eastAsia="zh-CN"/>
        </w:rPr>
        <w:t xml:space="preserve">a) </w:t>
      </w:r>
      <w:r w:rsidRPr="00FF7DEA" w:rsidR="00A54284">
        <w:rPr>
          <w:rFonts w:ascii="Verdana" w:hAnsi="Verdana"/>
          <w:i/>
          <w:iCs/>
          <w:sz w:val="18"/>
          <w:szCs w:val="18"/>
          <w:lang w:val="nl-NL" w:eastAsia="zh-CN"/>
        </w:rPr>
        <w:t>Bevoegdheid</w:t>
      </w:r>
      <w:r w:rsidRPr="19C523FC" w:rsidR="15E54809">
        <w:rPr>
          <w:rFonts w:ascii="Verdana" w:hAnsi="Verdana"/>
          <w:i/>
          <w:iCs/>
          <w:sz w:val="18"/>
          <w:szCs w:val="18"/>
          <w:lang w:val="nl-NL" w:eastAsia="zh-CN"/>
        </w:rPr>
        <w:t xml:space="preserve"> </w:t>
      </w:r>
    </w:p>
    <w:p w:rsidRPr="000340F3" w:rsidR="00510570" w:rsidP="00951927" w:rsidRDefault="67CE123A" w14:paraId="29B5E900" w14:textId="3780D44F">
      <w:pPr>
        <w:pStyle w:val="Spreekpunten"/>
        <w:numPr>
          <w:ilvl w:val="0"/>
          <w:numId w:val="0"/>
        </w:numPr>
        <w:rPr>
          <w:lang w:val="nl-NL"/>
        </w:rPr>
      </w:pPr>
      <w:r w:rsidRPr="71D5D292">
        <w:rPr>
          <w:rFonts w:ascii="Verdana" w:hAnsi="Verdana"/>
          <w:sz w:val="18"/>
          <w:szCs w:val="18"/>
          <w:lang w:val="nl-NL"/>
        </w:rPr>
        <w:t xml:space="preserve">Als onderdeel van de toets of de EU mag optreden </w:t>
      </w:r>
      <w:r w:rsidRPr="71D5D292" w:rsidR="70FD174F">
        <w:rPr>
          <w:rFonts w:ascii="Verdana" w:hAnsi="Verdana"/>
          <w:sz w:val="18"/>
          <w:szCs w:val="18"/>
          <w:lang w:val="nl-NL"/>
        </w:rPr>
        <w:t>in overeenstemming met</w:t>
      </w:r>
      <w:r w:rsidRPr="71D5D292">
        <w:rPr>
          <w:rFonts w:ascii="Verdana" w:hAnsi="Verdana"/>
          <w:sz w:val="18"/>
          <w:szCs w:val="18"/>
          <w:lang w:val="nl-NL"/>
        </w:rPr>
        <w:t xml:space="preserve"> de EU-verdragen toetst het kabinet of de EU handelt binnen de grenzen van de bevoegdheden die haar door de lidstaten in de EU-verdragen zijn toegedeeld om de daarin bepaalde doelstellingen te verwezenlijken. </w:t>
      </w:r>
      <w:r w:rsidRPr="71D5D292" w:rsidR="24090EF1">
        <w:rPr>
          <w:rFonts w:ascii="Verdana" w:hAnsi="Verdana"/>
          <w:sz w:val="18"/>
          <w:szCs w:val="18"/>
          <w:lang w:val="nl-NL" w:eastAsia="zh-CN"/>
        </w:rPr>
        <w:t xml:space="preserve">Het oordeel van het kabinet is positief </w:t>
      </w:r>
      <w:r w:rsidRPr="71D5D292" w:rsidR="6BD12BF0">
        <w:rPr>
          <w:rFonts w:ascii="Verdana" w:hAnsi="Verdana"/>
          <w:sz w:val="18"/>
          <w:szCs w:val="18"/>
          <w:lang w:val="nl-NL" w:eastAsia="zh-CN"/>
        </w:rPr>
        <w:t>over</w:t>
      </w:r>
      <w:r w:rsidRPr="71D5D292" w:rsidR="24090EF1">
        <w:rPr>
          <w:rFonts w:ascii="Verdana" w:hAnsi="Verdana"/>
          <w:sz w:val="18"/>
          <w:szCs w:val="18"/>
          <w:lang w:val="nl-NL" w:eastAsia="zh-CN"/>
        </w:rPr>
        <w:t xml:space="preserve"> de bevoegdheid van de </w:t>
      </w:r>
      <w:r w:rsidRPr="71D5D292" w:rsidR="1D2568B2">
        <w:rPr>
          <w:rFonts w:ascii="Verdana" w:hAnsi="Verdana"/>
          <w:sz w:val="18"/>
          <w:szCs w:val="18"/>
          <w:lang w:val="nl-NL"/>
        </w:rPr>
        <w:t xml:space="preserve">EU </w:t>
      </w:r>
      <w:r w:rsidRPr="71D5D292" w:rsidR="78F48A25">
        <w:rPr>
          <w:rFonts w:ascii="Verdana" w:hAnsi="Verdana"/>
          <w:sz w:val="18"/>
          <w:szCs w:val="18"/>
          <w:lang w:val="nl-NL" w:eastAsia="zh-CN"/>
        </w:rPr>
        <w:t>voor</w:t>
      </w:r>
      <w:r w:rsidRPr="71D5D292" w:rsidR="1A98312E">
        <w:rPr>
          <w:rFonts w:ascii="Verdana" w:hAnsi="Verdana"/>
          <w:sz w:val="18"/>
          <w:szCs w:val="18"/>
          <w:lang w:val="nl-NL" w:eastAsia="zh-CN"/>
        </w:rPr>
        <w:t xml:space="preserve"> het voorstel </w:t>
      </w:r>
      <w:r w:rsidRPr="71D5D292" w:rsidR="24090EF1">
        <w:rPr>
          <w:rFonts w:ascii="Verdana" w:hAnsi="Verdana"/>
          <w:sz w:val="18"/>
          <w:szCs w:val="18"/>
          <w:lang w:val="nl-NL" w:eastAsia="zh-CN"/>
        </w:rPr>
        <w:t xml:space="preserve">voor de </w:t>
      </w:r>
      <w:r w:rsidRPr="71D5D292" w:rsidR="2DE49E49">
        <w:rPr>
          <w:rFonts w:ascii="Verdana" w:hAnsi="Verdana"/>
          <w:sz w:val="18"/>
          <w:szCs w:val="18"/>
          <w:lang w:val="nl-NL" w:eastAsia="zh-CN"/>
        </w:rPr>
        <w:t>CAII</w:t>
      </w:r>
      <w:r w:rsidRPr="71D5D292" w:rsidR="691D5433">
        <w:rPr>
          <w:rFonts w:ascii="Verdana" w:hAnsi="Verdana"/>
          <w:sz w:val="18"/>
          <w:szCs w:val="18"/>
          <w:lang w:val="nl-NL" w:eastAsia="zh-CN"/>
        </w:rPr>
        <w:t>.</w:t>
      </w:r>
      <w:r w:rsidRPr="71D5D292" w:rsidR="24090EF1">
        <w:rPr>
          <w:rFonts w:ascii="Verdana" w:hAnsi="Verdana"/>
          <w:sz w:val="18"/>
          <w:szCs w:val="18"/>
          <w:lang w:val="nl-NL" w:eastAsia="zh-CN"/>
        </w:rPr>
        <w:t xml:space="preserve"> </w:t>
      </w:r>
      <w:r w:rsidRPr="71D5D292" w:rsidR="70A4F02A">
        <w:rPr>
          <w:rFonts w:ascii="Verdana" w:hAnsi="Verdana" w:eastAsia="Verdana" w:cs="Verdana"/>
          <w:sz w:val="18"/>
          <w:szCs w:val="18"/>
          <w:lang w:val="nl-NL"/>
        </w:rPr>
        <w:t>Het voorstel voor de CAII ziet namelijk op aspecten van functioneren van de interne markt en industriebeleid.</w:t>
      </w:r>
      <w:r w:rsidRPr="71D5D292" w:rsidR="78F48A25">
        <w:rPr>
          <w:rFonts w:ascii="Verdana" w:hAnsi="Verdana"/>
          <w:sz w:val="18"/>
          <w:szCs w:val="18"/>
          <w:lang w:val="nl-NL" w:eastAsia="zh-CN"/>
        </w:rPr>
        <w:t xml:space="preserve"> </w:t>
      </w:r>
      <w:r w:rsidRPr="71D5D292" w:rsidR="24090EF1">
        <w:rPr>
          <w:rFonts w:ascii="Verdana" w:hAnsi="Verdana"/>
          <w:sz w:val="18"/>
          <w:szCs w:val="18"/>
          <w:lang w:val="nl-NL" w:eastAsia="zh-CN"/>
        </w:rPr>
        <w:t xml:space="preserve">Het voorstel is </w:t>
      </w:r>
      <w:r w:rsidRPr="71D5D292" w:rsidR="688FD590">
        <w:rPr>
          <w:rFonts w:ascii="Verdana" w:hAnsi="Verdana"/>
          <w:sz w:val="18"/>
          <w:szCs w:val="18"/>
          <w:lang w:val="nl-NL" w:eastAsia="zh-CN"/>
        </w:rPr>
        <w:t xml:space="preserve">daarom </w:t>
      </w:r>
      <w:r w:rsidRPr="71D5D292" w:rsidR="24090EF1">
        <w:rPr>
          <w:rFonts w:ascii="Verdana" w:hAnsi="Verdana"/>
          <w:sz w:val="18"/>
          <w:szCs w:val="18"/>
          <w:lang w:val="nl-NL" w:eastAsia="zh-CN"/>
        </w:rPr>
        <w:t xml:space="preserve">gebaseerd op </w:t>
      </w:r>
      <w:r w:rsidRPr="71D5D292" w:rsidR="6F6E92EE">
        <w:rPr>
          <w:rFonts w:ascii="Verdana" w:hAnsi="Verdana"/>
          <w:sz w:val="18"/>
          <w:szCs w:val="18"/>
          <w:lang w:val="nl-NL" w:eastAsia="zh-CN"/>
        </w:rPr>
        <w:t>de artikelen</w:t>
      </w:r>
      <w:r w:rsidRPr="71D5D292" w:rsidR="3534195D">
        <w:rPr>
          <w:rFonts w:ascii="Verdana" w:hAnsi="Verdana"/>
          <w:sz w:val="18"/>
          <w:szCs w:val="18"/>
          <w:lang w:val="nl-NL" w:eastAsia="zh-CN"/>
        </w:rPr>
        <w:t xml:space="preserve"> 4, lid 2a en 6b,</w:t>
      </w:r>
      <w:r w:rsidRPr="71D5D292" w:rsidR="6F6E92EE">
        <w:rPr>
          <w:rFonts w:ascii="Verdana" w:hAnsi="Verdana"/>
          <w:sz w:val="18"/>
          <w:szCs w:val="18"/>
          <w:lang w:val="nl-NL" w:eastAsia="zh-CN"/>
        </w:rPr>
        <w:t xml:space="preserve"> 114</w:t>
      </w:r>
      <w:r w:rsidRPr="71D5D292" w:rsidR="3534195D">
        <w:rPr>
          <w:rFonts w:ascii="Verdana" w:hAnsi="Verdana"/>
          <w:sz w:val="18"/>
          <w:szCs w:val="18"/>
          <w:lang w:val="nl-NL" w:eastAsia="zh-CN"/>
        </w:rPr>
        <w:t>, lid 1,</w:t>
      </w:r>
      <w:r w:rsidRPr="71D5D292" w:rsidR="6F6E92EE">
        <w:rPr>
          <w:rFonts w:ascii="Verdana" w:hAnsi="Verdana"/>
          <w:sz w:val="18"/>
          <w:szCs w:val="18"/>
          <w:lang w:val="nl-NL" w:eastAsia="zh-CN"/>
        </w:rPr>
        <w:t xml:space="preserve"> en 173, </w:t>
      </w:r>
      <w:r w:rsidRPr="71D5D292" w:rsidR="00D4CABD">
        <w:rPr>
          <w:rFonts w:ascii="Verdana" w:hAnsi="Verdana"/>
          <w:sz w:val="18"/>
          <w:szCs w:val="18"/>
          <w:lang w:val="nl-NL" w:eastAsia="zh-CN"/>
        </w:rPr>
        <w:t>lid 3</w:t>
      </w:r>
      <w:r w:rsidRPr="71D5D292" w:rsidR="6F6E92EE">
        <w:rPr>
          <w:rFonts w:ascii="Verdana" w:hAnsi="Verdana"/>
          <w:sz w:val="18"/>
          <w:szCs w:val="18"/>
          <w:lang w:val="nl-NL" w:eastAsia="zh-CN"/>
        </w:rPr>
        <w:t>, VWEU.</w:t>
      </w:r>
      <w:r w:rsidRPr="71D5D292" w:rsidR="045A4FC2">
        <w:rPr>
          <w:rFonts w:ascii="Verdana" w:hAnsi="Verdana" w:eastAsia="Verdana" w:cs="Verdana"/>
          <w:sz w:val="18"/>
          <w:szCs w:val="18"/>
          <w:lang w:val="nl-NL"/>
        </w:rPr>
        <w:t xml:space="preserve"> </w:t>
      </w:r>
      <w:r w:rsidRPr="71D5D292" w:rsidR="3BC42803">
        <w:rPr>
          <w:rFonts w:ascii="Verdana" w:hAnsi="Verdana" w:eastAsia="Verdana" w:cs="Verdana"/>
          <w:sz w:val="18"/>
          <w:szCs w:val="18"/>
          <w:lang w:val="nl-NL"/>
        </w:rPr>
        <w:t xml:space="preserve">Artikel 4 VWEU legt de grondslag voor de bevoegdheidsverdeling tussen de Unie en de lidstaten, met name op terreinen zoals de interne markt, industriebeleid en digitale regelgeving. </w:t>
      </w:r>
      <w:r w:rsidRPr="71D5D292" w:rsidR="344AE13C">
        <w:rPr>
          <w:rFonts w:ascii="Verdana" w:hAnsi="Verdana" w:eastAsia="Verdana" w:cs="Verdana"/>
          <w:sz w:val="18"/>
          <w:szCs w:val="18"/>
          <w:lang w:val="nl-NL"/>
        </w:rPr>
        <w:t xml:space="preserve">Artikel 114 VWEU geeft de EU de bevoegdheid om </w:t>
      </w:r>
      <w:r w:rsidRPr="71D5D292" w:rsidR="045A4FC2">
        <w:rPr>
          <w:rFonts w:ascii="Verdana" w:hAnsi="Verdana" w:eastAsia="Verdana" w:cs="Verdana"/>
          <w:sz w:val="18"/>
          <w:szCs w:val="18"/>
          <w:lang w:val="nl-NL"/>
        </w:rPr>
        <w:t xml:space="preserve">maatregelen </w:t>
      </w:r>
      <w:r w:rsidRPr="71D5D292" w:rsidR="045A4FC2">
        <w:rPr>
          <w:rFonts w:ascii="Verdana" w:hAnsi="Verdana"/>
          <w:sz w:val="18"/>
          <w:szCs w:val="18"/>
          <w:lang w:val="nl-NL" w:eastAsia="zh-CN"/>
        </w:rPr>
        <w:t>vast te stellen</w:t>
      </w:r>
      <w:r w:rsidRPr="71D5D292" w:rsidR="045A4FC2">
        <w:rPr>
          <w:rFonts w:ascii="Verdana" w:hAnsi="Verdana" w:eastAsia="Verdana" w:cs="Verdana"/>
          <w:sz w:val="18"/>
          <w:szCs w:val="18"/>
          <w:lang w:val="nl-NL"/>
        </w:rPr>
        <w:t xml:space="preserve"> </w:t>
      </w:r>
      <w:r w:rsidRPr="71D5D292" w:rsidR="2C13D8E3">
        <w:rPr>
          <w:rFonts w:ascii="Verdana" w:hAnsi="Verdana" w:eastAsia="Verdana" w:cs="Verdana"/>
          <w:sz w:val="18"/>
          <w:szCs w:val="18"/>
          <w:lang w:val="nl-NL"/>
        </w:rPr>
        <w:t>inzake</w:t>
      </w:r>
      <w:r w:rsidRPr="71D5D292" w:rsidR="045A4FC2">
        <w:rPr>
          <w:rFonts w:ascii="Verdana" w:hAnsi="Verdana" w:eastAsia="Verdana" w:cs="Verdana"/>
          <w:sz w:val="18"/>
          <w:szCs w:val="18"/>
          <w:lang w:val="nl-NL"/>
        </w:rPr>
        <w:t xml:space="preserve"> de onderlinge aanpassing van de wettelijke en bestuursrechtelijke bepalingen van lidstaten</w:t>
      </w:r>
      <w:r w:rsidRPr="71D5D292" w:rsidR="7E0A2C0B">
        <w:rPr>
          <w:rFonts w:ascii="Verdana" w:hAnsi="Verdana" w:eastAsia="Verdana" w:cs="Verdana"/>
          <w:sz w:val="18"/>
          <w:szCs w:val="18"/>
          <w:lang w:val="nl-NL"/>
        </w:rPr>
        <w:t xml:space="preserve"> die </w:t>
      </w:r>
      <w:r w:rsidRPr="71D5D292" w:rsidR="748BA28E">
        <w:rPr>
          <w:rFonts w:ascii="Verdana" w:hAnsi="Verdana" w:eastAsia="Verdana" w:cs="Verdana"/>
          <w:sz w:val="18"/>
          <w:szCs w:val="18"/>
          <w:lang w:val="nl-NL"/>
        </w:rPr>
        <w:t>die instelling en de werking van de</w:t>
      </w:r>
      <w:r w:rsidRPr="71D5D292" w:rsidR="7E0A2C0B">
        <w:rPr>
          <w:rFonts w:ascii="Verdana" w:hAnsi="Verdana" w:eastAsia="Verdana" w:cs="Verdana"/>
          <w:sz w:val="18"/>
          <w:szCs w:val="18"/>
          <w:lang w:val="nl-NL"/>
        </w:rPr>
        <w:t xml:space="preserve"> interne markt</w:t>
      </w:r>
      <w:r w:rsidRPr="71D5D292" w:rsidR="1380CCEE">
        <w:rPr>
          <w:rFonts w:ascii="Verdana" w:hAnsi="Verdana" w:eastAsia="Verdana" w:cs="Verdana"/>
          <w:sz w:val="18"/>
          <w:szCs w:val="18"/>
          <w:lang w:val="nl-NL"/>
        </w:rPr>
        <w:t xml:space="preserve"> betreffen</w:t>
      </w:r>
      <w:r w:rsidRPr="71D5D292" w:rsidR="78F48A25">
        <w:rPr>
          <w:rFonts w:ascii="Verdana" w:hAnsi="Verdana"/>
          <w:sz w:val="18"/>
          <w:szCs w:val="18"/>
          <w:lang w:val="nl-NL" w:eastAsia="zh-CN"/>
        </w:rPr>
        <w:t>.</w:t>
      </w:r>
      <w:r w:rsidR="00C90525">
        <w:rPr>
          <w:rFonts w:ascii="Verdana" w:hAnsi="Verdana"/>
          <w:sz w:val="18"/>
          <w:szCs w:val="18"/>
          <w:lang w:val="nl-NL" w:eastAsia="zh-CN"/>
        </w:rPr>
        <w:t xml:space="preserve"> </w:t>
      </w:r>
      <w:r w:rsidRPr="71D5D292" w:rsidR="24090EF1">
        <w:rPr>
          <w:rFonts w:ascii="Verdana" w:hAnsi="Verdana"/>
          <w:sz w:val="18"/>
          <w:szCs w:val="18"/>
          <w:lang w:val="nl-NL" w:eastAsia="zh-CN"/>
        </w:rPr>
        <w:t xml:space="preserve">Op het terrein van de interne markt </w:t>
      </w:r>
      <w:r w:rsidRPr="71D5D292" w:rsidR="257D32D9">
        <w:rPr>
          <w:rFonts w:ascii="Verdana" w:hAnsi="Verdana"/>
          <w:sz w:val="18"/>
          <w:szCs w:val="18"/>
          <w:lang w:val="nl-NL"/>
        </w:rPr>
        <w:t>heeft de EU</w:t>
      </w:r>
      <w:r w:rsidRPr="71D5D292" w:rsidR="24090EF1">
        <w:rPr>
          <w:rFonts w:ascii="Verdana" w:hAnsi="Verdana"/>
          <w:sz w:val="18"/>
          <w:szCs w:val="18"/>
          <w:lang w:val="nl-NL" w:eastAsia="zh-CN"/>
        </w:rPr>
        <w:t xml:space="preserve"> een gedeelde bevoegdheid </w:t>
      </w:r>
      <w:r w:rsidRPr="71D5D292" w:rsidR="60514825">
        <w:rPr>
          <w:rFonts w:ascii="Verdana" w:hAnsi="Verdana"/>
          <w:sz w:val="18"/>
          <w:szCs w:val="18"/>
          <w:lang w:val="nl-NL"/>
        </w:rPr>
        <w:t>met</w:t>
      </w:r>
      <w:r w:rsidRPr="71D5D292" w:rsidR="24090EF1">
        <w:rPr>
          <w:rFonts w:ascii="Verdana" w:hAnsi="Verdana"/>
          <w:sz w:val="18"/>
          <w:szCs w:val="18"/>
          <w:lang w:val="nl-NL" w:eastAsia="zh-CN"/>
        </w:rPr>
        <w:t xml:space="preserve"> de lidstaten, zoals vastgelegd in artikel 4, lid 2, onder a, VWEU.</w:t>
      </w:r>
      <w:r w:rsidRPr="71D5D292" w:rsidR="21EE05D7">
        <w:rPr>
          <w:rFonts w:ascii="Verdana" w:hAnsi="Verdana"/>
          <w:sz w:val="18"/>
          <w:szCs w:val="18"/>
          <w:lang w:val="nl-NL" w:eastAsia="zh-CN"/>
        </w:rPr>
        <w:t xml:space="preserve"> </w:t>
      </w:r>
      <w:r w:rsidRPr="71D5D292" w:rsidR="653DC378">
        <w:rPr>
          <w:rFonts w:ascii="Verdana" w:hAnsi="Verdana"/>
          <w:sz w:val="18"/>
          <w:szCs w:val="18"/>
          <w:lang w:val="nl-NL" w:eastAsia="zh-CN"/>
        </w:rPr>
        <w:t>A</w:t>
      </w:r>
      <w:r w:rsidRPr="71D5D292" w:rsidR="78F48A25">
        <w:rPr>
          <w:rFonts w:ascii="Verdana" w:hAnsi="Verdana"/>
          <w:sz w:val="18"/>
          <w:szCs w:val="18"/>
          <w:lang w:val="nl-NL" w:eastAsia="zh-CN"/>
        </w:rPr>
        <w:t>rtikel</w:t>
      </w:r>
      <w:r w:rsidRPr="71D5D292" w:rsidR="24090EF1">
        <w:rPr>
          <w:rFonts w:ascii="Verdana" w:hAnsi="Verdana"/>
          <w:sz w:val="18"/>
          <w:szCs w:val="18"/>
          <w:lang w:val="nl-NL" w:eastAsia="zh-CN"/>
        </w:rPr>
        <w:t xml:space="preserve"> 173, lid 3, VWEU, </w:t>
      </w:r>
      <w:r w:rsidRPr="71D5D292" w:rsidR="57A39D6C">
        <w:rPr>
          <w:rFonts w:ascii="Verdana" w:hAnsi="Verdana"/>
          <w:sz w:val="18"/>
          <w:szCs w:val="18"/>
          <w:lang w:val="nl-NL"/>
        </w:rPr>
        <w:t>geeft</w:t>
      </w:r>
      <w:r w:rsidRPr="71D5D292" w:rsidR="24090EF1">
        <w:rPr>
          <w:rFonts w:ascii="Verdana" w:hAnsi="Verdana"/>
          <w:sz w:val="18"/>
          <w:szCs w:val="18"/>
          <w:lang w:val="nl-NL"/>
        </w:rPr>
        <w:t xml:space="preserve"> de EU de</w:t>
      </w:r>
      <w:r w:rsidRPr="71D5D292" w:rsidR="24090EF1">
        <w:rPr>
          <w:rFonts w:ascii="Verdana" w:hAnsi="Verdana"/>
          <w:sz w:val="18"/>
          <w:szCs w:val="18"/>
          <w:lang w:val="nl-NL" w:eastAsia="zh-CN"/>
        </w:rPr>
        <w:t xml:space="preserve"> bevoegdheid om maatregelen te nemen ter versterking van het concurrentievermogen van de Europese industrie, zonder harmonisatie van nationale wetgeving. Deze rechtsgrondslag is passend voor het ondersteunen van onderzoek, innovatie en industriële inzet van nieuwe technologieën, zoals </w:t>
      </w:r>
      <w:proofErr w:type="spellStart"/>
      <w:r w:rsidRPr="00C90525" w:rsidR="24090EF1">
        <w:rPr>
          <w:rFonts w:ascii="Verdana" w:hAnsi="Verdana"/>
          <w:i/>
          <w:iCs/>
          <w:sz w:val="18"/>
          <w:szCs w:val="18"/>
          <w:lang w:val="nl-NL" w:eastAsia="zh-CN"/>
        </w:rPr>
        <w:t>quantumchips</w:t>
      </w:r>
      <w:proofErr w:type="spellEnd"/>
      <w:r w:rsidRPr="71D5D292" w:rsidR="24090EF1">
        <w:rPr>
          <w:rFonts w:ascii="Verdana" w:hAnsi="Verdana"/>
          <w:sz w:val="18"/>
          <w:szCs w:val="18"/>
          <w:lang w:val="nl-NL" w:eastAsia="zh-CN"/>
        </w:rPr>
        <w:t xml:space="preserve"> en fotonica. Op dit terrein is sprake van een ondersteunende bevoegdheid van de EU, zoals vastgelegd in artikel 6, onder b, VWEU, die de eigen bevoegdheden van de lidstaten onverlet laat.</w:t>
      </w:r>
    </w:p>
    <w:p w:rsidR="00510570" w:rsidP="00951927" w:rsidRDefault="00510570" w14:paraId="75DA8F0D" w14:textId="4F46C83D">
      <w:pPr>
        <w:pStyle w:val="Spreekpunten"/>
        <w:numPr>
          <w:ilvl w:val="0"/>
          <w:numId w:val="0"/>
        </w:numPr>
        <w:rPr>
          <w:rFonts w:ascii="Verdana" w:hAnsi="Verdana"/>
          <w:i/>
          <w:sz w:val="18"/>
          <w:szCs w:val="18"/>
          <w:lang w:val="nl-NL" w:eastAsia="zh-CN"/>
        </w:rPr>
      </w:pPr>
    </w:p>
    <w:p w:rsidRPr="008D5FAA" w:rsidR="00A15B58" w:rsidP="00951927" w:rsidRDefault="4F57AF2B" w14:paraId="463C6F39" w14:textId="1E86B3B2">
      <w:pPr>
        <w:pStyle w:val="Spreekpunten"/>
        <w:numPr>
          <w:ilvl w:val="0"/>
          <w:numId w:val="0"/>
        </w:numPr>
        <w:rPr>
          <w:rFonts w:ascii="Verdana" w:hAnsi="Verdana"/>
          <w:i/>
          <w:sz w:val="18"/>
          <w:szCs w:val="18"/>
          <w:lang w:val="nl-NL" w:eastAsia="zh-CN"/>
        </w:rPr>
      </w:pPr>
      <w:r w:rsidRPr="19C523FC">
        <w:rPr>
          <w:rFonts w:ascii="Verdana" w:hAnsi="Verdana"/>
          <w:i/>
          <w:iCs/>
          <w:sz w:val="18"/>
          <w:szCs w:val="18"/>
          <w:lang w:val="nl-NL" w:eastAsia="zh-CN"/>
        </w:rPr>
        <w:t>b</w:t>
      </w:r>
      <w:r w:rsidRPr="19C523FC" w:rsidR="6343596F">
        <w:rPr>
          <w:rFonts w:ascii="Verdana" w:hAnsi="Verdana"/>
          <w:i/>
          <w:iCs/>
          <w:sz w:val="18"/>
          <w:szCs w:val="18"/>
          <w:lang w:val="nl-NL" w:eastAsia="zh-CN"/>
        </w:rPr>
        <w:t xml:space="preserve">) </w:t>
      </w:r>
      <w:r w:rsidRPr="19C523FC" w:rsidR="00076EDE">
        <w:rPr>
          <w:rFonts w:ascii="Verdana" w:hAnsi="Verdana"/>
          <w:i/>
          <w:iCs/>
          <w:sz w:val="18"/>
          <w:szCs w:val="18"/>
          <w:lang w:val="nl-NL" w:eastAsia="zh-CN"/>
        </w:rPr>
        <w:t>S</w:t>
      </w:r>
      <w:r w:rsidRPr="19C523FC" w:rsidR="00A15B58">
        <w:rPr>
          <w:rFonts w:ascii="Verdana" w:hAnsi="Verdana"/>
          <w:i/>
          <w:iCs/>
          <w:sz w:val="18"/>
          <w:szCs w:val="18"/>
          <w:lang w:val="nl-NL" w:eastAsia="zh-CN"/>
        </w:rPr>
        <w:t>ubsidiariteit</w:t>
      </w:r>
    </w:p>
    <w:p w:rsidRPr="00A72708" w:rsidR="004B3A2C" w:rsidP="00951927" w:rsidRDefault="68FC7ED5" w14:paraId="760206EA" w14:textId="77777777">
      <w:pPr>
        <w:pStyle w:val="Spreekpunten"/>
        <w:numPr>
          <w:ilvl w:val="0"/>
          <w:numId w:val="0"/>
        </w:numPr>
        <w:rPr>
          <w:rFonts w:ascii="Verdana" w:hAnsi="Verdana" w:eastAsia="Verdana" w:cs="Verdana"/>
          <w:sz w:val="18"/>
          <w:szCs w:val="18"/>
          <w:lang w:val="nl-NL" w:eastAsia="zh-CN"/>
        </w:rPr>
      </w:pPr>
      <w:r w:rsidRPr="00A72708">
        <w:rPr>
          <w:rFonts w:ascii="Verdana" w:hAnsi="Verdana" w:eastAsia="Verdana" w:cs="Verdana"/>
          <w:sz w:val="18"/>
          <w:szCs w:val="18"/>
          <w:lang w:val="nl-NL" w:eastAsia="zh-CN"/>
        </w:rPr>
        <w:t xml:space="preserve">Als onderdeel van de toets of de EU mag optreden conform de EU-verdragen, toetst het kabinet de subsidiariteit van het voorstel. Dit houdt in dat het kabinet, op de gebieden die niet onder de exclusieve bevoegdheid van de Unie vallen, toetst of de doelstellingen van het voorstel niet </w:t>
      </w:r>
      <w:r w:rsidRPr="00A72708">
        <w:rPr>
          <w:rFonts w:ascii="Verdana" w:hAnsi="Verdana" w:eastAsia="Verdana" w:cs="Verdana"/>
          <w:sz w:val="18"/>
          <w:szCs w:val="18"/>
          <w:lang w:val="nl-NL" w:eastAsia="zh-CN"/>
        </w:rPr>
        <w:lastRenderedPageBreak/>
        <w:t>voldoende door de lidstaten op centraal, regionaal of lokaal niveau kunnen worden verwezenlijkt, maar vanwege de omvang of de gevolgen van het overwogen optreden beter door de Unie kunnen worden bereikt.</w:t>
      </w:r>
    </w:p>
    <w:p w:rsidRPr="00A72708" w:rsidR="00863C94" w:rsidP="00951927" w:rsidRDefault="00863C94" w14:paraId="2D42B367" w14:textId="77777777">
      <w:pPr>
        <w:pStyle w:val="Spreekpunten"/>
        <w:numPr>
          <w:ilvl w:val="0"/>
          <w:numId w:val="0"/>
        </w:numPr>
        <w:rPr>
          <w:rFonts w:ascii="Verdana" w:hAnsi="Verdana" w:eastAsia="Verdana" w:cs="Verdana"/>
          <w:sz w:val="18"/>
          <w:szCs w:val="18"/>
          <w:lang w:val="nl-NL" w:eastAsia="zh-CN"/>
        </w:rPr>
      </w:pPr>
    </w:p>
    <w:p w:rsidR="00E96593" w:rsidP="00951927" w:rsidRDefault="2ACDCF95" w14:paraId="4288AC03" w14:textId="77777777">
      <w:pPr>
        <w:pStyle w:val="Spreekpunten"/>
        <w:numPr>
          <w:ilvl w:val="0"/>
          <w:numId w:val="0"/>
        </w:numPr>
        <w:rPr>
          <w:rFonts w:ascii="Verdana" w:hAnsi="Verdana" w:eastAsia="Verdana" w:cs="Verdana"/>
          <w:sz w:val="18"/>
          <w:szCs w:val="18"/>
          <w:lang w:val="nl-NL" w:eastAsia="zh-CN"/>
        </w:rPr>
      </w:pPr>
      <w:r w:rsidRPr="71D5D292">
        <w:rPr>
          <w:rFonts w:ascii="Verdana" w:hAnsi="Verdana" w:eastAsia="Verdana" w:cs="Verdana"/>
          <w:sz w:val="18"/>
          <w:szCs w:val="18"/>
          <w:lang w:val="nl-NL" w:eastAsia="zh-CN"/>
        </w:rPr>
        <w:t xml:space="preserve">Het oordeel van het kabinet is positief </w:t>
      </w:r>
      <w:r w:rsidRPr="71D5D292" w:rsidR="794A4F9C">
        <w:rPr>
          <w:rFonts w:ascii="Verdana" w:hAnsi="Verdana" w:eastAsia="Verdana" w:cs="Verdana"/>
          <w:sz w:val="18"/>
          <w:szCs w:val="18"/>
          <w:lang w:val="nl-NL" w:eastAsia="zh-CN"/>
        </w:rPr>
        <w:t>over</w:t>
      </w:r>
      <w:r w:rsidRPr="71D5D292">
        <w:rPr>
          <w:rFonts w:ascii="Verdana" w:hAnsi="Verdana" w:eastAsia="Verdana" w:cs="Verdana"/>
          <w:sz w:val="18"/>
          <w:szCs w:val="18"/>
          <w:lang w:val="nl-NL" w:eastAsia="zh-CN"/>
        </w:rPr>
        <w:t xml:space="preserve"> de subsidiariteit van </w:t>
      </w:r>
      <w:r w:rsidRPr="71D5D292" w:rsidR="7C6C74B4">
        <w:rPr>
          <w:rFonts w:ascii="Verdana" w:hAnsi="Verdana" w:eastAsia="Verdana" w:cs="Verdana"/>
          <w:sz w:val="18"/>
          <w:szCs w:val="18"/>
          <w:lang w:val="nl-NL" w:eastAsia="zh-CN"/>
        </w:rPr>
        <w:t xml:space="preserve">het voorstel voor de </w:t>
      </w:r>
      <w:r w:rsidRPr="71D5D292" w:rsidR="2C7D76CA">
        <w:rPr>
          <w:rFonts w:ascii="Verdana" w:hAnsi="Verdana" w:eastAsia="Verdana" w:cs="Verdana"/>
          <w:sz w:val="18"/>
          <w:szCs w:val="18"/>
          <w:lang w:val="nl-NL" w:eastAsia="zh-CN"/>
        </w:rPr>
        <w:t>CAII</w:t>
      </w:r>
      <w:r w:rsidRPr="71D5D292" w:rsidR="1B72A05C">
        <w:rPr>
          <w:rFonts w:ascii="Verdana" w:hAnsi="Verdana" w:eastAsia="Verdana" w:cs="Verdana"/>
          <w:sz w:val="18"/>
          <w:szCs w:val="18"/>
          <w:lang w:val="nl-NL" w:eastAsia="zh-CN"/>
        </w:rPr>
        <w:t>.</w:t>
      </w:r>
      <w:r w:rsidRPr="71D5D292">
        <w:rPr>
          <w:rFonts w:ascii="Verdana" w:hAnsi="Verdana" w:eastAsia="Verdana" w:cs="Verdana"/>
          <w:sz w:val="18"/>
          <w:szCs w:val="18"/>
          <w:lang w:val="nl-NL" w:eastAsia="zh-CN"/>
        </w:rPr>
        <w:t xml:space="preserve"> De verordening heeft tot doel de veerkracht, technologische soevereiniteit en concurrentiepositie van de Europese halfgeleidersector te versterken, evenals de voorzieningszekerheid van kritieke chips voor strategische sectoren zoals defensie</w:t>
      </w:r>
      <w:r w:rsidRPr="71D5D292" w:rsidR="5289AC04">
        <w:rPr>
          <w:rFonts w:ascii="Verdana" w:hAnsi="Verdana" w:eastAsia="Verdana" w:cs="Verdana"/>
          <w:sz w:val="18"/>
          <w:szCs w:val="18"/>
          <w:lang w:val="nl-NL" w:eastAsia="zh-CN"/>
        </w:rPr>
        <w:t xml:space="preserve"> en </w:t>
      </w:r>
      <w:r w:rsidRPr="71D5D292">
        <w:rPr>
          <w:rFonts w:ascii="Verdana" w:hAnsi="Verdana" w:eastAsia="Verdana" w:cs="Verdana"/>
          <w:sz w:val="18"/>
          <w:szCs w:val="18"/>
          <w:lang w:val="nl-NL" w:eastAsia="zh-CN"/>
        </w:rPr>
        <w:t xml:space="preserve">gezondheidszorg. </w:t>
      </w:r>
    </w:p>
    <w:p w:rsidRPr="00A72708" w:rsidR="004B3A2C" w:rsidP="00951927" w:rsidRDefault="2ACDCF95" w14:paraId="46D02CED" w14:textId="592A3038">
      <w:pPr>
        <w:pStyle w:val="Spreekpunten"/>
        <w:numPr>
          <w:ilvl w:val="0"/>
          <w:numId w:val="0"/>
        </w:numPr>
        <w:rPr>
          <w:rFonts w:ascii="Verdana" w:hAnsi="Verdana" w:eastAsia="Verdana" w:cs="Verdana"/>
          <w:sz w:val="18"/>
          <w:szCs w:val="18"/>
          <w:lang w:val="nl-NL" w:eastAsia="zh-CN"/>
        </w:rPr>
      </w:pPr>
      <w:r w:rsidRPr="71D5D292">
        <w:rPr>
          <w:rFonts w:ascii="Verdana" w:hAnsi="Verdana" w:eastAsia="Verdana" w:cs="Verdana"/>
          <w:sz w:val="18"/>
          <w:szCs w:val="18"/>
          <w:lang w:val="nl-NL" w:eastAsia="zh-CN"/>
        </w:rPr>
        <w:t>Gezien het grensoverschrijdende en mondiale karakter van de halfgeleidersector en de sterke onderlinge afhankelijkheid van lidstaten voor verschillende schakels in de waardeketen kunnen deze doelstellingen onvoldoende door individuele lidstaten worden verwezenlijkt. Een EU-brede aanpak is daarom noodzakelijk.</w:t>
      </w:r>
    </w:p>
    <w:p w:rsidRPr="00A72708" w:rsidR="004456AF" w:rsidP="00951927" w:rsidRDefault="004456AF" w14:paraId="59712A09" w14:textId="77777777">
      <w:pPr>
        <w:pStyle w:val="Spreekpunten"/>
        <w:numPr>
          <w:ilvl w:val="0"/>
          <w:numId w:val="0"/>
        </w:numPr>
        <w:rPr>
          <w:rFonts w:ascii="Verdana" w:hAnsi="Verdana" w:eastAsia="Verdana" w:cs="Verdana"/>
          <w:sz w:val="18"/>
          <w:szCs w:val="18"/>
          <w:lang w:val="nl-NL" w:eastAsia="zh-CN"/>
        </w:rPr>
      </w:pPr>
    </w:p>
    <w:p w:rsidR="004B3A2C" w:rsidP="00951927" w:rsidRDefault="68FC7ED5" w14:paraId="3B586BEC" w14:textId="3581CD25">
      <w:pPr>
        <w:pStyle w:val="Spreekpunten"/>
        <w:numPr>
          <w:ilvl w:val="0"/>
          <w:numId w:val="0"/>
        </w:numPr>
        <w:rPr>
          <w:rFonts w:ascii="Verdana" w:hAnsi="Verdana" w:eastAsia="Verdana" w:cs="Verdana"/>
          <w:sz w:val="18"/>
          <w:szCs w:val="18"/>
          <w:lang w:val="nl-NL" w:eastAsia="zh-CN"/>
        </w:rPr>
      </w:pPr>
      <w:r w:rsidRPr="00A72708">
        <w:rPr>
          <w:rFonts w:ascii="Verdana" w:hAnsi="Verdana" w:eastAsia="Verdana" w:cs="Verdana"/>
          <w:sz w:val="18"/>
          <w:szCs w:val="18"/>
          <w:lang w:val="nl-NL" w:eastAsia="zh-CN"/>
        </w:rPr>
        <w:t xml:space="preserve">De halfgeleidersector kenmerkt zich </w:t>
      </w:r>
      <w:r w:rsidRPr="00A72708" w:rsidR="49A1EA20">
        <w:rPr>
          <w:rFonts w:ascii="Verdana" w:hAnsi="Verdana" w:eastAsia="Verdana" w:cs="Verdana"/>
          <w:sz w:val="18"/>
          <w:szCs w:val="18"/>
          <w:lang w:val="nl-NL" w:eastAsia="zh-CN"/>
        </w:rPr>
        <w:t xml:space="preserve">bovendien </w:t>
      </w:r>
      <w:r w:rsidRPr="00A72708">
        <w:rPr>
          <w:rFonts w:ascii="Verdana" w:hAnsi="Verdana" w:eastAsia="Verdana" w:cs="Verdana"/>
          <w:sz w:val="18"/>
          <w:szCs w:val="18"/>
          <w:lang w:val="nl-NL" w:eastAsia="zh-CN"/>
        </w:rPr>
        <w:t>door hoge kapitaalintensiteit, waarbij de benodigde investeringen in</w:t>
      </w:r>
      <w:r w:rsidRPr="00A72708" w:rsidR="7D94BDF3">
        <w:rPr>
          <w:rFonts w:ascii="Verdana" w:hAnsi="Verdana" w:eastAsia="Verdana" w:cs="Verdana"/>
          <w:sz w:val="18"/>
          <w:szCs w:val="18"/>
          <w:lang w:val="nl-NL" w:eastAsia="zh-CN"/>
        </w:rPr>
        <w:t xml:space="preserve"> onderzoek, opschaling en</w:t>
      </w:r>
      <w:r w:rsidRPr="00A72708">
        <w:rPr>
          <w:rFonts w:ascii="Verdana" w:hAnsi="Verdana" w:eastAsia="Verdana" w:cs="Verdana"/>
          <w:sz w:val="18"/>
          <w:szCs w:val="18"/>
          <w:lang w:val="nl-NL" w:eastAsia="zh-CN"/>
        </w:rPr>
        <w:t xml:space="preserve"> productiefaciliteiten de draagkracht van individuele lidstaten en zelfs grote lidstaten te boven gaan. Door gezamenlijk op te treden kunnen lidstaten </w:t>
      </w:r>
      <w:r w:rsidRPr="00A72708" w:rsidR="72E8784B">
        <w:rPr>
          <w:rFonts w:ascii="Verdana" w:hAnsi="Verdana" w:eastAsia="Verdana" w:cs="Verdana"/>
          <w:sz w:val="18"/>
          <w:szCs w:val="18"/>
          <w:lang w:val="nl-NL" w:eastAsia="zh-CN"/>
        </w:rPr>
        <w:t xml:space="preserve">binnen de Europese interne markt </w:t>
      </w:r>
      <w:r w:rsidRPr="00A72708">
        <w:rPr>
          <w:rFonts w:ascii="Verdana" w:hAnsi="Verdana" w:eastAsia="Verdana" w:cs="Verdana"/>
          <w:sz w:val="18"/>
          <w:szCs w:val="18"/>
          <w:lang w:val="nl-NL" w:eastAsia="zh-CN"/>
        </w:rPr>
        <w:t>schaalvoordelen realiseren en kritische massa bereiken die nodig is om de Europese positie in de mondiale halfgeleidermarkt te versterken. Daarnaast is de sector gevoelig voor geopolitieke spanningen. Om op dit wereldtoneel relevant te blijven, is een gecoördineerde Europese aanpak essentieel.</w:t>
      </w:r>
    </w:p>
    <w:p w:rsidRPr="00A72708" w:rsidR="00863C94" w:rsidP="00951927" w:rsidRDefault="00863C94" w14:paraId="6D650853" w14:textId="3E5507BB">
      <w:pPr>
        <w:pStyle w:val="Spreekpunten"/>
        <w:numPr>
          <w:ilvl w:val="0"/>
          <w:numId w:val="0"/>
        </w:numPr>
        <w:ind w:left="708"/>
        <w:rPr>
          <w:rFonts w:ascii="Verdana" w:hAnsi="Verdana" w:eastAsia="Verdana" w:cs="Verdana"/>
          <w:sz w:val="18"/>
          <w:szCs w:val="18"/>
          <w:lang w:val="nl-NL" w:eastAsia="zh-CN"/>
        </w:rPr>
      </w:pPr>
    </w:p>
    <w:p w:rsidR="00577768" w:rsidP="00951927" w:rsidRDefault="68FC7ED5" w14:paraId="338FA090" w14:textId="5C8B616B">
      <w:pPr>
        <w:pStyle w:val="Spreekpunten"/>
        <w:numPr>
          <w:ilvl w:val="0"/>
          <w:numId w:val="0"/>
        </w:numPr>
        <w:rPr>
          <w:rFonts w:ascii="Verdana" w:hAnsi="Verdana" w:eastAsia="Verdana" w:cs="Verdana"/>
          <w:sz w:val="18"/>
          <w:szCs w:val="18"/>
          <w:lang w:val="nl-NL" w:eastAsia="zh-CN"/>
        </w:rPr>
      </w:pPr>
      <w:r w:rsidRPr="00A72708">
        <w:rPr>
          <w:rFonts w:ascii="Verdana" w:hAnsi="Verdana" w:eastAsia="Verdana" w:cs="Verdana"/>
          <w:sz w:val="18"/>
          <w:szCs w:val="18"/>
          <w:lang w:val="nl-NL" w:eastAsia="zh-CN"/>
        </w:rPr>
        <w:t xml:space="preserve">De verordening voorziet in een Europees kader voor crisisbeheersing, dat de lidstaten in staat stelt om gezamenlijk en gecoördineerd op te treden bij verstoringen in de toeleveringsketen. Dit voorkomt fragmentatie van </w:t>
      </w:r>
      <w:r w:rsidRPr="00A72708" w:rsidR="30265024">
        <w:rPr>
          <w:rFonts w:ascii="Verdana" w:hAnsi="Verdana" w:eastAsia="Verdana" w:cs="Verdana"/>
          <w:sz w:val="18"/>
          <w:szCs w:val="18"/>
          <w:lang w:val="nl-NL" w:eastAsia="zh-CN"/>
        </w:rPr>
        <w:t xml:space="preserve">de Europese interne markt en belemmeringen voor het vrij verkeer als gevolg van </w:t>
      </w:r>
      <w:r w:rsidRPr="00A72708">
        <w:rPr>
          <w:rFonts w:ascii="Verdana" w:hAnsi="Verdana" w:eastAsia="Verdana" w:cs="Verdana"/>
          <w:sz w:val="18"/>
          <w:szCs w:val="18"/>
          <w:lang w:val="nl-NL" w:eastAsia="zh-CN"/>
        </w:rPr>
        <w:t xml:space="preserve">nationale maatregelen en zorgt voor een gelijk speelveld binnen de interne markt. </w:t>
      </w:r>
      <w:r w:rsidRPr="00A72708" w:rsidR="0A4C5F48">
        <w:rPr>
          <w:rFonts w:ascii="Verdana" w:hAnsi="Verdana" w:eastAsia="Verdana" w:cs="Verdana"/>
          <w:sz w:val="18"/>
          <w:szCs w:val="18"/>
          <w:lang w:val="nl-NL" w:eastAsia="zh-CN"/>
        </w:rPr>
        <w:t xml:space="preserve">Het kabinet erkent het grensoverschrijdende </w:t>
      </w:r>
      <w:r w:rsidRPr="00A72708" w:rsidR="3634DB40">
        <w:rPr>
          <w:rFonts w:ascii="Verdana" w:hAnsi="Verdana" w:eastAsia="Verdana" w:cs="Verdana"/>
          <w:sz w:val="18"/>
          <w:szCs w:val="18"/>
          <w:lang w:val="nl-NL" w:eastAsia="zh-CN"/>
        </w:rPr>
        <w:t>karakter</w:t>
      </w:r>
      <w:r w:rsidRPr="00A72708" w:rsidR="0A4C5F48">
        <w:rPr>
          <w:rFonts w:ascii="Verdana" w:hAnsi="Verdana" w:eastAsia="Verdana" w:cs="Verdana"/>
          <w:sz w:val="18"/>
          <w:szCs w:val="18"/>
          <w:lang w:val="nl-NL" w:eastAsia="zh-CN"/>
        </w:rPr>
        <w:t xml:space="preserve"> van de waardeketen en de voordelen van het optreden als Europees blok in </w:t>
      </w:r>
      <w:r w:rsidRPr="00A72708" w:rsidR="117C501E">
        <w:rPr>
          <w:rFonts w:ascii="Verdana" w:hAnsi="Verdana" w:eastAsia="Verdana" w:cs="Verdana"/>
          <w:sz w:val="18"/>
          <w:szCs w:val="18"/>
          <w:lang w:val="nl-NL" w:eastAsia="zh-CN"/>
        </w:rPr>
        <w:t>crisissituaties.</w:t>
      </w:r>
    </w:p>
    <w:p w:rsidRPr="005D52D8" w:rsidR="001620E6" w:rsidP="00951927" w:rsidRDefault="00577768" w14:paraId="574814E4" w14:textId="3560A23D">
      <w:pPr>
        <w:pStyle w:val="Spreekpunten"/>
        <w:numPr>
          <w:ilvl w:val="0"/>
          <w:numId w:val="0"/>
        </w:numPr>
        <w:rPr>
          <w:rFonts w:ascii="Verdana" w:hAnsi="Verdana" w:eastAsia="Verdana" w:cs="Verdana"/>
          <w:sz w:val="18"/>
          <w:szCs w:val="18"/>
          <w:lang w:val="nl-NL" w:eastAsia="zh-CN"/>
        </w:rPr>
      </w:pPr>
      <w:r>
        <w:rPr>
          <w:rFonts w:ascii="Verdana" w:hAnsi="Verdana" w:eastAsia="Verdana" w:cs="Verdana"/>
          <w:sz w:val="18"/>
          <w:szCs w:val="18"/>
          <w:lang w:val="nl-NL" w:eastAsia="zh-CN"/>
        </w:rPr>
        <w:t>H</w:t>
      </w:r>
      <w:r w:rsidRPr="00A72708" w:rsidR="00B27215">
        <w:rPr>
          <w:rFonts w:ascii="Verdana" w:hAnsi="Verdana" w:eastAsia="Verdana" w:cs="Verdana"/>
          <w:sz w:val="18"/>
          <w:szCs w:val="18"/>
          <w:lang w:val="nl-NL" w:eastAsia="zh-CN"/>
        </w:rPr>
        <w:t xml:space="preserve">et kabinet </w:t>
      </w:r>
      <w:r>
        <w:rPr>
          <w:rFonts w:ascii="Verdana" w:hAnsi="Verdana" w:eastAsia="Verdana" w:cs="Verdana"/>
          <w:sz w:val="18"/>
          <w:szCs w:val="18"/>
          <w:lang w:val="nl-NL" w:eastAsia="zh-CN"/>
        </w:rPr>
        <w:t xml:space="preserve">is om deze redenen </w:t>
      </w:r>
      <w:r w:rsidRPr="00A72708" w:rsidR="00B27215">
        <w:rPr>
          <w:rFonts w:ascii="Verdana" w:hAnsi="Verdana" w:eastAsia="Verdana" w:cs="Verdana"/>
          <w:sz w:val="18"/>
          <w:szCs w:val="18"/>
          <w:lang w:val="nl-NL" w:eastAsia="zh-CN"/>
        </w:rPr>
        <w:t xml:space="preserve">van mening dat </w:t>
      </w:r>
      <w:r w:rsidRPr="00A72708" w:rsidR="004B3A2C">
        <w:rPr>
          <w:rFonts w:ascii="Verdana" w:hAnsi="Verdana" w:eastAsia="Verdana" w:cs="Verdana"/>
          <w:sz w:val="18"/>
          <w:szCs w:val="18"/>
          <w:lang w:val="nl-NL" w:eastAsia="zh-CN"/>
        </w:rPr>
        <w:t xml:space="preserve">optreden op het niveau van de EU </w:t>
      </w:r>
      <w:r w:rsidRPr="00A72708" w:rsidR="00B27215">
        <w:rPr>
          <w:rFonts w:ascii="Verdana" w:hAnsi="Verdana" w:eastAsia="Verdana" w:cs="Verdana"/>
          <w:sz w:val="18"/>
          <w:szCs w:val="18"/>
          <w:lang w:val="nl-NL" w:eastAsia="zh-CN"/>
        </w:rPr>
        <w:t xml:space="preserve">is </w:t>
      </w:r>
      <w:r w:rsidRPr="00A72708" w:rsidR="004B3A2C">
        <w:rPr>
          <w:rFonts w:ascii="Verdana" w:hAnsi="Verdana" w:eastAsia="Verdana" w:cs="Verdana"/>
          <w:sz w:val="18"/>
          <w:szCs w:val="18"/>
          <w:lang w:val="nl-NL" w:eastAsia="zh-CN"/>
        </w:rPr>
        <w:t xml:space="preserve">gerechtvaardigd. </w:t>
      </w:r>
      <w:r w:rsidRPr="005D52D8" w:rsidR="005D52D8">
        <w:rPr>
          <w:rFonts w:ascii="Verdana" w:hAnsi="Verdana" w:eastAsia="Verdana" w:cs="Verdana"/>
          <w:sz w:val="18"/>
          <w:szCs w:val="18"/>
          <w:lang w:val="nl-NL" w:eastAsia="zh-CN"/>
        </w:rPr>
        <w:t>Bovendien kan een wijziging van bestaande EU-regelgeving slechts op EU</w:t>
      </w:r>
      <w:r w:rsidR="007550A4">
        <w:rPr>
          <w:rFonts w:ascii="Verdana" w:hAnsi="Verdana" w:eastAsia="Verdana" w:cs="Verdana"/>
          <w:sz w:val="18"/>
          <w:szCs w:val="18"/>
          <w:lang w:val="nl-NL" w:eastAsia="zh-CN"/>
        </w:rPr>
        <w:t>-</w:t>
      </w:r>
      <w:r w:rsidRPr="005D52D8" w:rsidR="005D52D8">
        <w:rPr>
          <w:rFonts w:ascii="Verdana" w:hAnsi="Verdana" w:eastAsia="Verdana" w:cs="Verdana"/>
          <w:sz w:val="18"/>
          <w:szCs w:val="18"/>
          <w:lang w:val="nl-NL" w:eastAsia="zh-CN"/>
        </w:rPr>
        <w:t>niveau plaatsvinden.</w:t>
      </w:r>
    </w:p>
    <w:p w:rsidR="00D31022" w:rsidP="00951927" w:rsidRDefault="00D31022" w14:paraId="611FA3FE" w14:textId="77777777">
      <w:pPr>
        <w:pStyle w:val="Spreekpunten"/>
        <w:numPr>
          <w:ilvl w:val="0"/>
          <w:numId w:val="0"/>
        </w:numPr>
        <w:rPr>
          <w:rFonts w:ascii="Verdana" w:hAnsi="Verdana"/>
          <w:i/>
          <w:iCs/>
          <w:sz w:val="18"/>
          <w:szCs w:val="18"/>
          <w:lang w:val="nl-NL" w:eastAsia="zh-CN"/>
        </w:rPr>
      </w:pPr>
    </w:p>
    <w:p w:rsidRPr="008D5FAA" w:rsidR="00A15B58" w:rsidP="00951927" w:rsidRDefault="13D58AC4" w14:paraId="15E32131" w14:textId="35E3F847">
      <w:pPr>
        <w:pStyle w:val="Spreekpunten"/>
        <w:numPr>
          <w:ilvl w:val="0"/>
          <w:numId w:val="0"/>
        </w:numPr>
        <w:rPr>
          <w:rFonts w:ascii="Verdana" w:hAnsi="Verdana"/>
          <w:i/>
          <w:sz w:val="18"/>
          <w:szCs w:val="18"/>
          <w:lang w:val="nl-NL" w:eastAsia="zh-CN"/>
        </w:rPr>
      </w:pPr>
      <w:r w:rsidRPr="19C523FC">
        <w:rPr>
          <w:rFonts w:ascii="Verdana" w:hAnsi="Verdana"/>
          <w:i/>
          <w:iCs/>
          <w:sz w:val="18"/>
          <w:szCs w:val="18"/>
          <w:lang w:val="nl-NL" w:eastAsia="zh-CN"/>
        </w:rPr>
        <w:t xml:space="preserve">c) </w:t>
      </w:r>
      <w:r w:rsidRPr="19C523FC" w:rsidR="00076EDE">
        <w:rPr>
          <w:rFonts w:ascii="Verdana" w:hAnsi="Verdana"/>
          <w:i/>
          <w:iCs/>
          <w:sz w:val="18"/>
          <w:szCs w:val="18"/>
          <w:lang w:val="nl-NL" w:eastAsia="zh-CN"/>
        </w:rPr>
        <w:t>P</w:t>
      </w:r>
      <w:r w:rsidRPr="19C523FC" w:rsidR="00A15B58">
        <w:rPr>
          <w:rFonts w:ascii="Verdana" w:hAnsi="Verdana"/>
          <w:i/>
          <w:iCs/>
          <w:sz w:val="18"/>
          <w:szCs w:val="18"/>
          <w:lang w:val="nl-NL" w:eastAsia="zh-CN"/>
        </w:rPr>
        <w:t>roportionaliteit</w:t>
      </w:r>
    </w:p>
    <w:p w:rsidRPr="002D2FE1" w:rsidR="002D2FE1" w:rsidP="00951927" w:rsidRDefault="6DB50D5C" w14:paraId="20F6E27E" w14:textId="5A32DCE2">
      <w:pPr>
        <w:spacing w:line="360" w:lineRule="auto"/>
        <w:rPr>
          <w:rFonts w:ascii="Verdana" w:hAnsi="Verdana"/>
          <w:sz w:val="18"/>
          <w:szCs w:val="18"/>
        </w:rPr>
      </w:pPr>
      <w:r w:rsidRPr="44CE74B0">
        <w:rPr>
          <w:rFonts w:ascii="Verdana" w:hAnsi="Verdana"/>
          <w:sz w:val="18"/>
          <w:szCs w:val="18"/>
        </w:rPr>
        <w:t>Als onderdeel van de toets of de EU mag optreden conform de EU-verdragen, toetst het kabinet of de inhoud en vorm van het optreden van de Unie niet verder gaan dan wat nodig is om de doelstellingen van de EU-verdragen te verwezenlijken. Het oordeel van het kabinet is positief met enkele kanttekeningen.</w:t>
      </w:r>
    </w:p>
    <w:p w:rsidRPr="002D2FE1" w:rsidR="002D2FE1" w:rsidP="00951927" w:rsidRDefault="002D2FE1" w14:paraId="3A5BAE93" w14:textId="77777777">
      <w:pPr>
        <w:spacing w:line="360" w:lineRule="auto"/>
        <w:rPr>
          <w:rFonts w:ascii="Verdana" w:hAnsi="Verdana"/>
          <w:bCs/>
          <w:sz w:val="18"/>
          <w:szCs w:val="18"/>
        </w:rPr>
      </w:pPr>
    </w:p>
    <w:p w:rsidRPr="008D5FAA" w:rsidR="002D2FE1" w:rsidP="00951927" w:rsidRDefault="00577768" w14:paraId="6A451D15" w14:textId="7907A0EB">
      <w:pPr>
        <w:spacing w:line="360" w:lineRule="auto"/>
        <w:rPr>
          <w:rFonts w:ascii="Verdana" w:hAnsi="Verdana"/>
          <w:sz w:val="18"/>
          <w:szCs w:val="18"/>
        </w:rPr>
      </w:pPr>
      <w:r w:rsidRPr="71D5D292">
        <w:rPr>
          <w:rFonts w:ascii="Verdana" w:hAnsi="Verdana"/>
          <w:sz w:val="18"/>
          <w:szCs w:val="18"/>
        </w:rPr>
        <w:t xml:space="preserve">De verordening </w:t>
      </w:r>
      <w:r w:rsidRPr="71D5D292" w:rsidR="002D2FE1">
        <w:rPr>
          <w:rFonts w:ascii="Verdana" w:hAnsi="Verdana"/>
          <w:sz w:val="18"/>
          <w:szCs w:val="18"/>
        </w:rPr>
        <w:t xml:space="preserve">heeft tot doel de veerkracht, technologische soevereiniteit en concurrentiepositie van de Europese halfgeleidersector te versterken, evenals de voorzieningszekerheid van kritieke chips voor strategische sectoren. Het voorgestelde optreden is geschikt om deze doelstellingen te bereiken, omdat het een gedifferentieerde en doelgerichte aanpak biedt die inspeelt op de specifieke uitdagingen van de sector. Zo voorziet de verordening in ondersteuning van onderzoek </w:t>
      </w:r>
      <w:r w:rsidRPr="71D5D292" w:rsidR="002D2FE1">
        <w:rPr>
          <w:rFonts w:ascii="Verdana" w:hAnsi="Verdana"/>
          <w:sz w:val="18"/>
          <w:szCs w:val="18"/>
        </w:rPr>
        <w:lastRenderedPageBreak/>
        <w:t xml:space="preserve">en innovatie via de </w:t>
      </w:r>
      <w:r w:rsidRPr="00C90525" w:rsidR="002D2FE1">
        <w:rPr>
          <w:rFonts w:ascii="Verdana" w:hAnsi="Verdana"/>
          <w:i/>
          <w:iCs/>
          <w:sz w:val="18"/>
          <w:szCs w:val="18"/>
        </w:rPr>
        <w:t xml:space="preserve">Chips for Europe </w:t>
      </w:r>
      <w:proofErr w:type="spellStart"/>
      <w:r w:rsidRPr="00C90525" w:rsidR="002D2FE1">
        <w:rPr>
          <w:rFonts w:ascii="Verdana" w:hAnsi="Verdana"/>
          <w:i/>
          <w:iCs/>
          <w:sz w:val="18"/>
          <w:szCs w:val="18"/>
        </w:rPr>
        <w:t>Initiative</w:t>
      </w:r>
      <w:proofErr w:type="spellEnd"/>
      <w:r w:rsidRPr="71D5D292" w:rsidR="002D2FE1">
        <w:rPr>
          <w:rFonts w:ascii="Verdana" w:hAnsi="Verdana"/>
          <w:sz w:val="18"/>
          <w:szCs w:val="18"/>
        </w:rPr>
        <w:t xml:space="preserve"> 2.0, in financiële steun voor strategische projecten en in maatregelen voor crisisbeheersing. Deze instrumenten zijn </w:t>
      </w:r>
      <w:r w:rsidRPr="71D5D292" w:rsidR="00516808">
        <w:rPr>
          <w:rFonts w:ascii="Verdana" w:hAnsi="Verdana"/>
          <w:sz w:val="18"/>
          <w:szCs w:val="18"/>
        </w:rPr>
        <w:t xml:space="preserve">geschikt </w:t>
      </w:r>
      <w:r w:rsidRPr="71D5D292" w:rsidR="002D2FE1">
        <w:rPr>
          <w:rFonts w:ascii="Verdana" w:hAnsi="Verdana"/>
          <w:sz w:val="18"/>
          <w:szCs w:val="18"/>
        </w:rPr>
        <w:t>om de technologische achterstand van Europa op het gebied van geavanceerde chips te verkleinen en de afhankelijkheid van derde landen te verminderen.</w:t>
      </w:r>
    </w:p>
    <w:p w:rsidRPr="002D2FE1" w:rsidR="002D2FE1" w:rsidP="00951927" w:rsidRDefault="002D2FE1" w14:paraId="7879AD1B" w14:textId="77777777">
      <w:pPr>
        <w:spacing w:line="360" w:lineRule="auto"/>
        <w:rPr>
          <w:rFonts w:ascii="Verdana" w:hAnsi="Verdana"/>
          <w:bCs/>
          <w:sz w:val="18"/>
          <w:szCs w:val="18"/>
        </w:rPr>
      </w:pPr>
    </w:p>
    <w:p w:rsidR="00E96593" w:rsidP="00951927" w:rsidRDefault="6DB50D5C" w14:paraId="5DD503F2" w14:textId="77777777">
      <w:pPr>
        <w:spacing w:line="360" w:lineRule="auto"/>
        <w:rPr>
          <w:rFonts w:ascii="Verdana" w:hAnsi="Verdana"/>
          <w:sz w:val="18"/>
          <w:szCs w:val="18"/>
        </w:rPr>
      </w:pPr>
      <w:r w:rsidRPr="44CE74B0">
        <w:rPr>
          <w:rFonts w:ascii="Verdana" w:hAnsi="Verdana"/>
          <w:sz w:val="18"/>
          <w:szCs w:val="18"/>
        </w:rPr>
        <w:t xml:space="preserve">Daarnaast </w:t>
      </w:r>
      <w:r w:rsidR="00577768">
        <w:rPr>
          <w:rFonts w:ascii="Verdana" w:hAnsi="Verdana"/>
          <w:sz w:val="18"/>
          <w:szCs w:val="18"/>
        </w:rPr>
        <w:t>gaat</w:t>
      </w:r>
      <w:r w:rsidRPr="44CE74B0" w:rsidR="00577768">
        <w:rPr>
          <w:rFonts w:ascii="Verdana" w:hAnsi="Verdana"/>
          <w:sz w:val="18"/>
          <w:szCs w:val="18"/>
        </w:rPr>
        <w:t xml:space="preserve"> </w:t>
      </w:r>
      <w:r w:rsidRPr="44CE74B0">
        <w:rPr>
          <w:rFonts w:ascii="Verdana" w:hAnsi="Verdana"/>
          <w:sz w:val="18"/>
          <w:szCs w:val="18"/>
        </w:rPr>
        <w:t xml:space="preserve">het voorgestelde optreden </w:t>
      </w:r>
      <w:r w:rsidR="00577768">
        <w:rPr>
          <w:rFonts w:ascii="Verdana" w:hAnsi="Verdana"/>
          <w:sz w:val="18"/>
          <w:szCs w:val="18"/>
        </w:rPr>
        <w:t>niet verder dan noodzakelijk</w:t>
      </w:r>
      <w:r w:rsidRPr="44CE74B0">
        <w:rPr>
          <w:rFonts w:ascii="Verdana" w:hAnsi="Verdana"/>
          <w:sz w:val="18"/>
          <w:szCs w:val="18"/>
        </w:rPr>
        <w:t xml:space="preserve">, omdat het zich richt op specifieke knelpunten in de toeleveringsketen en flexibiliteit biedt voor lidstaten om nationale prioriteiten te stellen binnen het Europese kader. </w:t>
      </w:r>
    </w:p>
    <w:p w:rsidRPr="002D2FE1" w:rsidR="002D2FE1" w:rsidP="00951927" w:rsidRDefault="6DB50D5C" w14:paraId="6EF2D606" w14:textId="103BB680">
      <w:pPr>
        <w:spacing w:line="360" w:lineRule="auto"/>
        <w:rPr>
          <w:rFonts w:ascii="Verdana" w:hAnsi="Verdana"/>
          <w:sz w:val="18"/>
          <w:szCs w:val="18"/>
        </w:rPr>
      </w:pPr>
      <w:r w:rsidRPr="44CE74B0">
        <w:rPr>
          <w:rFonts w:ascii="Verdana" w:hAnsi="Verdana"/>
          <w:sz w:val="18"/>
          <w:szCs w:val="18"/>
        </w:rPr>
        <w:t>Ook biedt de verordening ruimte voor aanvullende nationale maatregelen, zoals cofinanciering van strategische projecten, mits deze in lijn zijn met de Europese staatssteunregels.</w:t>
      </w:r>
    </w:p>
    <w:p w:rsidRPr="002D2FE1" w:rsidR="002D2FE1" w:rsidP="00951927" w:rsidRDefault="002D2FE1" w14:paraId="75098FB3" w14:textId="77777777">
      <w:pPr>
        <w:spacing w:line="360" w:lineRule="auto"/>
        <w:rPr>
          <w:rFonts w:ascii="Verdana" w:hAnsi="Verdana"/>
          <w:bCs/>
          <w:sz w:val="18"/>
          <w:szCs w:val="18"/>
        </w:rPr>
      </w:pPr>
    </w:p>
    <w:p w:rsidRPr="00125283" w:rsidR="00125283" w:rsidP="00951927" w:rsidRDefault="2EA88B53" w14:paraId="568939C9" w14:textId="645DACBE">
      <w:pPr>
        <w:spacing w:line="360" w:lineRule="auto"/>
        <w:rPr>
          <w:rFonts w:ascii="Verdana" w:hAnsi="Verdana"/>
          <w:sz w:val="18"/>
          <w:szCs w:val="18"/>
        </w:rPr>
      </w:pPr>
      <w:r w:rsidRPr="71D5D292">
        <w:rPr>
          <w:rFonts w:ascii="Verdana" w:hAnsi="Verdana"/>
          <w:sz w:val="18"/>
          <w:szCs w:val="18"/>
        </w:rPr>
        <w:t xml:space="preserve">Het kabinet heeft echter </w:t>
      </w:r>
      <w:r w:rsidRPr="71D5D292" w:rsidR="6E390F18">
        <w:rPr>
          <w:rFonts w:ascii="Verdana" w:hAnsi="Verdana"/>
          <w:sz w:val="18"/>
          <w:szCs w:val="18"/>
        </w:rPr>
        <w:t>vragen</w:t>
      </w:r>
      <w:r w:rsidRPr="71D5D292" w:rsidR="6B8E5BBF">
        <w:rPr>
          <w:rFonts w:ascii="Verdana" w:hAnsi="Verdana"/>
          <w:sz w:val="18"/>
          <w:szCs w:val="18"/>
        </w:rPr>
        <w:t xml:space="preserve"> bij</w:t>
      </w:r>
      <w:r w:rsidRPr="71D5D292">
        <w:rPr>
          <w:rFonts w:ascii="Verdana" w:hAnsi="Verdana"/>
          <w:sz w:val="18"/>
          <w:szCs w:val="18"/>
        </w:rPr>
        <w:t xml:space="preserve"> de proportionaliteit van bepaalde financiële </w:t>
      </w:r>
      <w:r w:rsidRPr="71D5D292" w:rsidR="19E3A18F">
        <w:rPr>
          <w:rFonts w:ascii="Verdana" w:hAnsi="Verdana"/>
          <w:sz w:val="18"/>
          <w:szCs w:val="18"/>
        </w:rPr>
        <w:t xml:space="preserve">en bestuurlijke </w:t>
      </w:r>
      <w:r w:rsidRPr="71D5D292">
        <w:rPr>
          <w:rFonts w:ascii="Verdana" w:hAnsi="Verdana"/>
          <w:sz w:val="18"/>
          <w:szCs w:val="18"/>
        </w:rPr>
        <w:t>aspecten van de verordening.</w:t>
      </w:r>
      <w:r w:rsidRPr="71D5D292" w:rsidR="00154E4C">
        <w:rPr>
          <w:rFonts w:ascii="Verdana" w:hAnsi="Verdana"/>
          <w:sz w:val="18"/>
          <w:szCs w:val="18"/>
        </w:rPr>
        <w:t xml:space="preserve"> De nadruk op </w:t>
      </w:r>
      <w:proofErr w:type="spellStart"/>
      <w:r w:rsidRPr="71D5D292" w:rsidR="00154E4C">
        <w:rPr>
          <w:rFonts w:ascii="Verdana" w:hAnsi="Verdana"/>
          <w:sz w:val="18"/>
          <w:szCs w:val="18"/>
        </w:rPr>
        <w:t>co-financiering</w:t>
      </w:r>
      <w:proofErr w:type="spellEnd"/>
      <w:r w:rsidRPr="71D5D292" w:rsidR="00154E4C">
        <w:rPr>
          <w:rFonts w:ascii="Verdana" w:hAnsi="Verdana"/>
          <w:sz w:val="18"/>
          <w:szCs w:val="18"/>
        </w:rPr>
        <w:t xml:space="preserve"> brengt risico’s mee voor het gelijke speelveld. </w:t>
      </w:r>
      <w:r w:rsidRPr="71D5D292" w:rsidR="66491F15">
        <w:rPr>
          <w:rFonts w:ascii="Verdana" w:hAnsi="Verdana"/>
          <w:sz w:val="18"/>
          <w:szCs w:val="18"/>
        </w:rPr>
        <w:t xml:space="preserve">Het kabinet vraagt de Commissie daarbij aandacht te besteden aan het risico </w:t>
      </w:r>
      <w:r w:rsidRPr="71D5D292">
        <w:rPr>
          <w:rFonts w:ascii="Verdana" w:hAnsi="Verdana"/>
          <w:sz w:val="18"/>
          <w:szCs w:val="18"/>
        </w:rPr>
        <w:t xml:space="preserve">op </w:t>
      </w:r>
      <w:r w:rsidRPr="71D5D292" w:rsidR="06515521">
        <w:rPr>
          <w:rFonts w:ascii="Verdana" w:hAnsi="Verdana"/>
          <w:sz w:val="18"/>
          <w:szCs w:val="18"/>
        </w:rPr>
        <w:t xml:space="preserve">sub-optimalisatie </w:t>
      </w:r>
      <w:r w:rsidRPr="71D5D292">
        <w:rPr>
          <w:rFonts w:ascii="Verdana" w:hAnsi="Verdana"/>
          <w:sz w:val="18"/>
          <w:szCs w:val="18"/>
        </w:rPr>
        <w:t xml:space="preserve">in de Europese halfgeleidersector. </w:t>
      </w:r>
      <w:r w:rsidRPr="71D5D292" w:rsidR="719FA4C4">
        <w:rPr>
          <w:rFonts w:ascii="Verdana" w:hAnsi="Verdana"/>
          <w:sz w:val="18"/>
          <w:szCs w:val="18"/>
        </w:rPr>
        <w:t xml:space="preserve">Het kabinet heeft als aanjager van de (verklaring van de) </w:t>
      </w:r>
      <w:proofErr w:type="spellStart"/>
      <w:r w:rsidRPr="00C90525" w:rsidR="719FA4C4">
        <w:rPr>
          <w:rFonts w:ascii="Verdana" w:hAnsi="Verdana"/>
          <w:i/>
          <w:iCs/>
          <w:sz w:val="18"/>
          <w:szCs w:val="18"/>
        </w:rPr>
        <w:t>Semicon</w:t>
      </w:r>
      <w:proofErr w:type="spellEnd"/>
      <w:r w:rsidRPr="00C90525" w:rsidR="719FA4C4">
        <w:rPr>
          <w:rFonts w:ascii="Verdana" w:hAnsi="Verdana"/>
          <w:i/>
          <w:iCs/>
          <w:sz w:val="18"/>
          <w:szCs w:val="18"/>
        </w:rPr>
        <w:t xml:space="preserve"> Coal</w:t>
      </w:r>
      <w:r w:rsidRPr="00C90525" w:rsidR="00C90525">
        <w:rPr>
          <w:rFonts w:ascii="Verdana" w:hAnsi="Verdana"/>
          <w:i/>
          <w:iCs/>
          <w:sz w:val="18"/>
          <w:szCs w:val="18"/>
        </w:rPr>
        <w:t>i</w:t>
      </w:r>
      <w:r w:rsidRPr="00C90525" w:rsidR="719FA4C4">
        <w:rPr>
          <w:rFonts w:ascii="Verdana" w:hAnsi="Verdana"/>
          <w:i/>
          <w:iCs/>
          <w:sz w:val="18"/>
          <w:szCs w:val="18"/>
        </w:rPr>
        <w:t>tion</w:t>
      </w:r>
      <w:r w:rsidRPr="71D5D292" w:rsidR="719FA4C4">
        <w:rPr>
          <w:rFonts w:ascii="Verdana" w:hAnsi="Verdana"/>
          <w:sz w:val="18"/>
          <w:szCs w:val="18"/>
        </w:rPr>
        <w:t xml:space="preserve"> </w:t>
      </w:r>
      <w:r w:rsidRPr="71D5D292" w:rsidR="66491F15">
        <w:rPr>
          <w:rFonts w:ascii="Verdana" w:hAnsi="Verdana"/>
          <w:sz w:val="18"/>
          <w:szCs w:val="18"/>
        </w:rPr>
        <w:t xml:space="preserve">gevraagd om versterking </w:t>
      </w:r>
      <w:r w:rsidRPr="71D5D292" w:rsidR="719FA4C4">
        <w:rPr>
          <w:rFonts w:ascii="Verdana" w:hAnsi="Verdana"/>
          <w:sz w:val="18"/>
          <w:szCs w:val="18"/>
        </w:rPr>
        <w:t>van de</w:t>
      </w:r>
      <w:r w:rsidRPr="71D5D292" w:rsidR="4967E166">
        <w:rPr>
          <w:rFonts w:ascii="Verdana" w:hAnsi="Verdana"/>
          <w:sz w:val="18"/>
          <w:szCs w:val="18"/>
        </w:rPr>
        <w:t xml:space="preserve"> </w:t>
      </w:r>
      <w:r w:rsidRPr="71D5D292" w:rsidR="719FA4C4">
        <w:rPr>
          <w:rFonts w:ascii="Verdana" w:hAnsi="Verdana"/>
          <w:sz w:val="18"/>
          <w:szCs w:val="18"/>
        </w:rPr>
        <w:t>waardenketen</w:t>
      </w:r>
      <w:r w:rsidRPr="71D5D292" w:rsidR="75E7350F">
        <w:rPr>
          <w:rFonts w:ascii="Verdana" w:hAnsi="Verdana"/>
          <w:sz w:val="18"/>
          <w:szCs w:val="18"/>
        </w:rPr>
        <w:t xml:space="preserve"> en inzet op versterking en creëren van </w:t>
      </w:r>
      <w:proofErr w:type="spellStart"/>
      <w:r w:rsidRPr="00C90525" w:rsidR="75E7350F">
        <w:rPr>
          <w:rFonts w:ascii="Verdana" w:hAnsi="Verdana"/>
          <w:i/>
          <w:iCs/>
          <w:sz w:val="18"/>
          <w:szCs w:val="18"/>
        </w:rPr>
        <w:t>controlpoints</w:t>
      </w:r>
      <w:proofErr w:type="spellEnd"/>
      <w:r w:rsidRPr="71D5D292" w:rsidR="66491F15">
        <w:rPr>
          <w:rFonts w:ascii="Verdana" w:hAnsi="Verdana"/>
          <w:sz w:val="18"/>
          <w:szCs w:val="18"/>
        </w:rPr>
        <w:t xml:space="preserve">, met als startpunt </w:t>
      </w:r>
      <w:r w:rsidRPr="71D5D292" w:rsidR="719FA4C4">
        <w:rPr>
          <w:rFonts w:ascii="Verdana" w:hAnsi="Verdana"/>
          <w:sz w:val="18"/>
          <w:szCs w:val="18"/>
        </w:rPr>
        <w:t xml:space="preserve">de vraagzijde. Indien </w:t>
      </w:r>
      <w:r w:rsidRPr="71D5D292" w:rsidR="66491F15">
        <w:rPr>
          <w:rFonts w:ascii="Verdana" w:hAnsi="Verdana"/>
          <w:sz w:val="18"/>
          <w:szCs w:val="18"/>
        </w:rPr>
        <w:t xml:space="preserve">in de uitvoering </w:t>
      </w:r>
      <w:r w:rsidRPr="71D5D292" w:rsidR="719FA4C4">
        <w:rPr>
          <w:rFonts w:ascii="Verdana" w:hAnsi="Verdana"/>
          <w:sz w:val="18"/>
          <w:szCs w:val="18"/>
        </w:rPr>
        <w:t>te</w:t>
      </w:r>
      <w:r w:rsidRPr="71D5D292" w:rsidR="3FC36D3D">
        <w:rPr>
          <w:rFonts w:ascii="Verdana" w:hAnsi="Verdana"/>
          <w:sz w:val="18"/>
          <w:szCs w:val="18"/>
        </w:rPr>
        <w:t xml:space="preserve"> </w:t>
      </w:r>
      <w:r w:rsidRPr="71D5D292" w:rsidR="719FA4C4">
        <w:rPr>
          <w:rFonts w:ascii="Verdana" w:hAnsi="Verdana"/>
          <w:sz w:val="18"/>
          <w:szCs w:val="18"/>
        </w:rPr>
        <w:t xml:space="preserve">veel nadruk op productiefaciliteiten zou worden gelegd, leidt dit niet automatisch tot </w:t>
      </w:r>
      <w:r w:rsidRPr="71D5D292" w:rsidR="791D48C3">
        <w:rPr>
          <w:rFonts w:ascii="Verdana" w:hAnsi="Verdana"/>
          <w:sz w:val="18"/>
          <w:szCs w:val="18"/>
        </w:rPr>
        <w:t xml:space="preserve">versterkte vraag </w:t>
      </w:r>
      <w:r w:rsidRPr="71D5D292" w:rsidR="29DE8B32">
        <w:rPr>
          <w:rFonts w:ascii="Verdana" w:hAnsi="Verdana"/>
          <w:sz w:val="18"/>
          <w:szCs w:val="18"/>
        </w:rPr>
        <w:t xml:space="preserve">naar chips </w:t>
      </w:r>
      <w:r w:rsidRPr="71D5D292" w:rsidR="719FA4C4">
        <w:rPr>
          <w:rFonts w:ascii="Verdana" w:hAnsi="Verdana"/>
          <w:sz w:val="18"/>
          <w:szCs w:val="18"/>
        </w:rPr>
        <w:t>in de EU</w:t>
      </w:r>
      <w:r w:rsidRPr="71D5D292" w:rsidR="29DE8B32">
        <w:rPr>
          <w:rFonts w:ascii="Verdana" w:hAnsi="Verdana"/>
          <w:sz w:val="18"/>
          <w:szCs w:val="18"/>
        </w:rPr>
        <w:t xml:space="preserve"> en vermindert dit niet onze afhankelijkheid van ontwerp van niet-EU chips en digitale infrastructuren</w:t>
      </w:r>
      <w:r w:rsidRPr="71D5D292" w:rsidR="719FA4C4">
        <w:rPr>
          <w:rFonts w:ascii="Verdana" w:hAnsi="Verdana"/>
          <w:sz w:val="18"/>
          <w:szCs w:val="18"/>
        </w:rPr>
        <w:t xml:space="preserve">. </w:t>
      </w:r>
      <w:r w:rsidRPr="71D5D292" w:rsidR="4F51CB10">
        <w:rPr>
          <w:rFonts w:ascii="Verdana" w:hAnsi="Verdana"/>
          <w:sz w:val="18"/>
          <w:szCs w:val="18"/>
        </w:rPr>
        <w:t>Te</w:t>
      </w:r>
      <w:r w:rsidRPr="71D5D292" w:rsidR="2EC6159C">
        <w:rPr>
          <w:rFonts w:ascii="Verdana" w:hAnsi="Verdana"/>
          <w:sz w:val="18"/>
          <w:szCs w:val="18"/>
        </w:rPr>
        <w:t xml:space="preserve"> </w:t>
      </w:r>
      <w:r w:rsidRPr="71D5D292" w:rsidR="4F51CB10">
        <w:rPr>
          <w:rFonts w:ascii="Verdana" w:hAnsi="Verdana"/>
          <w:sz w:val="18"/>
          <w:szCs w:val="18"/>
        </w:rPr>
        <w:t xml:space="preserve">veel focus op één marktsegment </w:t>
      </w:r>
      <w:r w:rsidRPr="71D5D292" w:rsidR="2AAC85EA">
        <w:rPr>
          <w:rFonts w:ascii="Verdana" w:hAnsi="Verdana"/>
          <w:sz w:val="18"/>
          <w:szCs w:val="18"/>
        </w:rPr>
        <w:t>en weerbaarheid in plaats van op het opbouwen van Europese sterktes en onmisbaarheid in de keten</w:t>
      </w:r>
      <w:r w:rsidRPr="71D5D292" w:rsidR="4F51CB10">
        <w:rPr>
          <w:rFonts w:ascii="Verdana" w:hAnsi="Verdana"/>
          <w:sz w:val="18"/>
          <w:szCs w:val="18"/>
        </w:rPr>
        <w:t xml:space="preserve"> zou de maatregel niet proportioneel </w:t>
      </w:r>
      <w:r w:rsidRPr="71D5D292" w:rsidR="1D0A6475">
        <w:rPr>
          <w:rFonts w:ascii="Verdana" w:hAnsi="Verdana"/>
          <w:sz w:val="18"/>
          <w:szCs w:val="18"/>
        </w:rPr>
        <w:t xml:space="preserve">laten </w:t>
      </w:r>
      <w:r w:rsidRPr="71D5D292" w:rsidR="4F51CB10">
        <w:rPr>
          <w:rFonts w:ascii="Verdana" w:hAnsi="Verdana"/>
          <w:sz w:val="18"/>
          <w:szCs w:val="18"/>
        </w:rPr>
        <w:t xml:space="preserve">bijdragen aan het overkoepelende doel. </w:t>
      </w:r>
      <w:r w:rsidRPr="71D5D292" w:rsidR="19E3A18F">
        <w:rPr>
          <w:rFonts w:ascii="Verdana" w:hAnsi="Verdana"/>
          <w:sz w:val="18"/>
          <w:szCs w:val="18"/>
        </w:rPr>
        <w:t>Het kabinet zet daarom in op een sterkere borging van de rol van de lidstaten in de selectie van S</w:t>
      </w:r>
      <w:r w:rsidRPr="71D5D292" w:rsidR="19E3A18F">
        <w:rPr>
          <w:rFonts w:ascii="Verdana" w:hAnsi="Verdana"/>
          <w:i/>
          <w:iCs/>
          <w:sz w:val="18"/>
          <w:szCs w:val="18"/>
        </w:rPr>
        <w:t xml:space="preserve">trategic </w:t>
      </w:r>
      <w:proofErr w:type="spellStart"/>
      <w:r w:rsidRPr="71D5D292" w:rsidR="19E3A18F">
        <w:rPr>
          <w:rFonts w:ascii="Verdana" w:hAnsi="Verdana"/>
          <w:i/>
          <w:iCs/>
          <w:sz w:val="18"/>
          <w:szCs w:val="18"/>
        </w:rPr>
        <w:t>Projects</w:t>
      </w:r>
      <w:proofErr w:type="spellEnd"/>
      <w:r w:rsidRPr="71D5D292" w:rsidR="19E3A18F">
        <w:rPr>
          <w:rFonts w:ascii="Verdana" w:hAnsi="Verdana"/>
          <w:sz w:val="18"/>
          <w:szCs w:val="18"/>
        </w:rPr>
        <w:t>.</w:t>
      </w:r>
    </w:p>
    <w:p w:rsidR="44CE74B0" w:rsidP="00951927" w:rsidRDefault="44CE74B0" w14:paraId="7DFA7D95" w14:textId="27834AC3">
      <w:pPr>
        <w:spacing w:line="360" w:lineRule="auto"/>
        <w:rPr>
          <w:rFonts w:ascii="Verdana" w:hAnsi="Verdana" w:eastAsia="Verdana" w:cs="Verdana"/>
          <w:sz w:val="18"/>
          <w:szCs w:val="18"/>
        </w:rPr>
      </w:pPr>
    </w:p>
    <w:p w:rsidRPr="00A72708" w:rsidR="002D2FE1" w:rsidP="00951927" w:rsidRDefault="2EA88B53" w14:paraId="644A2120" w14:textId="13B37512">
      <w:pPr>
        <w:pStyle w:val="Spreekpunten"/>
        <w:numPr>
          <w:ilvl w:val="0"/>
          <w:numId w:val="0"/>
        </w:numPr>
        <w:rPr>
          <w:rFonts w:ascii="Verdana" w:hAnsi="Verdana"/>
          <w:sz w:val="18"/>
          <w:szCs w:val="18"/>
          <w:lang w:val="nl-NL"/>
        </w:rPr>
      </w:pPr>
      <w:r w:rsidRPr="5DFC8506">
        <w:rPr>
          <w:rFonts w:ascii="Verdana" w:hAnsi="Verdana"/>
          <w:sz w:val="18"/>
          <w:szCs w:val="18"/>
          <w:lang w:val="nl-NL"/>
        </w:rPr>
        <w:t xml:space="preserve">Tot slot </w:t>
      </w:r>
      <w:r w:rsidRPr="5DFC8506" w:rsidR="5235E9EE">
        <w:rPr>
          <w:rFonts w:ascii="Verdana" w:hAnsi="Verdana"/>
          <w:sz w:val="18"/>
          <w:szCs w:val="18"/>
          <w:lang w:val="nl-NL"/>
        </w:rPr>
        <w:t xml:space="preserve">vraagt het </w:t>
      </w:r>
      <w:r w:rsidRPr="5DFC8506">
        <w:rPr>
          <w:rFonts w:ascii="Verdana" w:hAnsi="Verdana"/>
          <w:sz w:val="18"/>
          <w:szCs w:val="18"/>
          <w:lang w:val="nl-NL"/>
        </w:rPr>
        <w:t xml:space="preserve">kabinet </w:t>
      </w:r>
      <w:r w:rsidRPr="5DFC8506" w:rsidR="5235E9EE">
        <w:rPr>
          <w:rFonts w:ascii="Verdana" w:hAnsi="Verdana"/>
          <w:sz w:val="18"/>
          <w:szCs w:val="18"/>
          <w:lang w:val="nl-NL"/>
        </w:rPr>
        <w:t xml:space="preserve">om een verduidelijking </w:t>
      </w:r>
      <w:r w:rsidRPr="5DFC8506" w:rsidR="618E7FDA">
        <w:rPr>
          <w:rFonts w:ascii="Verdana" w:hAnsi="Verdana"/>
          <w:sz w:val="18"/>
          <w:szCs w:val="18"/>
          <w:lang w:val="nl-NL"/>
        </w:rPr>
        <w:t xml:space="preserve">van de </w:t>
      </w:r>
      <w:r w:rsidRPr="5DFC8506">
        <w:rPr>
          <w:rFonts w:ascii="Verdana" w:hAnsi="Verdana"/>
          <w:sz w:val="18"/>
          <w:szCs w:val="18"/>
          <w:lang w:val="nl-NL"/>
        </w:rPr>
        <w:t>administratieve lasten voor bedrijven</w:t>
      </w:r>
      <w:r w:rsidRPr="5DFC8506" w:rsidR="6C3187E0">
        <w:rPr>
          <w:rFonts w:ascii="Verdana" w:hAnsi="Verdana"/>
          <w:sz w:val="18"/>
          <w:szCs w:val="18"/>
          <w:lang w:val="nl-NL"/>
        </w:rPr>
        <w:t xml:space="preserve"> ten aanzien van het mechanisme voor</w:t>
      </w:r>
      <w:r w:rsidRPr="5DFC8506" w:rsidR="1D0A6475">
        <w:rPr>
          <w:rFonts w:ascii="Verdana" w:hAnsi="Verdana"/>
          <w:sz w:val="18"/>
          <w:szCs w:val="18"/>
          <w:lang w:val="nl-NL"/>
        </w:rPr>
        <w:t xml:space="preserve"> crisis</w:t>
      </w:r>
      <w:r w:rsidRPr="5DFC8506" w:rsidR="59967921">
        <w:rPr>
          <w:rFonts w:ascii="Verdana" w:hAnsi="Verdana"/>
          <w:sz w:val="18"/>
          <w:szCs w:val="18"/>
          <w:lang w:val="nl-NL"/>
        </w:rPr>
        <w:t>respons en -voorbereiding</w:t>
      </w:r>
      <w:r w:rsidRPr="5DFC8506">
        <w:rPr>
          <w:rFonts w:ascii="Verdana" w:hAnsi="Verdana"/>
          <w:sz w:val="18"/>
          <w:szCs w:val="18"/>
          <w:lang w:val="nl-NL"/>
        </w:rPr>
        <w:t xml:space="preserve">. </w:t>
      </w:r>
      <w:r w:rsidRPr="5DFC8506" w:rsidR="7DABD0AD">
        <w:rPr>
          <w:rFonts w:ascii="Verdana" w:hAnsi="Verdana" w:eastAsia="Verdana" w:cs="Verdana"/>
          <w:sz w:val="18"/>
          <w:szCs w:val="18"/>
          <w:lang w:val="nl-NL" w:eastAsia="zh-CN"/>
        </w:rPr>
        <w:t xml:space="preserve">Het kabinet </w:t>
      </w:r>
      <w:r w:rsidRPr="5DFC8506" w:rsidR="6BF4F30D">
        <w:rPr>
          <w:rFonts w:ascii="Verdana" w:hAnsi="Verdana" w:eastAsia="Verdana" w:cs="Verdana"/>
          <w:sz w:val="18"/>
          <w:szCs w:val="18"/>
          <w:lang w:val="nl-NL" w:eastAsia="zh-CN"/>
        </w:rPr>
        <w:t>constateert</w:t>
      </w:r>
      <w:r w:rsidRPr="5DFC8506" w:rsidR="6099513E">
        <w:rPr>
          <w:rFonts w:ascii="Verdana" w:hAnsi="Verdana" w:eastAsia="Verdana" w:cs="Verdana"/>
          <w:sz w:val="18"/>
          <w:szCs w:val="18"/>
          <w:lang w:val="nl-NL" w:eastAsia="zh-CN"/>
        </w:rPr>
        <w:t xml:space="preserve"> dat</w:t>
      </w:r>
      <w:r w:rsidRPr="5DFC8506" w:rsidR="6BF4F30D">
        <w:rPr>
          <w:rFonts w:ascii="Verdana" w:hAnsi="Verdana" w:eastAsia="Verdana" w:cs="Verdana"/>
          <w:sz w:val="18"/>
          <w:szCs w:val="18"/>
          <w:lang w:val="nl-NL" w:eastAsia="zh-CN"/>
        </w:rPr>
        <w:t xml:space="preserve"> </w:t>
      </w:r>
      <w:r w:rsidRPr="5DFC8506">
        <w:rPr>
          <w:rFonts w:ascii="Verdana" w:hAnsi="Verdana" w:eastAsia="Verdana" w:cs="Verdana"/>
          <w:sz w:val="18"/>
          <w:szCs w:val="18"/>
          <w:lang w:val="nl-NL" w:eastAsia="zh-CN"/>
        </w:rPr>
        <w:t xml:space="preserve">in </w:t>
      </w:r>
      <w:r w:rsidRPr="5DFC8506" w:rsidR="7DABD0AD">
        <w:rPr>
          <w:rFonts w:ascii="Verdana" w:hAnsi="Verdana" w:eastAsia="Verdana" w:cs="Verdana"/>
          <w:sz w:val="18"/>
          <w:szCs w:val="18"/>
          <w:lang w:val="nl-NL" w:eastAsia="zh-CN"/>
        </w:rPr>
        <w:t xml:space="preserve">vergelijking met de eerste </w:t>
      </w:r>
      <w:r w:rsidRPr="00C90525" w:rsidR="7DABD0AD">
        <w:rPr>
          <w:rFonts w:ascii="Verdana" w:hAnsi="Verdana" w:eastAsia="Verdana" w:cs="Verdana"/>
          <w:i/>
          <w:iCs/>
          <w:sz w:val="18"/>
          <w:szCs w:val="18"/>
          <w:lang w:val="nl-NL" w:eastAsia="zh-CN"/>
        </w:rPr>
        <w:t>Chips Act</w:t>
      </w:r>
      <w:r w:rsidRPr="5DFC8506" w:rsidR="7DABD0AD">
        <w:rPr>
          <w:rFonts w:ascii="Verdana" w:hAnsi="Verdana" w:eastAsia="Verdana" w:cs="Verdana"/>
          <w:sz w:val="18"/>
          <w:szCs w:val="18"/>
          <w:lang w:val="nl-NL" w:eastAsia="zh-CN"/>
        </w:rPr>
        <w:t xml:space="preserve"> uit 2023 </w:t>
      </w:r>
      <w:r w:rsidRPr="5DFC8506" w:rsidR="35C3C478">
        <w:rPr>
          <w:rFonts w:ascii="Verdana" w:hAnsi="Verdana" w:eastAsia="Verdana" w:cs="Verdana"/>
          <w:sz w:val="18"/>
          <w:szCs w:val="18"/>
          <w:lang w:val="nl-NL" w:eastAsia="zh-CN"/>
        </w:rPr>
        <w:t xml:space="preserve">de Commissie </w:t>
      </w:r>
      <w:r w:rsidRPr="5DFC8506" w:rsidR="7DABD0AD">
        <w:rPr>
          <w:rFonts w:ascii="Verdana" w:hAnsi="Verdana" w:eastAsia="Verdana" w:cs="Verdana"/>
          <w:sz w:val="18"/>
          <w:szCs w:val="18"/>
          <w:lang w:val="nl-NL" w:eastAsia="zh-CN"/>
        </w:rPr>
        <w:t>toegenomen bevoegdheden</w:t>
      </w:r>
      <w:r w:rsidRPr="5DFC8506">
        <w:rPr>
          <w:rFonts w:ascii="Verdana" w:hAnsi="Verdana" w:eastAsia="Verdana" w:cs="Verdana"/>
          <w:sz w:val="18"/>
          <w:szCs w:val="18"/>
          <w:lang w:val="nl-NL" w:eastAsia="zh-CN"/>
        </w:rPr>
        <w:t xml:space="preserve"> </w:t>
      </w:r>
      <w:r w:rsidRPr="5DFC8506" w:rsidR="75064C71">
        <w:rPr>
          <w:rFonts w:ascii="Verdana" w:hAnsi="Verdana" w:eastAsia="Verdana" w:cs="Verdana"/>
          <w:sz w:val="18"/>
          <w:szCs w:val="18"/>
          <w:lang w:val="nl-NL" w:eastAsia="zh-CN"/>
        </w:rPr>
        <w:t xml:space="preserve">krijgt </w:t>
      </w:r>
      <w:r w:rsidRPr="5DFC8506" w:rsidR="7DABD0AD">
        <w:rPr>
          <w:rFonts w:ascii="Verdana" w:hAnsi="Verdana" w:eastAsia="Verdana" w:cs="Verdana"/>
          <w:sz w:val="18"/>
          <w:szCs w:val="18"/>
          <w:lang w:val="nl-NL" w:eastAsia="zh-CN"/>
        </w:rPr>
        <w:t xml:space="preserve">op gebied van crisiscoördinatie, die onder meer ziet op een </w:t>
      </w:r>
      <w:r w:rsidRPr="00C90525" w:rsidR="7DABD0AD">
        <w:rPr>
          <w:rFonts w:ascii="Verdana" w:hAnsi="Verdana" w:eastAsia="Verdana" w:cs="Verdana"/>
          <w:i/>
          <w:iCs/>
          <w:sz w:val="18"/>
          <w:szCs w:val="18"/>
          <w:lang w:val="nl-NL" w:eastAsia="zh-CN"/>
        </w:rPr>
        <w:t>business-to-business</w:t>
      </w:r>
      <w:r w:rsidRPr="5DFC8506" w:rsidR="7DABD0AD">
        <w:rPr>
          <w:rFonts w:ascii="Verdana" w:hAnsi="Verdana" w:eastAsia="Verdana" w:cs="Verdana"/>
          <w:sz w:val="18"/>
          <w:szCs w:val="18"/>
          <w:lang w:val="nl-NL" w:eastAsia="zh-CN"/>
        </w:rPr>
        <w:t xml:space="preserve"> platform en mogelijkheden van de Commissie om bedrijven tot actie te manen in de “preventieve fase”, dus voordat er een crisis op is getreden. </w:t>
      </w:r>
      <w:r w:rsidRPr="5DFC8506" w:rsidR="5C0A9EE5">
        <w:rPr>
          <w:rFonts w:ascii="Verdana" w:hAnsi="Verdana"/>
          <w:sz w:val="18"/>
          <w:szCs w:val="18"/>
          <w:lang w:val="nl-NL"/>
        </w:rPr>
        <w:t xml:space="preserve">Het kabinet </w:t>
      </w:r>
      <w:r w:rsidRPr="5DFC8506" w:rsidR="205F4CB0">
        <w:rPr>
          <w:rFonts w:ascii="Verdana" w:hAnsi="Verdana" w:eastAsia="Verdana" w:cs="Verdana"/>
          <w:sz w:val="18"/>
          <w:szCs w:val="18"/>
          <w:lang w:val="nl-NL"/>
        </w:rPr>
        <w:t>erkent de noodzaak om informatie te verzamelen en mitigerende maatregelen te kunnen opleggen in situaties van dringende strategische afhankelijkheden.</w:t>
      </w:r>
      <w:r w:rsidRPr="5DFC8506" w:rsidR="205F4CB0">
        <w:rPr>
          <w:rFonts w:ascii="Verdana" w:hAnsi="Verdana"/>
          <w:sz w:val="18"/>
          <w:szCs w:val="18"/>
          <w:lang w:val="nl-NL"/>
        </w:rPr>
        <w:t xml:space="preserve"> </w:t>
      </w:r>
      <w:r w:rsidRPr="5DFC8506" w:rsidR="5CB6CD47">
        <w:rPr>
          <w:rFonts w:ascii="Verdana" w:hAnsi="Verdana"/>
          <w:sz w:val="18"/>
          <w:szCs w:val="18"/>
          <w:lang w:val="nl-NL"/>
        </w:rPr>
        <w:t xml:space="preserve"> Het kabinet benadrukt hier wel dat</w:t>
      </w:r>
      <w:r w:rsidRPr="5DFC8506" w:rsidR="1A32ECBA">
        <w:rPr>
          <w:rFonts w:ascii="Verdana" w:hAnsi="Verdana"/>
          <w:sz w:val="18"/>
          <w:szCs w:val="18"/>
          <w:lang w:val="nl-NL"/>
        </w:rPr>
        <w:t xml:space="preserve"> </w:t>
      </w:r>
      <w:r w:rsidRPr="5DFC8506" w:rsidR="007AD881">
        <w:rPr>
          <w:rFonts w:ascii="Verdana" w:hAnsi="Verdana"/>
          <w:sz w:val="18"/>
          <w:szCs w:val="18"/>
          <w:lang w:val="nl-NL"/>
        </w:rPr>
        <w:t>v</w:t>
      </w:r>
      <w:r w:rsidRPr="5DFC8506" w:rsidR="6AB5AA05">
        <w:rPr>
          <w:rFonts w:ascii="Verdana" w:hAnsi="Verdana"/>
          <w:sz w:val="18"/>
          <w:szCs w:val="18"/>
          <w:lang w:val="nl-NL"/>
        </w:rPr>
        <w:t xml:space="preserve">erplichtingen in het kader van crisisinterventie, zoals verplichte informatieverzoeken aan bedrijven en prioriteitsorders, grijpen diep in op de marktwerking en contractvrijheid. Het kabinet acht deze bevoegdheden alleen proportioneel als ze strikt worden beperkt tot extreme noodsituaties, en vooraf nauwkeurig worden afgestemd met de lidstaten via de </w:t>
      </w:r>
      <w:r w:rsidRPr="00C90525" w:rsidR="6AB5AA05">
        <w:rPr>
          <w:rFonts w:ascii="Verdana" w:hAnsi="Verdana"/>
          <w:i/>
          <w:iCs/>
          <w:sz w:val="18"/>
          <w:szCs w:val="18"/>
          <w:lang w:val="nl-NL"/>
        </w:rPr>
        <w:t>European Semiconductor Board</w:t>
      </w:r>
      <w:r w:rsidRPr="5DFC8506" w:rsidR="6AB5AA05">
        <w:rPr>
          <w:rFonts w:ascii="Verdana" w:hAnsi="Verdana"/>
          <w:sz w:val="18"/>
          <w:szCs w:val="18"/>
          <w:lang w:val="nl-NL"/>
        </w:rPr>
        <w:t>. Het voorstel ziet hier nu voldoende op toe.</w:t>
      </w:r>
    </w:p>
    <w:p w:rsidRPr="00DA19A2" w:rsidR="002D2FE1" w:rsidP="00951927" w:rsidRDefault="002D2FE1" w14:paraId="58B3B65A" w14:textId="77777777">
      <w:pPr>
        <w:spacing w:line="360" w:lineRule="auto"/>
        <w:ind w:left="360"/>
        <w:rPr>
          <w:rFonts w:ascii="Verdana" w:hAnsi="Verdana"/>
          <w:b/>
          <w:sz w:val="18"/>
          <w:szCs w:val="18"/>
        </w:rPr>
      </w:pPr>
    </w:p>
    <w:p w:rsidRPr="008D5FAA" w:rsidR="00CB7FF8" w:rsidP="00951927" w:rsidRDefault="00CB7FF8" w14:paraId="7AA5BFCF" w14:textId="77777777">
      <w:pPr>
        <w:numPr>
          <w:ilvl w:val="0"/>
          <w:numId w:val="8"/>
        </w:numPr>
        <w:spacing w:line="360" w:lineRule="auto"/>
        <w:rPr>
          <w:rFonts w:ascii="Verdana" w:hAnsi="Verdana"/>
          <w:b/>
          <w:sz w:val="18"/>
          <w:szCs w:val="18"/>
        </w:rPr>
      </w:pPr>
      <w:r w:rsidRPr="00FF7DEA">
        <w:rPr>
          <w:rFonts w:ascii="Verdana" w:hAnsi="Verdana"/>
          <w:b/>
          <w:bCs/>
          <w:sz w:val="18"/>
          <w:szCs w:val="18"/>
        </w:rPr>
        <w:t xml:space="preserve">Financiële </w:t>
      </w:r>
      <w:r w:rsidRPr="00FF7DEA" w:rsidR="00313255">
        <w:rPr>
          <w:rFonts w:ascii="Verdana" w:hAnsi="Verdana"/>
          <w:b/>
          <w:bCs/>
          <w:sz w:val="18"/>
          <w:szCs w:val="18"/>
        </w:rPr>
        <w:t>consequenties</w:t>
      </w:r>
      <w:r w:rsidRPr="00FF7DEA">
        <w:rPr>
          <w:rFonts w:ascii="Verdana" w:hAnsi="Verdana"/>
          <w:b/>
          <w:bCs/>
          <w:sz w:val="18"/>
          <w:szCs w:val="18"/>
        </w:rPr>
        <w:t>, gevolgen voor regeldruk</w:t>
      </w:r>
      <w:r w:rsidRPr="00FF7DEA" w:rsidR="000A39A4">
        <w:rPr>
          <w:rFonts w:ascii="Verdana" w:hAnsi="Verdana"/>
          <w:b/>
          <w:bCs/>
          <w:sz w:val="18"/>
          <w:szCs w:val="18"/>
        </w:rPr>
        <w:t>, concurrentiekracht en geopolitieke aspecten</w:t>
      </w:r>
      <w:r w:rsidRPr="00FF7DEA">
        <w:rPr>
          <w:rFonts w:ascii="Verdana" w:hAnsi="Verdana"/>
          <w:b/>
          <w:bCs/>
          <w:sz w:val="18"/>
          <w:szCs w:val="18"/>
        </w:rPr>
        <w:t xml:space="preserve"> </w:t>
      </w:r>
    </w:p>
    <w:p w:rsidRPr="008D5FAA" w:rsidR="00CB7FF8" w:rsidP="00951927" w:rsidRDefault="00CB7FF8" w14:paraId="43BC64BB" w14:textId="77777777">
      <w:pPr>
        <w:numPr>
          <w:ilvl w:val="0"/>
          <w:numId w:val="4"/>
        </w:numPr>
        <w:spacing w:line="360" w:lineRule="auto"/>
        <w:outlineLvl w:val="0"/>
        <w:rPr>
          <w:rFonts w:ascii="Verdana" w:hAnsi="Verdana"/>
          <w:i/>
          <w:sz w:val="18"/>
          <w:szCs w:val="18"/>
        </w:rPr>
      </w:pPr>
      <w:r w:rsidRPr="00FF7DEA">
        <w:rPr>
          <w:rFonts w:ascii="Verdana" w:hAnsi="Verdana"/>
          <w:i/>
          <w:iCs/>
          <w:sz w:val="18"/>
          <w:szCs w:val="18"/>
        </w:rPr>
        <w:t>Consequenties EU-begroting</w:t>
      </w:r>
    </w:p>
    <w:p w:rsidR="383C224A" w:rsidP="00951927" w:rsidRDefault="383C224A" w14:paraId="1F8B480D" w14:textId="484904F5">
      <w:pPr>
        <w:spacing w:line="360" w:lineRule="auto"/>
        <w:rPr>
          <w:rFonts w:ascii="Verdana" w:hAnsi="Verdana"/>
          <w:sz w:val="18"/>
          <w:szCs w:val="18"/>
        </w:rPr>
      </w:pPr>
      <w:r w:rsidRPr="5E03DA54">
        <w:rPr>
          <w:rFonts w:ascii="Verdana" w:hAnsi="Verdana" w:eastAsia="Verdana" w:cs="Verdana"/>
          <w:sz w:val="18"/>
          <w:szCs w:val="18"/>
        </w:rPr>
        <w:lastRenderedPageBreak/>
        <w:t xml:space="preserve">Het Commissievoorstel voor de </w:t>
      </w:r>
      <w:r w:rsidRPr="00C90525">
        <w:rPr>
          <w:rFonts w:ascii="Verdana" w:hAnsi="Verdana" w:eastAsia="Verdana" w:cs="Verdana"/>
          <w:i/>
          <w:iCs/>
          <w:sz w:val="18"/>
          <w:szCs w:val="18"/>
        </w:rPr>
        <w:t>Chips Act</w:t>
      </w:r>
      <w:r w:rsidRPr="5E03DA54">
        <w:rPr>
          <w:rFonts w:ascii="Verdana" w:hAnsi="Verdana" w:eastAsia="Verdana" w:cs="Verdana"/>
          <w:sz w:val="18"/>
          <w:szCs w:val="18"/>
        </w:rPr>
        <w:t xml:space="preserve"> 2.0 voorziet voor de huidige MFK-periode (tot en met 2027) niet in een directe </w:t>
      </w:r>
      <w:bookmarkStart w:name="_Hlk234531150" w:id="6"/>
      <w:proofErr w:type="spellStart"/>
      <w:r w:rsidRPr="5E03DA54">
        <w:rPr>
          <w:rFonts w:ascii="Verdana" w:hAnsi="Verdana" w:eastAsia="Verdana" w:cs="Verdana"/>
          <w:sz w:val="18"/>
          <w:szCs w:val="18"/>
        </w:rPr>
        <w:t>herallocatie</w:t>
      </w:r>
      <w:bookmarkEnd w:id="6"/>
      <w:proofErr w:type="spellEnd"/>
      <w:r w:rsidRPr="5E03DA54">
        <w:rPr>
          <w:rFonts w:ascii="Verdana" w:hAnsi="Verdana" w:eastAsia="Verdana" w:cs="Verdana"/>
          <w:sz w:val="18"/>
          <w:szCs w:val="18"/>
        </w:rPr>
        <w:t xml:space="preserve"> van operationele middelen. </w:t>
      </w:r>
      <w:r w:rsidR="00007B17">
        <w:rPr>
          <w:rFonts w:ascii="Verdana" w:hAnsi="Verdana" w:eastAsia="Verdana" w:cs="Verdana"/>
          <w:sz w:val="18"/>
          <w:szCs w:val="18"/>
        </w:rPr>
        <w:t>H</w:t>
      </w:r>
      <w:r w:rsidRPr="09538B8C" w:rsidR="02D28B4F">
        <w:rPr>
          <w:rFonts w:ascii="Verdana" w:hAnsi="Verdana" w:eastAsia="Verdana" w:cs="Verdana"/>
          <w:sz w:val="18"/>
          <w:szCs w:val="18"/>
        </w:rPr>
        <w:t xml:space="preserve">et kabinet </w:t>
      </w:r>
      <w:r w:rsidR="00007B17">
        <w:rPr>
          <w:rFonts w:ascii="Verdana" w:hAnsi="Verdana" w:eastAsia="Verdana" w:cs="Verdana"/>
          <w:sz w:val="18"/>
          <w:szCs w:val="18"/>
        </w:rPr>
        <w:t xml:space="preserve">vindt </w:t>
      </w:r>
      <w:r w:rsidRPr="31C255EE" w:rsidR="1A027393">
        <w:rPr>
          <w:rFonts w:ascii="Verdana" w:hAnsi="Verdana" w:eastAsia="Verdana" w:cs="Verdana"/>
          <w:sz w:val="18"/>
          <w:szCs w:val="18"/>
        </w:rPr>
        <w:t>dat</w:t>
      </w:r>
      <w:r w:rsidR="00007B17">
        <w:rPr>
          <w:rFonts w:ascii="Verdana" w:hAnsi="Verdana" w:eastAsia="Verdana" w:cs="Verdana"/>
          <w:sz w:val="18"/>
          <w:szCs w:val="18"/>
        </w:rPr>
        <w:t xml:space="preserve">, indien er toch </w:t>
      </w:r>
      <w:proofErr w:type="spellStart"/>
      <w:r w:rsidR="00007B17">
        <w:rPr>
          <w:rFonts w:ascii="Verdana" w:hAnsi="Verdana" w:eastAsia="Verdana" w:cs="Verdana"/>
          <w:sz w:val="18"/>
          <w:szCs w:val="18"/>
        </w:rPr>
        <w:t>herallocatie</w:t>
      </w:r>
      <w:proofErr w:type="spellEnd"/>
      <w:r w:rsidR="00007B17">
        <w:rPr>
          <w:rFonts w:ascii="Verdana" w:hAnsi="Verdana" w:eastAsia="Verdana" w:cs="Verdana"/>
          <w:sz w:val="18"/>
          <w:szCs w:val="18"/>
        </w:rPr>
        <w:t xml:space="preserve"> moet plaatsvinden,</w:t>
      </w:r>
      <w:r w:rsidRPr="31C255EE" w:rsidR="1A027393">
        <w:rPr>
          <w:rFonts w:ascii="Verdana" w:hAnsi="Verdana" w:eastAsia="Verdana" w:cs="Verdana"/>
          <w:sz w:val="18"/>
          <w:szCs w:val="18"/>
        </w:rPr>
        <w:t xml:space="preserve"> </w:t>
      </w:r>
      <w:r w:rsidRPr="31C255EE" w:rsidR="02D28B4F">
        <w:rPr>
          <w:rFonts w:ascii="Verdana" w:hAnsi="Verdana"/>
          <w:sz w:val="18"/>
          <w:szCs w:val="18"/>
        </w:rPr>
        <w:t>de</w:t>
      </w:r>
      <w:r w:rsidRPr="09538B8C" w:rsidR="02D28B4F">
        <w:rPr>
          <w:rFonts w:ascii="Verdana" w:hAnsi="Verdana"/>
          <w:sz w:val="18"/>
          <w:szCs w:val="18"/>
        </w:rPr>
        <w:t xml:space="preserve"> benodigde EU-middelen gevonden dienen te worden binnen de in de Raad afgesproken financiële kaders van de EU-begroting 2021-2027 en dat deze moeten passen bij een prudente ontwikkeling van de jaarbegroting.</w:t>
      </w:r>
    </w:p>
    <w:p w:rsidR="383C224A" w:rsidP="00951927" w:rsidRDefault="383C224A" w14:paraId="7578030F" w14:textId="19338BF2">
      <w:pPr>
        <w:spacing w:line="360" w:lineRule="auto"/>
        <w:rPr>
          <w:rFonts w:ascii="Verdana" w:hAnsi="Verdana"/>
          <w:sz w:val="18"/>
          <w:szCs w:val="18"/>
        </w:rPr>
      </w:pPr>
    </w:p>
    <w:p w:rsidR="00E96593" w:rsidP="00951927" w:rsidRDefault="34D111D0" w14:paraId="39C3766F" w14:textId="77777777">
      <w:pPr>
        <w:spacing w:line="360" w:lineRule="auto"/>
        <w:rPr>
          <w:rFonts w:ascii="Verdana" w:hAnsi="Verdana" w:eastAsia="Verdana" w:cs="Verdana"/>
          <w:sz w:val="18"/>
          <w:szCs w:val="18"/>
        </w:rPr>
      </w:pPr>
      <w:r w:rsidRPr="71D5D292">
        <w:rPr>
          <w:rFonts w:ascii="Verdana" w:hAnsi="Verdana" w:eastAsia="Verdana" w:cs="Verdana"/>
          <w:sz w:val="18"/>
          <w:szCs w:val="18"/>
        </w:rPr>
        <w:t xml:space="preserve">De Commissie erkent in het voorstel en de </w:t>
      </w:r>
      <w:r w:rsidRPr="00C90525">
        <w:rPr>
          <w:rFonts w:ascii="Verdana" w:hAnsi="Verdana" w:eastAsia="Verdana" w:cs="Verdana"/>
          <w:i/>
          <w:iCs/>
          <w:sz w:val="18"/>
          <w:szCs w:val="18"/>
        </w:rPr>
        <w:t>Impact Assessment</w:t>
      </w:r>
      <w:r w:rsidRPr="71D5D292">
        <w:rPr>
          <w:rFonts w:ascii="Verdana" w:hAnsi="Verdana" w:eastAsia="Verdana" w:cs="Verdana"/>
          <w:sz w:val="18"/>
          <w:szCs w:val="18"/>
        </w:rPr>
        <w:t xml:space="preserve"> expliciet dat de toekomstige operationele financiering van de Unie volledig afhankelijk is van de uitkomsten van de onderhandelingen over het volgende Meerjarig Financieel Kader (MFK 2028-2034). </w:t>
      </w:r>
    </w:p>
    <w:p w:rsidR="383C224A" w:rsidP="00951927" w:rsidRDefault="34D111D0" w14:paraId="22D84A1F" w14:textId="71C9A96A">
      <w:pPr>
        <w:spacing w:line="360" w:lineRule="auto"/>
      </w:pPr>
      <w:r w:rsidRPr="71D5D292">
        <w:rPr>
          <w:rFonts w:ascii="Verdana" w:hAnsi="Verdana" w:eastAsia="Verdana" w:cs="Verdana"/>
          <w:sz w:val="18"/>
          <w:szCs w:val="18"/>
        </w:rPr>
        <w:t xml:space="preserve">Desalniettemin schetst de Commissie in de </w:t>
      </w:r>
      <w:r w:rsidRPr="00C90525">
        <w:rPr>
          <w:rFonts w:ascii="Verdana" w:hAnsi="Verdana" w:eastAsia="Verdana" w:cs="Verdana"/>
          <w:i/>
          <w:iCs/>
          <w:sz w:val="18"/>
          <w:szCs w:val="18"/>
        </w:rPr>
        <w:t>Impact Asses</w:t>
      </w:r>
      <w:r w:rsidRPr="00C90525" w:rsidR="00007B17">
        <w:rPr>
          <w:rFonts w:ascii="Verdana" w:hAnsi="Verdana" w:eastAsia="Verdana" w:cs="Verdana"/>
          <w:i/>
          <w:iCs/>
          <w:sz w:val="18"/>
          <w:szCs w:val="18"/>
        </w:rPr>
        <w:t>s</w:t>
      </w:r>
      <w:r w:rsidRPr="00C90525">
        <w:rPr>
          <w:rFonts w:ascii="Verdana" w:hAnsi="Verdana" w:eastAsia="Verdana" w:cs="Verdana"/>
          <w:i/>
          <w:iCs/>
          <w:sz w:val="18"/>
          <w:szCs w:val="18"/>
        </w:rPr>
        <w:t>ment</w:t>
      </w:r>
      <w:r w:rsidRPr="71D5D292">
        <w:rPr>
          <w:rFonts w:ascii="Verdana" w:hAnsi="Verdana" w:eastAsia="Verdana" w:cs="Verdana"/>
          <w:sz w:val="18"/>
          <w:szCs w:val="18"/>
        </w:rPr>
        <w:t xml:space="preserve"> onder de voorkeursoptie die is opgenomen in </w:t>
      </w:r>
      <w:r w:rsidRPr="71D5D292" w:rsidR="00990933">
        <w:rPr>
          <w:rFonts w:ascii="Verdana" w:hAnsi="Verdana" w:eastAsia="Verdana" w:cs="Verdana"/>
          <w:sz w:val="18"/>
          <w:szCs w:val="18"/>
        </w:rPr>
        <w:t xml:space="preserve">het </w:t>
      </w:r>
      <w:r w:rsidRPr="71D5D292">
        <w:rPr>
          <w:rFonts w:ascii="Verdana" w:hAnsi="Verdana" w:eastAsia="Verdana" w:cs="Verdana"/>
          <w:sz w:val="18"/>
          <w:szCs w:val="18"/>
        </w:rPr>
        <w:t xml:space="preserve">wetsvoorstel (Beleidsoptie 2) vergaande financiële scenario's. Zo wordt voor het aanpakken van de kwetsbaarheden in de geavanceerde </w:t>
      </w:r>
      <w:proofErr w:type="spellStart"/>
      <w:r w:rsidRPr="71D5D292">
        <w:rPr>
          <w:rFonts w:ascii="Verdana" w:hAnsi="Verdana" w:eastAsia="Verdana" w:cs="Verdana"/>
          <w:sz w:val="18"/>
          <w:szCs w:val="18"/>
        </w:rPr>
        <w:t>chipsproductie</w:t>
      </w:r>
      <w:proofErr w:type="spellEnd"/>
      <w:r w:rsidRPr="71D5D292">
        <w:rPr>
          <w:rFonts w:ascii="Verdana" w:hAnsi="Verdana" w:eastAsia="Verdana" w:cs="Verdana"/>
          <w:sz w:val="18"/>
          <w:szCs w:val="18"/>
        </w:rPr>
        <w:t xml:space="preserve"> (</w:t>
      </w:r>
      <w:r w:rsidRPr="00C90525">
        <w:rPr>
          <w:rFonts w:ascii="Verdana" w:hAnsi="Verdana" w:eastAsia="Verdana" w:cs="Verdana"/>
          <w:i/>
          <w:iCs/>
          <w:sz w:val="18"/>
          <w:szCs w:val="18"/>
        </w:rPr>
        <w:t>front-end manufacturing</w:t>
      </w:r>
      <w:r w:rsidRPr="71D5D292">
        <w:rPr>
          <w:rFonts w:ascii="Verdana" w:hAnsi="Verdana" w:eastAsia="Verdana" w:cs="Verdana"/>
          <w:sz w:val="18"/>
          <w:szCs w:val="18"/>
        </w:rPr>
        <w:t>) ingezet op een publiek-private investeringsomvang van circa EUR 40 miljard m</w:t>
      </w:r>
      <w:r w:rsidRPr="71D5D292" w:rsidR="5B9F3E7B">
        <w:rPr>
          <w:rFonts w:ascii="Verdana" w:hAnsi="Verdana" w:eastAsia="Verdana" w:cs="Verdana"/>
          <w:sz w:val="18"/>
          <w:szCs w:val="18"/>
        </w:rPr>
        <w:t xml:space="preserve">iddels </w:t>
      </w:r>
      <w:r w:rsidRPr="71D5D292" w:rsidR="0E8BDB79">
        <w:rPr>
          <w:rFonts w:ascii="Verdana" w:hAnsi="Verdana" w:eastAsia="Verdana" w:cs="Verdana"/>
          <w:sz w:val="18"/>
          <w:szCs w:val="18"/>
        </w:rPr>
        <w:t xml:space="preserve">het nieuwe instrument </w:t>
      </w:r>
      <w:r w:rsidR="00C90525">
        <w:rPr>
          <w:rFonts w:ascii="Verdana" w:hAnsi="Verdana" w:eastAsia="Verdana" w:cs="Verdana"/>
          <w:sz w:val="18"/>
          <w:szCs w:val="18"/>
        </w:rPr>
        <w:t>‘</w:t>
      </w:r>
      <w:r w:rsidRPr="71D5D292" w:rsidR="5B9F3E7B">
        <w:rPr>
          <w:rFonts w:ascii="Verdana" w:hAnsi="Verdana" w:eastAsia="Verdana" w:cs="Verdana"/>
          <w:sz w:val="18"/>
          <w:szCs w:val="18"/>
        </w:rPr>
        <w:t>Strategische Projecten</w:t>
      </w:r>
      <w:r w:rsidR="00C90525">
        <w:rPr>
          <w:rFonts w:ascii="Verdana" w:hAnsi="Verdana" w:eastAsia="Verdana" w:cs="Verdana"/>
          <w:sz w:val="18"/>
          <w:szCs w:val="18"/>
        </w:rPr>
        <w:t>’</w:t>
      </w:r>
      <w:r w:rsidRPr="71D5D292">
        <w:rPr>
          <w:rFonts w:ascii="Verdana" w:hAnsi="Verdana" w:eastAsia="Verdana" w:cs="Verdana"/>
          <w:sz w:val="18"/>
          <w:szCs w:val="18"/>
        </w:rPr>
        <w:t xml:space="preserve">. Uitgaande van een </w:t>
      </w:r>
      <w:bookmarkStart w:name="_Hlk234531221" w:id="7"/>
      <w:r w:rsidRPr="71D5D292">
        <w:rPr>
          <w:rFonts w:ascii="Verdana" w:hAnsi="Verdana" w:eastAsia="Verdana" w:cs="Verdana"/>
          <w:sz w:val="18"/>
          <w:szCs w:val="18"/>
        </w:rPr>
        <w:t>staatssteunintensiteit</w:t>
      </w:r>
      <w:bookmarkEnd w:id="7"/>
      <w:r w:rsidRPr="71D5D292">
        <w:rPr>
          <w:rFonts w:ascii="Verdana" w:hAnsi="Verdana" w:eastAsia="Verdana" w:cs="Verdana"/>
          <w:sz w:val="18"/>
          <w:szCs w:val="18"/>
        </w:rPr>
        <w:t xml:space="preserve"> van 30 tot 40 procent, raamt de Commissie de benodigde totale publieke middelen (EU en lidstaten samen) op EUR 15</w:t>
      </w:r>
      <w:r w:rsidRPr="71D5D292" w:rsidR="71F6FAB0">
        <w:rPr>
          <w:rFonts w:ascii="Verdana" w:hAnsi="Verdana" w:eastAsia="Verdana" w:cs="Verdana"/>
          <w:sz w:val="18"/>
          <w:szCs w:val="18"/>
        </w:rPr>
        <w:t xml:space="preserve"> miljard.</w:t>
      </w:r>
      <w:r w:rsidRPr="71D5D292">
        <w:rPr>
          <w:rFonts w:ascii="Verdana" w:hAnsi="Verdana" w:eastAsia="Verdana" w:cs="Verdana"/>
          <w:sz w:val="18"/>
          <w:szCs w:val="18"/>
        </w:rPr>
        <w:t xml:space="preserve"> De Commissie wijst het voorgestelde ECF aan als de primaire bron voor de EU-financiering en noemt de cohesiefondsen als mogelijke nationale financieringsbron.</w:t>
      </w:r>
    </w:p>
    <w:p w:rsidR="383C224A" w:rsidP="00951927" w:rsidRDefault="383C224A" w14:paraId="54D78AD1" w14:textId="38FA96B9">
      <w:pPr>
        <w:spacing w:line="360" w:lineRule="auto"/>
        <w:rPr>
          <w:rFonts w:ascii="Verdana" w:hAnsi="Verdana" w:eastAsia="Verdana" w:cs="Verdana"/>
          <w:sz w:val="18"/>
          <w:szCs w:val="18"/>
        </w:rPr>
      </w:pPr>
    </w:p>
    <w:p w:rsidR="383C224A" w:rsidP="00951927" w:rsidRDefault="35F03862" w14:paraId="66B02E6B" w14:textId="57DD9D31">
      <w:pPr>
        <w:spacing w:line="360" w:lineRule="auto"/>
        <w:rPr>
          <w:rFonts w:ascii="Verdana" w:hAnsi="Verdana" w:eastAsia="Verdana" w:cs="Verdana"/>
          <w:sz w:val="18"/>
          <w:szCs w:val="18"/>
        </w:rPr>
      </w:pPr>
      <w:r w:rsidRPr="7048841C">
        <w:rPr>
          <w:rFonts w:ascii="Verdana" w:hAnsi="Verdana" w:eastAsia="Verdana" w:cs="Verdana"/>
          <w:sz w:val="18"/>
          <w:szCs w:val="18"/>
        </w:rPr>
        <w:t xml:space="preserve">Voor de overige grootschalige onderdelen van </w:t>
      </w:r>
      <w:r w:rsidR="00776700">
        <w:rPr>
          <w:rFonts w:ascii="Verdana" w:hAnsi="Verdana" w:eastAsia="Verdana" w:cs="Verdana"/>
          <w:sz w:val="18"/>
          <w:szCs w:val="18"/>
        </w:rPr>
        <w:t>het voorstel</w:t>
      </w:r>
      <w:r w:rsidRPr="7048841C">
        <w:rPr>
          <w:rFonts w:ascii="Verdana" w:hAnsi="Verdana" w:eastAsia="Verdana" w:cs="Verdana"/>
          <w:sz w:val="18"/>
          <w:szCs w:val="18"/>
        </w:rPr>
        <w:t xml:space="preserve">, zoals het </w:t>
      </w:r>
      <w:r w:rsidRPr="19C523FC">
        <w:rPr>
          <w:rFonts w:ascii="Verdana" w:hAnsi="Verdana" w:eastAsia="Verdana" w:cs="Verdana"/>
          <w:i/>
          <w:iCs/>
          <w:sz w:val="18"/>
          <w:szCs w:val="18"/>
        </w:rPr>
        <w:t xml:space="preserve">Chips for Europe </w:t>
      </w:r>
      <w:proofErr w:type="spellStart"/>
      <w:r w:rsidRPr="19C523FC">
        <w:rPr>
          <w:rFonts w:ascii="Verdana" w:hAnsi="Verdana" w:eastAsia="Verdana" w:cs="Verdana"/>
          <w:i/>
          <w:iCs/>
          <w:sz w:val="18"/>
          <w:szCs w:val="18"/>
        </w:rPr>
        <w:t>Initiative</w:t>
      </w:r>
      <w:proofErr w:type="spellEnd"/>
      <w:r w:rsidRPr="19C523FC">
        <w:rPr>
          <w:rFonts w:ascii="Verdana" w:hAnsi="Verdana" w:eastAsia="Verdana" w:cs="Verdana"/>
          <w:i/>
          <w:iCs/>
          <w:sz w:val="18"/>
          <w:szCs w:val="18"/>
        </w:rPr>
        <w:t xml:space="preserve"> 2.0</w:t>
      </w:r>
      <w:r w:rsidRPr="7048841C">
        <w:rPr>
          <w:rFonts w:ascii="Verdana" w:hAnsi="Verdana" w:eastAsia="Verdana" w:cs="Verdana"/>
          <w:sz w:val="18"/>
          <w:szCs w:val="18"/>
        </w:rPr>
        <w:t xml:space="preserve">, legt de Commissie in dit stadium nog geen budgettaire claims, deze zullen pas worden </w:t>
      </w:r>
      <w:r w:rsidRPr="1D696124" w:rsidR="25EDB9ED">
        <w:rPr>
          <w:rFonts w:ascii="Verdana" w:hAnsi="Verdana" w:eastAsia="Verdana" w:cs="Verdana"/>
          <w:sz w:val="18"/>
          <w:szCs w:val="18"/>
        </w:rPr>
        <w:t>gealloceerd</w:t>
      </w:r>
      <w:r w:rsidRPr="7048841C">
        <w:rPr>
          <w:rFonts w:ascii="Verdana" w:hAnsi="Verdana" w:eastAsia="Verdana" w:cs="Verdana"/>
          <w:sz w:val="18"/>
          <w:szCs w:val="18"/>
        </w:rPr>
        <w:t xml:space="preserve"> in de context van de formele onderhandelingen over het MFK 2028-2034.</w:t>
      </w:r>
      <w:r w:rsidRPr="3452FBFD">
        <w:rPr>
          <w:rFonts w:ascii="Verdana" w:hAnsi="Verdana" w:eastAsia="Verdana" w:cs="Verdana"/>
          <w:sz w:val="18"/>
          <w:szCs w:val="18"/>
        </w:rPr>
        <w:t xml:space="preserve"> </w:t>
      </w:r>
      <w:r w:rsidRPr="03ED6FDD">
        <w:rPr>
          <w:rFonts w:ascii="Verdana" w:hAnsi="Verdana" w:eastAsia="Verdana" w:cs="Verdana"/>
          <w:sz w:val="18"/>
          <w:szCs w:val="18"/>
        </w:rPr>
        <w:t xml:space="preserve">Wel wordt in de impact </w:t>
      </w:r>
      <w:r w:rsidRPr="159A230A" w:rsidR="01E2A999">
        <w:rPr>
          <w:rFonts w:ascii="Verdana" w:hAnsi="Verdana" w:eastAsia="Verdana" w:cs="Verdana"/>
          <w:sz w:val="18"/>
          <w:szCs w:val="18"/>
        </w:rPr>
        <w:t>assessment</w:t>
      </w:r>
      <w:r w:rsidRPr="03ED6FDD">
        <w:rPr>
          <w:rFonts w:ascii="Verdana" w:hAnsi="Verdana" w:eastAsia="Verdana" w:cs="Verdana"/>
          <w:sz w:val="18"/>
          <w:szCs w:val="18"/>
        </w:rPr>
        <w:t xml:space="preserve"> de verwachting geschept </w:t>
      </w:r>
      <w:r w:rsidRPr="3BA84794">
        <w:rPr>
          <w:rFonts w:ascii="Verdana" w:hAnsi="Verdana" w:eastAsia="Verdana" w:cs="Verdana"/>
          <w:sz w:val="18"/>
          <w:szCs w:val="18"/>
        </w:rPr>
        <w:t xml:space="preserve">dat deze budgetten onder het nieuwe MFK, </w:t>
      </w:r>
      <w:r w:rsidRPr="22081423">
        <w:rPr>
          <w:rFonts w:ascii="Verdana" w:hAnsi="Verdana" w:eastAsia="Verdana" w:cs="Verdana"/>
          <w:sz w:val="18"/>
          <w:szCs w:val="18"/>
        </w:rPr>
        <w:t>komend uit het ECF en FP10</w:t>
      </w:r>
      <w:r w:rsidR="00776700">
        <w:rPr>
          <w:rFonts w:ascii="Verdana" w:hAnsi="Verdana" w:eastAsia="Verdana" w:cs="Verdana"/>
          <w:sz w:val="18"/>
          <w:szCs w:val="18"/>
        </w:rPr>
        <w:t>,</w:t>
      </w:r>
      <w:r w:rsidRPr="22081423">
        <w:rPr>
          <w:rFonts w:ascii="Verdana" w:hAnsi="Verdana" w:eastAsia="Verdana" w:cs="Verdana"/>
          <w:sz w:val="18"/>
          <w:szCs w:val="18"/>
        </w:rPr>
        <w:t xml:space="preserve"> zullen worden </w:t>
      </w:r>
      <w:r w:rsidRPr="033FC6E2" w:rsidR="65093B5D">
        <w:rPr>
          <w:rFonts w:ascii="Verdana" w:hAnsi="Verdana" w:eastAsia="Verdana" w:cs="Verdana"/>
          <w:sz w:val="18"/>
          <w:szCs w:val="18"/>
        </w:rPr>
        <w:t>verhoogd</w:t>
      </w:r>
      <w:r w:rsidR="00F60014">
        <w:rPr>
          <w:rFonts w:ascii="Verdana" w:hAnsi="Verdana" w:eastAsia="Verdana" w:cs="Verdana"/>
          <w:sz w:val="18"/>
          <w:szCs w:val="18"/>
        </w:rPr>
        <w:t xml:space="preserve"> ten opzichte van huidige budgetten komend uit </w:t>
      </w:r>
      <w:r w:rsidRPr="00453D59" w:rsidR="00F60014">
        <w:rPr>
          <w:rFonts w:ascii="Verdana" w:hAnsi="Verdana" w:eastAsia="Verdana" w:cs="Verdana"/>
          <w:i/>
          <w:iCs/>
          <w:sz w:val="18"/>
          <w:szCs w:val="18"/>
        </w:rPr>
        <w:t>Horizon</w:t>
      </w:r>
      <w:r w:rsidR="00F60014">
        <w:rPr>
          <w:rFonts w:ascii="Verdana" w:hAnsi="Verdana" w:eastAsia="Verdana" w:cs="Verdana"/>
          <w:sz w:val="18"/>
          <w:szCs w:val="18"/>
        </w:rPr>
        <w:t xml:space="preserve"> en </w:t>
      </w:r>
      <w:r w:rsidRPr="00453D59" w:rsidR="00F60014">
        <w:rPr>
          <w:rFonts w:ascii="Verdana" w:hAnsi="Verdana" w:eastAsia="Verdana" w:cs="Verdana"/>
          <w:i/>
          <w:iCs/>
          <w:sz w:val="18"/>
          <w:szCs w:val="18"/>
        </w:rPr>
        <w:t>Digital Europe</w:t>
      </w:r>
      <w:r w:rsidR="00F60014">
        <w:rPr>
          <w:rFonts w:ascii="Verdana" w:hAnsi="Verdana" w:eastAsia="Verdana" w:cs="Verdana"/>
          <w:sz w:val="18"/>
          <w:szCs w:val="18"/>
        </w:rPr>
        <w:t xml:space="preserve"> middelen uit het huidige MFK</w:t>
      </w:r>
      <w:r w:rsidRPr="033FC6E2">
        <w:rPr>
          <w:rFonts w:ascii="Verdana" w:hAnsi="Verdana" w:eastAsia="Verdana" w:cs="Verdana"/>
          <w:sz w:val="18"/>
          <w:szCs w:val="18"/>
        </w:rPr>
        <w:t xml:space="preserve">. </w:t>
      </w:r>
    </w:p>
    <w:p w:rsidR="383C224A" w:rsidP="00951927" w:rsidRDefault="383C224A" w14:paraId="2D3424DB" w14:textId="40D874D2">
      <w:pPr>
        <w:spacing w:line="360" w:lineRule="auto"/>
        <w:rPr>
          <w:rFonts w:ascii="Verdana" w:hAnsi="Verdana" w:eastAsia="Verdana" w:cs="Verdana"/>
          <w:sz w:val="18"/>
          <w:szCs w:val="18"/>
        </w:rPr>
      </w:pPr>
    </w:p>
    <w:p w:rsidR="383C224A" w:rsidP="00951927" w:rsidRDefault="422A9F51" w14:paraId="516B815D" w14:textId="2EE3321F">
      <w:pPr>
        <w:spacing w:line="360" w:lineRule="auto"/>
        <w:rPr>
          <w:rFonts w:ascii="Verdana" w:hAnsi="Verdana" w:eastAsia="Verdana" w:cs="Verdana"/>
          <w:sz w:val="18"/>
          <w:szCs w:val="18"/>
        </w:rPr>
      </w:pPr>
      <w:r w:rsidRPr="71D5D292">
        <w:rPr>
          <w:rFonts w:ascii="Verdana" w:hAnsi="Verdana" w:eastAsia="Verdana" w:cs="Verdana"/>
          <w:sz w:val="18"/>
          <w:szCs w:val="18"/>
        </w:rPr>
        <w:t xml:space="preserve">Tevens claimt de Commissie, in het wetsvoorstel een operationeel budget van EUR 70 miljoen voor de oprichting en het beheer van het </w:t>
      </w:r>
      <w:r w:rsidRPr="71D5D292">
        <w:rPr>
          <w:rFonts w:ascii="Verdana" w:hAnsi="Verdana" w:eastAsia="Verdana" w:cs="Verdana"/>
          <w:i/>
          <w:iCs/>
          <w:sz w:val="18"/>
          <w:szCs w:val="18"/>
        </w:rPr>
        <w:t xml:space="preserve">Business-to-Business Semiconductor Supply Chain Platform </w:t>
      </w:r>
      <w:r w:rsidRPr="71D5D292">
        <w:rPr>
          <w:rFonts w:ascii="Verdana" w:hAnsi="Verdana" w:eastAsia="Verdana" w:cs="Verdana"/>
          <w:sz w:val="18"/>
          <w:szCs w:val="18"/>
        </w:rPr>
        <w:t>in de MFK-periode (2028-2034). De Commissie stelt ook voor dit bedrag te financieren uit het nieuw op te richten ECF.</w:t>
      </w:r>
    </w:p>
    <w:p w:rsidR="383C224A" w:rsidP="00951927" w:rsidRDefault="383C224A" w14:paraId="52FF05FF" w14:textId="05D527F1">
      <w:pPr>
        <w:spacing w:line="360" w:lineRule="auto"/>
        <w:rPr>
          <w:rFonts w:ascii="Verdana" w:hAnsi="Verdana" w:eastAsia="Verdana" w:cs="Verdana"/>
          <w:sz w:val="18"/>
          <w:szCs w:val="18"/>
        </w:rPr>
      </w:pPr>
    </w:p>
    <w:p w:rsidR="7234A64E" w:rsidP="00951927" w:rsidRDefault="481569D3" w14:paraId="46C47512" w14:textId="5BF28A01">
      <w:pPr>
        <w:spacing w:line="360" w:lineRule="auto"/>
        <w:rPr>
          <w:rFonts w:ascii="Verdana" w:hAnsi="Verdana" w:eastAsia="Verdana" w:cs="Verdana"/>
          <w:sz w:val="18"/>
          <w:szCs w:val="18"/>
        </w:rPr>
      </w:pPr>
      <w:r w:rsidRPr="06085E3A">
        <w:rPr>
          <w:rFonts w:ascii="Verdana" w:hAnsi="Verdana" w:eastAsia="Verdana" w:cs="Verdana"/>
          <w:sz w:val="18"/>
          <w:szCs w:val="18"/>
        </w:rPr>
        <w:t>Het kabinet neemt kennis van</w:t>
      </w:r>
      <w:r w:rsidRPr="06085E3A" w:rsidDel="60807CF2" w:rsidR="6CE79081">
        <w:rPr>
          <w:rFonts w:ascii="Verdana" w:hAnsi="Verdana" w:eastAsia="Verdana" w:cs="Verdana"/>
          <w:sz w:val="18"/>
          <w:szCs w:val="18"/>
        </w:rPr>
        <w:t xml:space="preserve"> </w:t>
      </w:r>
      <w:r w:rsidRPr="06085E3A" w:rsidR="3878BD82">
        <w:rPr>
          <w:rFonts w:ascii="Verdana" w:hAnsi="Verdana" w:eastAsia="Verdana" w:cs="Verdana"/>
          <w:sz w:val="18"/>
          <w:szCs w:val="18"/>
        </w:rPr>
        <w:t xml:space="preserve">de in de </w:t>
      </w:r>
      <w:r w:rsidRPr="00453D59" w:rsidR="3878BD82">
        <w:rPr>
          <w:rFonts w:ascii="Verdana" w:hAnsi="Verdana" w:eastAsia="Verdana" w:cs="Verdana"/>
          <w:i/>
          <w:iCs/>
          <w:sz w:val="18"/>
          <w:szCs w:val="18"/>
        </w:rPr>
        <w:t>impact assessment</w:t>
      </w:r>
      <w:r w:rsidRPr="06085E3A" w:rsidR="3878BD82">
        <w:rPr>
          <w:rFonts w:ascii="Verdana" w:hAnsi="Verdana" w:eastAsia="Verdana" w:cs="Verdana"/>
          <w:sz w:val="18"/>
          <w:szCs w:val="18"/>
        </w:rPr>
        <w:t xml:space="preserve"> </w:t>
      </w:r>
      <w:r w:rsidRPr="06085E3A" w:rsidR="4F354416">
        <w:rPr>
          <w:rFonts w:ascii="Verdana" w:hAnsi="Verdana" w:eastAsia="Verdana" w:cs="Verdana"/>
          <w:sz w:val="18"/>
          <w:szCs w:val="18"/>
        </w:rPr>
        <w:t>g</w:t>
      </w:r>
      <w:r w:rsidRPr="06085E3A" w:rsidR="3878BD82">
        <w:rPr>
          <w:rFonts w:ascii="Verdana" w:hAnsi="Verdana" w:eastAsia="Verdana" w:cs="Verdana"/>
          <w:sz w:val="18"/>
          <w:szCs w:val="18"/>
        </w:rPr>
        <w:t>enoemde bedragen</w:t>
      </w:r>
      <w:r w:rsidRPr="44CE74B0" w:rsidR="4F8CD2AD">
        <w:rPr>
          <w:rFonts w:ascii="Verdana" w:hAnsi="Verdana" w:eastAsia="Verdana" w:cs="Verdana"/>
          <w:sz w:val="18"/>
          <w:szCs w:val="18"/>
        </w:rPr>
        <w:t>.</w:t>
      </w:r>
      <w:r w:rsidRPr="06085E3A">
        <w:rPr>
          <w:rFonts w:ascii="Verdana" w:hAnsi="Verdana" w:eastAsia="Verdana" w:cs="Verdana"/>
          <w:sz w:val="18"/>
          <w:szCs w:val="18"/>
        </w:rPr>
        <w:t xml:space="preserve"> </w:t>
      </w:r>
      <w:r w:rsidRPr="06085E3A" w:rsidR="1737E119">
        <w:rPr>
          <w:rFonts w:ascii="Verdana" w:hAnsi="Verdana" w:eastAsia="Verdana" w:cs="Verdana"/>
          <w:sz w:val="18"/>
          <w:szCs w:val="18"/>
        </w:rPr>
        <w:t xml:space="preserve">Het voorstel zelf lijkt niet vooruit te lopen </w:t>
      </w:r>
      <w:r w:rsidR="1737E119">
        <w:rPr>
          <w:rFonts w:ascii="Verdana" w:hAnsi="Verdana" w:eastAsia="Verdana" w:cs="Verdana"/>
          <w:sz w:val="18"/>
          <w:szCs w:val="18"/>
        </w:rPr>
        <w:t xml:space="preserve">op de besluitvorming over de MFK-periode 2028-2034 </w:t>
      </w:r>
      <w:r w:rsidRPr="06085E3A" w:rsidR="1737E119">
        <w:rPr>
          <w:rFonts w:ascii="Verdana" w:hAnsi="Verdana" w:eastAsia="Verdana" w:cs="Verdana"/>
          <w:sz w:val="18"/>
          <w:szCs w:val="18"/>
        </w:rPr>
        <w:t xml:space="preserve">en beschrijft vooral de </w:t>
      </w:r>
      <w:r w:rsidRPr="008D5FAA" w:rsidR="1737E119">
        <w:rPr>
          <w:rFonts w:ascii="Verdana" w:hAnsi="Verdana" w:eastAsia="Verdana" w:cs="Verdana"/>
          <w:sz w:val="18"/>
          <w:szCs w:val="18"/>
        </w:rPr>
        <w:t>mogelijkheid</w:t>
      </w:r>
      <w:r w:rsidRPr="71D5D292" w:rsidR="1737E119">
        <w:rPr>
          <w:rFonts w:ascii="Verdana" w:hAnsi="Verdana" w:eastAsia="Verdana" w:cs="Verdana"/>
          <w:i/>
          <w:iCs/>
          <w:sz w:val="18"/>
          <w:szCs w:val="18"/>
        </w:rPr>
        <w:t xml:space="preserve"> tot</w:t>
      </w:r>
      <w:r w:rsidRPr="06085E3A" w:rsidR="1737E119">
        <w:rPr>
          <w:rFonts w:ascii="Verdana" w:hAnsi="Verdana" w:eastAsia="Verdana" w:cs="Verdana"/>
          <w:sz w:val="18"/>
          <w:szCs w:val="18"/>
        </w:rPr>
        <w:t xml:space="preserve"> EU-financiering. </w:t>
      </w:r>
      <w:r w:rsidRPr="06085E3A" w:rsidR="26210D33">
        <w:rPr>
          <w:rFonts w:ascii="Verdana" w:hAnsi="Verdana" w:eastAsia="Verdana" w:cs="Verdana"/>
          <w:sz w:val="18"/>
          <w:szCs w:val="18"/>
        </w:rPr>
        <w:t>Hoewel het kabinet erken</w:t>
      </w:r>
      <w:r w:rsidRPr="06085E3A" w:rsidR="2C9AD9A5">
        <w:rPr>
          <w:rFonts w:ascii="Verdana" w:hAnsi="Verdana" w:eastAsia="Verdana" w:cs="Verdana"/>
          <w:sz w:val="18"/>
          <w:szCs w:val="18"/>
        </w:rPr>
        <w:t>t</w:t>
      </w:r>
      <w:r w:rsidRPr="06085E3A" w:rsidR="26210D33">
        <w:rPr>
          <w:rFonts w:ascii="Verdana" w:hAnsi="Verdana" w:eastAsia="Verdana" w:cs="Verdana"/>
          <w:sz w:val="18"/>
          <w:szCs w:val="18"/>
        </w:rPr>
        <w:t xml:space="preserve"> dat het ECF waarschijnlijk de primaire </w:t>
      </w:r>
      <w:r w:rsidRPr="06085E3A" w:rsidR="2C9AD9A5">
        <w:rPr>
          <w:rFonts w:ascii="Verdana" w:hAnsi="Verdana" w:eastAsia="Verdana" w:cs="Verdana"/>
          <w:sz w:val="18"/>
          <w:szCs w:val="18"/>
        </w:rPr>
        <w:t>financieringsbron</w:t>
      </w:r>
      <w:r w:rsidRPr="06085E3A" w:rsidR="26210D33">
        <w:rPr>
          <w:rFonts w:ascii="Verdana" w:hAnsi="Verdana" w:eastAsia="Verdana" w:cs="Verdana"/>
          <w:sz w:val="18"/>
          <w:szCs w:val="18"/>
        </w:rPr>
        <w:t xml:space="preserve"> voor de halfgeleiderindustrie </w:t>
      </w:r>
      <w:r w:rsidRPr="06085E3A" w:rsidR="2C9AD9A5">
        <w:rPr>
          <w:rFonts w:ascii="Verdana" w:hAnsi="Verdana" w:eastAsia="Verdana" w:cs="Verdana"/>
          <w:sz w:val="18"/>
          <w:szCs w:val="18"/>
        </w:rPr>
        <w:t>op EU-niveau</w:t>
      </w:r>
      <w:r w:rsidRPr="06085E3A" w:rsidR="26210D33">
        <w:rPr>
          <w:rFonts w:ascii="Verdana" w:hAnsi="Verdana" w:eastAsia="Verdana" w:cs="Verdana"/>
          <w:sz w:val="18"/>
          <w:szCs w:val="18"/>
        </w:rPr>
        <w:t xml:space="preserve"> zal zijn, en het kabinet</w:t>
      </w:r>
      <w:r w:rsidRPr="06085E3A" w:rsidR="6CCF3DF3">
        <w:rPr>
          <w:rFonts w:ascii="Verdana" w:hAnsi="Verdana" w:eastAsia="Verdana" w:cs="Verdana"/>
          <w:sz w:val="18"/>
          <w:szCs w:val="18"/>
        </w:rPr>
        <w:t xml:space="preserve"> halfgeleider</w:t>
      </w:r>
      <w:r w:rsidRPr="06085E3A" w:rsidR="05589A63">
        <w:rPr>
          <w:rFonts w:ascii="Verdana" w:hAnsi="Verdana" w:eastAsia="Verdana" w:cs="Verdana"/>
          <w:sz w:val="18"/>
          <w:szCs w:val="18"/>
        </w:rPr>
        <w:t>technologie</w:t>
      </w:r>
      <w:r w:rsidRPr="06085E3A" w:rsidR="6CCF3DF3">
        <w:rPr>
          <w:rFonts w:ascii="Verdana" w:hAnsi="Verdana" w:eastAsia="Verdana" w:cs="Verdana"/>
          <w:sz w:val="18"/>
          <w:szCs w:val="18"/>
        </w:rPr>
        <w:t xml:space="preserve"> ook als prioriteit onder het ECF ziet</w:t>
      </w:r>
      <w:r w:rsidRPr="1C77B371" w:rsidR="29BD8170">
        <w:rPr>
          <w:rFonts w:ascii="Verdana" w:hAnsi="Verdana" w:eastAsia="Verdana" w:cs="Verdana"/>
          <w:sz w:val="18"/>
          <w:szCs w:val="18"/>
        </w:rPr>
        <w:t>,</w:t>
      </w:r>
      <w:r w:rsidR="0059274B">
        <w:rPr>
          <w:rStyle w:val="FootnoteReference"/>
          <w:rFonts w:ascii="Verdana" w:hAnsi="Verdana" w:eastAsia="Verdana" w:cs="Verdana"/>
          <w:sz w:val="18"/>
          <w:szCs w:val="18"/>
        </w:rPr>
        <w:footnoteReference w:id="7"/>
      </w:r>
      <w:r w:rsidRPr="06085E3A" w:rsidR="6CCF3DF3">
        <w:rPr>
          <w:rFonts w:ascii="Verdana" w:hAnsi="Verdana" w:eastAsia="Verdana" w:cs="Verdana"/>
          <w:sz w:val="18"/>
          <w:szCs w:val="18"/>
        </w:rPr>
        <w:t xml:space="preserve"> </w:t>
      </w:r>
      <w:r w:rsidRPr="44CE74B0" w:rsidR="71D535E4">
        <w:rPr>
          <w:rFonts w:ascii="Verdana" w:hAnsi="Verdana" w:eastAsia="Verdana" w:cs="Verdana"/>
          <w:sz w:val="18"/>
          <w:szCs w:val="18"/>
        </w:rPr>
        <w:t>merkt het kabinet wel op dat</w:t>
      </w:r>
      <w:r w:rsidRPr="44CE74B0" w:rsidR="55596D5D">
        <w:rPr>
          <w:rFonts w:ascii="Verdana" w:hAnsi="Verdana" w:eastAsia="Verdana" w:cs="Verdana"/>
          <w:sz w:val="18"/>
          <w:szCs w:val="18"/>
        </w:rPr>
        <w:t xml:space="preserve"> hiermee vooruitgelopen </w:t>
      </w:r>
      <w:r w:rsidRPr="44CE74B0" w:rsidR="71D535E4">
        <w:rPr>
          <w:rFonts w:ascii="Verdana" w:hAnsi="Verdana" w:eastAsia="Verdana" w:cs="Verdana"/>
          <w:sz w:val="18"/>
          <w:szCs w:val="18"/>
        </w:rPr>
        <w:t xml:space="preserve">wordt </w:t>
      </w:r>
      <w:r w:rsidRPr="44CE74B0" w:rsidR="55596D5D">
        <w:rPr>
          <w:rFonts w:ascii="Verdana" w:hAnsi="Verdana" w:eastAsia="Verdana" w:cs="Verdana"/>
          <w:sz w:val="18"/>
          <w:szCs w:val="18"/>
        </w:rPr>
        <w:t xml:space="preserve">op de </w:t>
      </w:r>
      <w:r w:rsidRPr="44CE74B0" w:rsidR="2C9AD9A5">
        <w:rPr>
          <w:rFonts w:ascii="Verdana" w:hAnsi="Verdana" w:eastAsia="Verdana" w:cs="Verdana"/>
          <w:sz w:val="18"/>
          <w:szCs w:val="18"/>
        </w:rPr>
        <w:t xml:space="preserve">integrale weging van middelen na 2027 en de keuzes die in de implementatie </w:t>
      </w:r>
      <w:r w:rsidRPr="44CE74B0" w:rsidR="6F8A7C49">
        <w:rPr>
          <w:rFonts w:ascii="Verdana" w:hAnsi="Verdana" w:eastAsia="Verdana" w:cs="Verdana"/>
          <w:sz w:val="18"/>
          <w:szCs w:val="18"/>
        </w:rPr>
        <w:t>van</w:t>
      </w:r>
      <w:r w:rsidRPr="44CE74B0" w:rsidR="2C9AD9A5">
        <w:rPr>
          <w:rFonts w:ascii="Verdana" w:hAnsi="Verdana" w:eastAsia="Verdana" w:cs="Verdana"/>
          <w:sz w:val="18"/>
          <w:szCs w:val="18"/>
        </w:rPr>
        <w:t xml:space="preserve"> het ECF </w:t>
      </w:r>
      <w:r w:rsidRPr="44CE74B0" w:rsidR="5E5A1E1F">
        <w:rPr>
          <w:rFonts w:ascii="Verdana" w:hAnsi="Verdana" w:eastAsia="Verdana" w:cs="Verdana"/>
          <w:sz w:val="18"/>
          <w:szCs w:val="18"/>
        </w:rPr>
        <w:t>gemaakt moeten gaan worden</w:t>
      </w:r>
      <w:r w:rsidRPr="44CE74B0" w:rsidR="2C9AD9A5">
        <w:rPr>
          <w:rFonts w:ascii="Verdana" w:hAnsi="Verdana" w:eastAsia="Verdana" w:cs="Verdana"/>
          <w:sz w:val="18"/>
          <w:szCs w:val="18"/>
        </w:rPr>
        <w:t>.</w:t>
      </w:r>
      <w:r w:rsidRPr="44CE74B0" w:rsidR="6CCF3DF3">
        <w:rPr>
          <w:rFonts w:ascii="Verdana" w:hAnsi="Verdana" w:eastAsia="Verdana" w:cs="Verdana"/>
          <w:sz w:val="18"/>
          <w:szCs w:val="18"/>
        </w:rPr>
        <w:t xml:space="preserve"> </w:t>
      </w:r>
      <w:r w:rsidRPr="44CE74B0" w:rsidR="53527854">
        <w:rPr>
          <w:rFonts w:ascii="Verdana" w:hAnsi="Verdana" w:eastAsia="Verdana" w:cs="Verdana"/>
          <w:sz w:val="18"/>
          <w:szCs w:val="18"/>
        </w:rPr>
        <w:t xml:space="preserve">Het kabinet wil niet vooruitlopen op de integrale afweging van middelen na 2027. </w:t>
      </w:r>
    </w:p>
    <w:p w:rsidR="7234A64E" w:rsidP="00951927" w:rsidRDefault="7234A64E" w14:paraId="51E0F5BC" w14:textId="2052762B">
      <w:pPr>
        <w:spacing w:line="360" w:lineRule="auto"/>
        <w:rPr>
          <w:rFonts w:ascii="Verdana" w:hAnsi="Verdana" w:eastAsia="Verdana" w:cs="Verdana"/>
          <w:sz w:val="18"/>
          <w:szCs w:val="18"/>
        </w:rPr>
      </w:pPr>
    </w:p>
    <w:p w:rsidR="7234A64E" w:rsidP="00951927" w:rsidRDefault="775642A5" w14:paraId="33D021DA" w14:textId="709B5FC5">
      <w:pPr>
        <w:spacing w:line="360" w:lineRule="auto"/>
        <w:rPr>
          <w:rFonts w:ascii="Verdana" w:hAnsi="Verdana" w:eastAsia="Verdana" w:cs="Verdana"/>
          <w:sz w:val="18"/>
          <w:szCs w:val="18"/>
        </w:rPr>
      </w:pPr>
      <w:r w:rsidRPr="1D099C8E">
        <w:rPr>
          <w:rFonts w:ascii="Verdana" w:hAnsi="Verdana" w:eastAsia="Verdana" w:cs="Verdana"/>
          <w:sz w:val="18"/>
          <w:szCs w:val="18"/>
        </w:rPr>
        <w:lastRenderedPageBreak/>
        <w:t xml:space="preserve">Wel vraagt het kabinet </w:t>
      </w:r>
      <w:r w:rsidR="009F0A74">
        <w:rPr>
          <w:rFonts w:ascii="Verdana" w:hAnsi="Verdana" w:eastAsia="Verdana" w:cs="Verdana"/>
          <w:sz w:val="18"/>
          <w:szCs w:val="18"/>
        </w:rPr>
        <w:t xml:space="preserve">aan </w:t>
      </w:r>
      <w:r w:rsidRPr="1D099C8E">
        <w:rPr>
          <w:rFonts w:ascii="Verdana" w:hAnsi="Verdana" w:eastAsia="Verdana" w:cs="Verdana"/>
          <w:sz w:val="18"/>
          <w:szCs w:val="18"/>
        </w:rPr>
        <w:t xml:space="preserve">de Commissie </w:t>
      </w:r>
      <w:r w:rsidR="009F0A74">
        <w:rPr>
          <w:rFonts w:ascii="Verdana" w:hAnsi="Verdana" w:eastAsia="Verdana" w:cs="Verdana"/>
          <w:sz w:val="18"/>
          <w:szCs w:val="18"/>
        </w:rPr>
        <w:t xml:space="preserve">om </w:t>
      </w:r>
      <w:r w:rsidRPr="1D099C8E">
        <w:rPr>
          <w:rFonts w:ascii="Verdana" w:hAnsi="Verdana" w:eastAsia="Verdana" w:cs="Verdana"/>
          <w:sz w:val="18"/>
          <w:szCs w:val="18"/>
        </w:rPr>
        <w:t xml:space="preserve">daarbij aandacht te besteden aan het risico op sub-optimalisatie in de Europese halfgeleidersector. Het kabinet heeft als aanjager van de (verklaring van de) </w:t>
      </w:r>
      <w:proofErr w:type="spellStart"/>
      <w:r w:rsidRPr="00453D59">
        <w:rPr>
          <w:rFonts w:ascii="Verdana" w:hAnsi="Verdana" w:eastAsia="Verdana" w:cs="Verdana"/>
          <w:i/>
          <w:iCs/>
          <w:sz w:val="18"/>
          <w:szCs w:val="18"/>
        </w:rPr>
        <w:t>Semicon</w:t>
      </w:r>
      <w:proofErr w:type="spellEnd"/>
      <w:r w:rsidRPr="00453D59">
        <w:rPr>
          <w:rFonts w:ascii="Verdana" w:hAnsi="Verdana" w:eastAsia="Verdana" w:cs="Verdana"/>
          <w:i/>
          <w:iCs/>
          <w:sz w:val="18"/>
          <w:szCs w:val="18"/>
        </w:rPr>
        <w:t xml:space="preserve"> Coal</w:t>
      </w:r>
      <w:r w:rsidRPr="00453D59" w:rsidR="00776700">
        <w:rPr>
          <w:rFonts w:ascii="Verdana" w:hAnsi="Verdana" w:eastAsia="Verdana" w:cs="Verdana"/>
          <w:i/>
          <w:iCs/>
          <w:sz w:val="18"/>
          <w:szCs w:val="18"/>
        </w:rPr>
        <w:t>i</w:t>
      </w:r>
      <w:r w:rsidRPr="00453D59">
        <w:rPr>
          <w:rFonts w:ascii="Verdana" w:hAnsi="Verdana" w:eastAsia="Verdana" w:cs="Verdana"/>
          <w:i/>
          <w:iCs/>
          <w:sz w:val="18"/>
          <w:szCs w:val="18"/>
        </w:rPr>
        <w:t>tion</w:t>
      </w:r>
      <w:r w:rsidRPr="1D099C8E">
        <w:rPr>
          <w:rFonts w:ascii="Verdana" w:hAnsi="Verdana" w:eastAsia="Verdana" w:cs="Verdana"/>
          <w:sz w:val="18"/>
          <w:szCs w:val="18"/>
        </w:rPr>
        <w:t xml:space="preserve"> gevraagd om versterking van de gehele waardeketen, met als startpunt de vraagzijde. Indien in de uitvoering te</w:t>
      </w:r>
      <w:r w:rsidR="0071786B">
        <w:rPr>
          <w:rFonts w:ascii="Verdana" w:hAnsi="Verdana" w:eastAsia="Verdana" w:cs="Verdana"/>
          <w:sz w:val="18"/>
          <w:szCs w:val="18"/>
        </w:rPr>
        <w:t xml:space="preserve"> </w:t>
      </w:r>
      <w:r w:rsidRPr="1D099C8E">
        <w:rPr>
          <w:rFonts w:ascii="Verdana" w:hAnsi="Verdana" w:eastAsia="Verdana" w:cs="Verdana"/>
          <w:sz w:val="18"/>
          <w:szCs w:val="18"/>
        </w:rPr>
        <w:t>veel nadruk op productiefaciliteiten zou worden gelegd, leidt dit niet automatisch tot versterkte vraag naar chips in de EU en vermindert dit niet onze afhankelijkheid van ontwerp van niet-EU chips en digitale infrastructuren. Te</w:t>
      </w:r>
      <w:r w:rsidR="0071786B">
        <w:rPr>
          <w:rFonts w:ascii="Verdana" w:hAnsi="Verdana" w:eastAsia="Verdana" w:cs="Verdana"/>
          <w:sz w:val="18"/>
          <w:szCs w:val="18"/>
        </w:rPr>
        <w:t xml:space="preserve"> </w:t>
      </w:r>
      <w:r w:rsidRPr="1D099C8E">
        <w:rPr>
          <w:rFonts w:ascii="Verdana" w:hAnsi="Verdana" w:eastAsia="Verdana" w:cs="Verdana"/>
          <w:sz w:val="18"/>
          <w:szCs w:val="18"/>
        </w:rPr>
        <w:t>veel focus op één marktsegment zou de maatregel niet proportioneel laten bijdragen aan het overkoepelende doel.</w:t>
      </w:r>
    </w:p>
    <w:p w:rsidR="11F5C233" w:rsidP="00951927" w:rsidRDefault="11F5C233" w14:paraId="5155A12C" w14:textId="11B773CE">
      <w:pPr>
        <w:spacing w:line="360" w:lineRule="auto"/>
        <w:rPr>
          <w:rFonts w:ascii="Verdana" w:hAnsi="Verdana" w:eastAsia="Verdana" w:cs="Verdana"/>
          <w:sz w:val="18"/>
          <w:szCs w:val="18"/>
        </w:rPr>
      </w:pPr>
    </w:p>
    <w:p w:rsidR="7234A64E" w:rsidP="00951927" w:rsidRDefault="7B29A6E4" w14:paraId="59EDCDA5" w14:textId="02132E41">
      <w:pPr>
        <w:spacing w:line="360" w:lineRule="auto"/>
        <w:rPr>
          <w:rFonts w:ascii="Verdana" w:hAnsi="Verdana"/>
          <w:sz w:val="18"/>
          <w:szCs w:val="18"/>
        </w:rPr>
      </w:pPr>
      <w:r w:rsidRPr="11F5C233">
        <w:rPr>
          <w:rFonts w:ascii="Verdana" w:hAnsi="Verdana" w:eastAsia="Verdana" w:cs="Verdana"/>
          <w:sz w:val="18"/>
          <w:szCs w:val="18"/>
        </w:rPr>
        <w:t>Tot slot</w:t>
      </w:r>
      <w:r w:rsidRPr="243C345E">
        <w:rPr>
          <w:rFonts w:ascii="Verdana" w:hAnsi="Verdana" w:eastAsia="Verdana" w:cs="Verdana"/>
          <w:sz w:val="18"/>
          <w:szCs w:val="18"/>
        </w:rPr>
        <w:t xml:space="preserve"> </w:t>
      </w:r>
      <w:r w:rsidRPr="723089F2" w:rsidR="7234A64E">
        <w:rPr>
          <w:rFonts w:ascii="Verdana" w:hAnsi="Verdana" w:eastAsia="Verdana" w:cs="Verdana"/>
          <w:sz w:val="18"/>
          <w:szCs w:val="18"/>
        </w:rPr>
        <w:t xml:space="preserve">benoemt het voorstel dat </w:t>
      </w:r>
      <w:r w:rsidRPr="4A2BA917" w:rsidR="01192832">
        <w:rPr>
          <w:rFonts w:ascii="Verdana" w:hAnsi="Verdana" w:eastAsia="Verdana" w:cs="Verdana"/>
          <w:sz w:val="18"/>
          <w:szCs w:val="18"/>
        </w:rPr>
        <w:t xml:space="preserve">binnen de </w:t>
      </w:r>
      <w:r w:rsidRPr="4A2BA917" w:rsidR="3683AF99">
        <w:rPr>
          <w:rFonts w:ascii="Verdana" w:hAnsi="Verdana" w:eastAsia="Verdana" w:cs="Verdana"/>
          <w:sz w:val="18"/>
          <w:szCs w:val="18"/>
        </w:rPr>
        <w:t>Commissie</w:t>
      </w:r>
      <w:r w:rsidRPr="4A2BA917" w:rsidDel="00776700" w:rsidR="01192832">
        <w:rPr>
          <w:rFonts w:ascii="Verdana" w:hAnsi="Verdana" w:eastAsia="Verdana" w:cs="Verdana"/>
          <w:sz w:val="18"/>
          <w:szCs w:val="18"/>
        </w:rPr>
        <w:t xml:space="preserve"> </w:t>
      </w:r>
      <w:r w:rsidRPr="723089F2" w:rsidR="7234A64E">
        <w:rPr>
          <w:rFonts w:ascii="Verdana" w:hAnsi="Verdana" w:eastAsia="Verdana" w:cs="Verdana"/>
          <w:sz w:val="18"/>
          <w:szCs w:val="18"/>
        </w:rPr>
        <w:t xml:space="preserve">additionele </w:t>
      </w:r>
      <w:proofErr w:type="spellStart"/>
      <w:r w:rsidRPr="63A5AF4E" w:rsidR="7234A64E">
        <w:rPr>
          <w:rFonts w:ascii="Verdana" w:hAnsi="Verdana" w:eastAsia="Verdana" w:cs="Verdana"/>
          <w:sz w:val="18"/>
          <w:szCs w:val="18"/>
        </w:rPr>
        <w:t>FTE's</w:t>
      </w:r>
      <w:proofErr w:type="spellEnd"/>
      <w:r w:rsidRPr="63A5AF4E" w:rsidR="7234A64E">
        <w:rPr>
          <w:rFonts w:ascii="Verdana" w:hAnsi="Verdana" w:eastAsia="Verdana" w:cs="Verdana"/>
          <w:sz w:val="18"/>
          <w:szCs w:val="18"/>
        </w:rPr>
        <w:t xml:space="preserve"> nodig zullen zijn voor </w:t>
      </w:r>
      <w:r w:rsidRPr="41D50D6D" w:rsidR="7234A64E">
        <w:rPr>
          <w:rFonts w:ascii="Verdana" w:hAnsi="Verdana" w:eastAsia="Verdana" w:cs="Verdana"/>
          <w:sz w:val="18"/>
          <w:szCs w:val="18"/>
        </w:rPr>
        <w:t xml:space="preserve">uitvoering van </w:t>
      </w:r>
      <w:r w:rsidRPr="63A5AF4E" w:rsidR="7234A64E">
        <w:rPr>
          <w:rFonts w:ascii="Verdana" w:hAnsi="Verdana" w:eastAsia="Verdana" w:cs="Verdana"/>
          <w:sz w:val="18"/>
          <w:szCs w:val="18"/>
        </w:rPr>
        <w:t xml:space="preserve">verschillende </w:t>
      </w:r>
      <w:r w:rsidRPr="41D50D6D" w:rsidR="7234A64E">
        <w:rPr>
          <w:rFonts w:ascii="Verdana" w:hAnsi="Verdana" w:eastAsia="Verdana" w:cs="Verdana"/>
          <w:sz w:val="18"/>
          <w:szCs w:val="18"/>
        </w:rPr>
        <w:t xml:space="preserve">nieuwe </w:t>
      </w:r>
      <w:r w:rsidRPr="63A5AF4E" w:rsidR="7234A64E">
        <w:rPr>
          <w:rFonts w:ascii="Verdana" w:hAnsi="Verdana" w:eastAsia="Verdana" w:cs="Verdana"/>
          <w:sz w:val="18"/>
          <w:szCs w:val="18"/>
        </w:rPr>
        <w:t xml:space="preserve">taken </w:t>
      </w:r>
      <w:r w:rsidRPr="5C3F1808" w:rsidR="7234A64E">
        <w:rPr>
          <w:rFonts w:ascii="Verdana" w:hAnsi="Verdana" w:eastAsia="Verdana" w:cs="Verdana"/>
          <w:sz w:val="18"/>
          <w:szCs w:val="18"/>
        </w:rPr>
        <w:t>onder het voorstel</w:t>
      </w:r>
      <w:r w:rsidRPr="00E46DA9" w:rsidR="5CC65871">
        <w:rPr>
          <w:rFonts w:ascii="Verdana" w:hAnsi="Verdana" w:eastAsia="Verdana" w:cs="Verdana"/>
          <w:sz w:val="18"/>
          <w:szCs w:val="18"/>
        </w:rPr>
        <w:t>,</w:t>
      </w:r>
      <w:r w:rsidRPr="76B149EF" w:rsidR="2A393EF4">
        <w:rPr>
          <w:rFonts w:ascii="Verdana" w:hAnsi="Verdana" w:eastAsia="Verdana" w:cs="Verdana"/>
          <w:sz w:val="18"/>
          <w:szCs w:val="18"/>
        </w:rPr>
        <w:t xml:space="preserve"> </w:t>
      </w:r>
      <w:r w:rsidRPr="1FB3D807" w:rsidR="5CC65871">
        <w:rPr>
          <w:rFonts w:ascii="Verdana" w:hAnsi="Verdana" w:eastAsia="Verdana" w:cs="Verdana"/>
          <w:sz w:val="18"/>
          <w:szCs w:val="18"/>
        </w:rPr>
        <w:t xml:space="preserve">zoals het </w:t>
      </w:r>
      <w:r w:rsidRPr="00453D59" w:rsidR="5CC65871">
        <w:rPr>
          <w:rFonts w:ascii="Verdana" w:hAnsi="Verdana" w:eastAsia="Verdana" w:cs="Verdana"/>
          <w:i/>
          <w:iCs/>
          <w:sz w:val="18"/>
          <w:szCs w:val="18"/>
        </w:rPr>
        <w:t>Business</w:t>
      </w:r>
      <w:r w:rsidRPr="00453D59" w:rsidR="00776700">
        <w:rPr>
          <w:rFonts w:ascii="Verdana" w:hAnsi="Verdana" w:eastAsia="Verdana" w:cs="Verdana"/>
          <w:i/>
          <w:iCs/>
          <w:sz w:val="18"/>
          <w:szCs w:val="18"/>
        </w:rPr>
        <w:t>-</w:t>
      </w:r>
      <w:r w:rsidRPr="00453D59" w:rsidR="5CC65871">
        <w:rPr>
          <w:rFonts w:ascii="Verdana" w:hAnsi="Verdana" w:eastAsia="Verdana" w:cs="Verdana"/>
          <w:i/>
          <w:iCs/>
          <w:sz w:val="18"/>
          <w:szCs w:val="18"/>
        </w:rPr>
        <w:t>to</w:t>
      </w:r>
      <w:r w:rsidRPr="00453D59" w:rsidR="00776700">
        <w:rPr>
          <w:rFonts w:ascii="Verdana" w:hAnsi="Verdana" w:eastAsia="Verdana" w:cs="Verdana"/>
          <w:i/>
          <w:iCs/>
          <w:sz w:val="18"/>
          <w:szCs w:val="18"/>
        </w:rPr>
        <w:t>-</w:t>
      </w:r>
      <w:r w:rsidRPr="00453D59" w:rsidR="5CC65871">
        <w:rPr>
          <w:rFonts w:ascii="Verdana" w:hAnsi="Verdana" w:eastAsia="Verdana" w:cs="Verdana"/>
          <w:i/>
          <w:iCs/>
          <w:sz w:val="18"/>
          <w:szCs w:val="18"/>
        </w:rPr>
        <w:t>Business</w:t>
      </w:r>
      <w:r w:rsidRPr="1FB3D807" w:rsidR="5CC65871">
        <w:rPr>
          <w:rFonts w:ascii="Verdana" w:hAnsi="Verdana" w:eastAsia="Verdana" w:cs="Verdana"/>
          <w:sz w:val="18"/>
          <w:szCs w:val="18"/>
        </w:rPr>
        <w:t xml:space="preserve"> platform en uitvoering </w:t>
      </w:r>
      <w:r w:rsidR="00453D59">
        <w:rPr>
          <w:rFonts w:ascii="Verdana" w:hAnsi="Verdana" w:eastAsia="Verdana" w:cs="Verdana"/>
          <w:sz w:val="18"/>
          <w:szCs w:val="18"/>
        </w:rPr>
        <w:t>‘</w:t>
      </w:r>
      <w:r w:rsidRPr="3A447D7B" w:rsidR="5CC65871">
        <w:rPr>
          <w:rFonts w:ascii="Verdana" w:hAnsi="Verdana" w:eastAsia="Verdana" w:cs="Verdana"/>
          <w:sz w:val="18"/>
          <w:szCs w:val="18"/>
        </w:rPr>
        <w:t>Strategische projecten</w:t>
      </w:r>
      <w:r w:rsidR="00453D59">
        <w:rPr>
          <w:rFonts w:ascii="Verdana" w:hAnsi="Verdana" w:eastAsia="Verdana" w:cs="Verdana"/>
          <w:sz w:val="18"/>
          <w:szCs w:val="18"/>
        </w:rPr>
        <w:t>’</w:t>
      </w:r>
      <w:r w:rsidRPr="3A447D7B" w:rsidR="5CC65871">
        <w:rPr>
          <w:rFonts w:ascii="Verdana" w:hAnsi="Verdana" w:eastAsia="Verdana" w:cs="Verdana"/>
          <w:sz w:val="18"/>
          <w:szCs w:val="18"/>
        </w:rPr>
        <w:t>,</w:t>
      </w:r>
      <w:r w:rsidRPr="1FB3D807" w:rsidR="2A393EF4">
        <w:rPr>
          <w:rFonts w:ascii="Verdana" w:hAnsi="Verdana" w:eastAsia="Verdana" w:cs="Verdana"/>
          <w:sz w:val="18"/>
          <w:szCs w:val="18"/>
        </w:rPr>
        <w:t xml:space="preserve"> met een totaal van 19 FTE</w:t>
      </w:r>
      <w:r w:rsidR="00776700">
        <w:rPr>
          <w:rFonts w:ascii="Verdana" w:hAnsi="Verdana" w:eastAsia="Verdana" w:cs="Verdana"/>
          <w:sz w:val="18"/>
          <w:szCs w:val="18"/>
        </w:rPr>
        <w:t xml:space="preserve"> w</w:t>
      </w:r>
      <w:r w:rsidRPr="546B6D4F" w:rsidR="7234A64E">
        <w:rPr>
          <w:rFonts w:ascii="Verdana" w:hAnsi="Verdana" w:eastAsia="Verdana" w:cs="Verdana"/>
          <w:sz w:val="18"/>
          <w:szCs w:val="18"/>
        </w:rPr>
        <w:t xml:space="preserve">aarbij een deel kan worden </w:t>
      </w:r>
      <w:r w:rsidRPr="631AA3ED" w:rsidR="7234A64E">
        <w:rPr>
          <w:rFonts w:ascii="Verdana" w:hAnsi="Verdana" w:eastAsia="Verdana" w:cs="Verdana"/>
          <w:sz w:val="18"/>
          <w:szCs w:val="18"/>
        </w:rPr>
        <w:t>opgevan</w:t>
      </w:r>
      <w:r w:rsidRPr="631AA3ED" w:rsidR="38AC76CF">
        <w:rPr>
          <w:rFonts w:ascii="Verdana" w:hAnsi="Verdana" w:eastAsia="Verdana" w:cs="Verdana"/>
          <w:sz w:val="18"/>
          <w:szCs w:val="18"/>
        </w:rPr>
        <w:t>g</w:t>
      </w:r>
      <w:r w:rsidRPr="631AA3ED" w:rsidR="7234A64E">
        <w:rPr>
          <w:rFonts w:ascii="Verdana" w:hAnsi="Verdana" w:eastAsia="Verdana" w:cs="Verdana"/>
          <w:sz w:val="18"/>
          <w:szCs w:val="18"/>
        </w:rPr>
        <w:t>en</w:t>
      </w:r>
      <w:r w:rsidRPr="546B6D4F" w:rsidR="7234A64E">
        <w:rPr>
          <w:rFonts w:ascii="Verdana" w:hAnsi="Verdana" w:eastAsia="Verdana" w:cs="Verdana"/>
          <w:sz w:val="18"/>
          <w:szCs w:val="18"/>
        </w:rPr>
        <w:t xml:space="preserve"> door </w:t>
      </w:r>
      <w:proofErr w:type="spellStart"/>
      <w:r w:rsidRPr="546B6D4F" w:rsidR="7234A64E">
        <w:rPr>
          <w:rFonts w:ascii="Verdana" w:hAnsi="Verdana" w:eastAsia="Verdana" w:cs="Verdana"/>
          <w:sz w:val="18"/>
          <w:szCs w:val="18"/>
        </w:rPr>
        <w:t>heralloceren</w:t>
      </w:r>
      <w:proofErr w:type="spellEnd"/>
      <w:r w:rsidRPr="546B6D4F" w:rsidR="7234A64E">
        <w:rPr>
          <w:rFonts w:ascii="Verdana" w:hAnsi="Verdana" w:eastAsia="Verdana" w:cs="Verdana"/>
          <w:sz w:val="18"/>
          <w:szCs w:val="18"/>
        </w:rPr>
        <w:t xml:space="preserve"> </w:t>
      </w:r>
      <w:r w:rsidRPr="7453E639" w:rsidR="7234A64E">
        <w:rPr>
          <w:rFonts w:ascii="Verdana" w:hAnsi="Verdana" w:eastAsia="Verdana" w:cs="Verdana"/>
          <w:sz w:val="18"/>
          <w:szCs w:val="18"/>
        </w:rPr>
        <w:t>van personele inzet</w:t>
      </w:r>
      <w:r w:rsidRPr="4A2BA917" w:rsidR="5E9AE60D">
        <w:rPr>
          <w:rFonts w:ascii="Verdana" w:hAnsi="Verdana" w:eastAsia="Verdana" w:cs="Verdana"/>
          <w:sz w:val="18"/>
          <w:szCs w:val="18"/>
        </w:rPr>
        <w:t xml:space="preserve"> bij de EC</w:t>
      </w:r>
      <w:r w:rsidRPr="4A2BA917" w:rsidR="1243C759">
        <w:rPr>
          <w:rFonts w:ascii="Verdana" w:hAnsi="Verdana" w:eastAsia="Verdana" w:cs="Verdana"/>
          <w:sz w:val="18"/>
          <w:szCs w:val="18"/>
        </w:rPr>
        <w:t>.</w:t>
      </w:r>
      <w:r w:rsidRPr="7453E639" w:rsidR="7234A64E">
        <w:rPr>
          <w:rFonts w:ascii="Verdana" w:hAnsi="Verdana" w:eastAsia="Verdana" w:cs="Verdana"/>
          <w:sz w:val="18"/>
          <w:szCs w:val="18"/>
        </w:rPr>
        <w:t xml:space="preserve"> </w:t>
      </w:r>
      <w:r w:rsidRPr="1F79DDA1" w:rsidR="49A50055">
        <w:rPr>
          <w:rFonts w:ascii="Verdana" w:hAnsi="Verdana" w:eastAsia="Verdana" w:cs="Verdana"/>
          <w:sz w:val="18"/>
          <w:szCs w:val="18"/>
        </w:rPr>
        <w:t xml:space="preserve">Het kabinet is van mening dat </w:t>
      </w:r>
      <w:r w:rsidRPr="5F2C1B2E" w:rsidR="49A50055">
        <w:rPr>
          <w:rFonts w:ascii="Verdana" w:hAnsi="Verdana"/>
          <w:sz w:val="18"/>
          <w:szCs w:val="18"/>
        </w:rPr>
        <w:t xml:space="preserve">de ontwikkeling van de administratieve uitgaven in lijn </w:t>
      </w:r>
      <w:r w:rsidRPr="03498692" w:rsidR="49A50055">
        <w:rPr>
          <w:rFonts w:ascii="Verdana" w:hAnsi="Verdana"/>
          <w:sz w:val="18"/>
          <w:szCs w:val="18"/>
        </w:rPr>
        <w:t xml:space="preserve">moeten </w:t>
      </w:r>
      <w:r w:rsidRPr="5F2C1B2E" w:rsidR="49A50055">
        <w:rPr>
          <w:rFonts w:ascii="Verdana" w:hAnsi="Verdana"/>
          <w:sz w:val="18"/>
          <w:szCs w:val="18"/>
        </w:rPr>
        <w:t>zijn met de ER-conclusies van juli 2020 over het MFK-akkoord. Het kabinet is kritisch over de stijging van het aantal werknemers.</w:t>
      </w:r>
    </w:p>
    <w:p w:rsidR="7234A64E" w:rsidP="00951927" w:rsidRDefault="7234A64E" w14:paraId="3A05F511" w14:textId="0CB0D5FE">
      <w:pPr>
        <w:spacing w:line="360" w:lineRule="auto"/>
        <w:rPr>
          <w:rFonts w:ascii="Verdana" w:hAnsi="Verdana" w:eastAsia="Verdana" w:cs="Verdana"/>
          <w:sz w:val="18"/>
          <w:szCs w:val="18"/>
        </w:rPr>
      </w:pPr>
    </w:p>
    <w:p w:rsidRPr="008D5FAA" w:rsidR="00CB7FF8" w:rsidP="00951927" w:rsidRDefault="00CB7FF8" w14:paraId="2D712F94" w14:textId="77777777">
      <w:pPr>
        <w:numPr>
          <w:ilvl w:val="0"/>
          <w:numId w:val="4"/>
        </w:numPr>
        <w:spacing w:line="360" w:lineRule="auto"/>
        <w:outlineLvl w:val="0"/>
        <w:rPr>
          <w:rFonts w:ascii="Verdana" w:hAnsi="Verdana"/>
          <w:i/>
          <w:sz w:val="18"/>
          <w:szCs w:val="18"/>
        </w:rPr>
      </w:pPr>
      <w:r w:rsidRPr="00FF7DEA">
        <w:rPr>
          <w:rFonts w:ascii="Verdana" w:hAnsi="Verdana"/>
          <w:i/>
          <w:iCs/>
          <w:sz w:val="18"/>
          <w:szCs w:val="18"/>
        </w:rPr>
        <w:t>Financiële consequenties (incl. personele)</w:t>
      </w:r>
      <w:r w:rsidRPr="00FF7DEA" w:rsidR="000A39A4">
        <w:rPr>
          <w:rFonts w:ascii="Verdana" w:hAnsi="Verdana"/>
          <w:i/>
          <w:iCs/>
          <w:sz w:val="18"/>
          <w:szCs w:val="18"/>
        </w:rPr>
        <w:t xml:space="preserve"> </w:t>
      </w:r>
      <w:r w:rsidRPr="00FF7DEA">
        <w:rPr>
          <w:rFonts w:ascii="Verdana" w:hAnsi="Verdana"/>
          <w:i/>
          <w:iCs/>
          <w:sz w:val="18"/>
          <w:szCs w:val="18"/>
        </w:rPr>
        <w:t xml:space="preserve">voor rijksoverheid en/ of </w:t>
      </w:r>
      <w:r w:rsidRPr="00FF7DEA" w:rsidR="002F38E5">
        <w:rPr>
          <w:rFonts w:ascii="Verdana" w:hAnsi="Verdana"/>
          <w:i/>
          <w:iCs/>
          <w:sz w:val="18"/>
          <w:szCs w:val="18"/>
        </w:rPr>
        <w:t>mede</w:t>
      </w:r>
      <w:r w:rsidRPr="00FF7DEA">
        <w:rPr>
          <w:rFonts w:ascii="Verdana" w:hAnsi="Verdana"/>
          <w:i/>
          <w:iCs/>
          <w:sz w:val="18"/>
          <w:szCs w:val="18"/>
        </w:rPr>
        <w:t>overheden</w:t>
      </w:r>
    </w:p>
    <w:p w:rsidRPr="009E15DD" w:rsidR="4EE95AC4" w:rsidP="00951927" w:rsidRDefault="321C20DE" w14:paraId="3475A61B" w14:textId="6D405E0F">
      <w:pPr>
        <w:pStyle w:val="BodyText"/>
        <w:spacing w:line="360" w:lineRule="auto"/>
        <w:jc w:val="left"/>
        <w:rPr>
          <w:rFonts w:ascii="Verdana" w:hAnsi="Verdana" w:eastAsia="Verdana" w:cs="Verdana"/>
          <w:sz w:val="18"/>
          <w:szCs w:val="18"/>
          <w:lang w:val="nl-NL"/>
        </w:rPr>
      </w:pPr>
      <w:r w:rsidRPr="00197754">
        <w:rPr>
          <w:rFonts w:ascii="Verdana" w:hAnsi="Verdana" w:eastAsia="Verdana" w:cs="Verdana"/>
          <w:sz w:val="18"/>
          <w:szCs w:val="18"/>
          <w:lang w:val="nl-NL"/>
        </w:rPr>
        <w:t>Het voorstel betreft deels een uitbreiding en aanscherping van bestaand beleid (vervanging van de eerste Chips Act), maar introduceert ook fundamenteel nieuwe verplichtingen</w:t>
      </w:r>
      <w:r w:rsidRPr="454C244E" w:rsidR="4C816184">
        <w:rPr>
          <w:rFonts w:ascii="Verdana" w:hAnsi="Verdana" w:eastAsia="Verdana" w:cs="Verdana"/>
          <w:sz w:val="18"/>
          <w:szCs w:val="18"/>
          <w:lang w:val="nl-NL"/>
        </w:rPr>
        <w:t xml:space="preserve"> </w:t>
      </w:r>
      <w:r w:rsidRPr="36CB927D" w:rsidR="4C816184">
        <w:rPr>
          <w:rFonts w:ascii="Verdana" w:hAnsi="Verdana" w:eastAsia="Verdana" w:cs="Verdana"/>
          <w:sz w:val="18"/>
          <w:szCs w:val="18"/>
          <w:lang w:val="nl-NL"/>
        </w:rPr>
        <w:t xml:space="preserve">en instrumenten </w:t>
      </w:r>
      <w:r w:rsidRPr="0F208051" w:rsidR="4C816184">
        <w:rPr>
          <w:rFonts w:ascii="Verdana" w:hAnsi="Verdana" w:eastAsia="Verdana" w:cs="Verdana"/>
          <w:sz w:val="18"/>
          <w:szCs w:val="18"/>
          <w:lang w:val="nl-NL"/>
        </w:rPr>
        <w:t xml:space="preserve">met mogelijke </w:t>
      </w:r>
      <w:r w:rsidRPr="271F277B" w:rsidR="63C0F51A">
        <w:rPr>
          <w:rFonts w:ascii="Verdana" w:hAnsi="Verdana" w:eastAsia="Verdana" w:cs="Verdana"/>
          <w:sz w:val="18"/>
          <w:szCs w:val="18"/>
          <w:lang w:val="nl-NL"/>
        </w:rPr>
        <w:t>financiële</w:t>
      </w:r>
      <w:r w:rsidRPr="0F208051" w:rsidR="4C816184">
        <w:rPr>
          <w:rFonts w:ascii="Verdana" w:hAnsi="Verdana" w:eastAsia="Verdana" w:cs="Verdana"/>
          <w:sz w:val="18"/>
          <w:szCs w:val="18"/>
          <w:lang w:val="nl-NL"/>
        </w:rPr>
        <w:t xml:space="preserve"> impact</w:t>
      </w:r>
      <w:r w:rsidRPr="0F208051">
        <w:rPr>
          <w:rFonts w:ascii="Verdana" w:hAnsi="Verdana" w:eastAsia="Verdana" w:cs="Verdana"/>
          <w:sz w:val="18"/>
          <w:szCs w:val="18"/>
          <w:lang w:val="nl-NL"/>
        </w:rPr>
        <w:t>.</w:t>
      </w:r>
      <w:r w:rsidRPr="00197754">
        <w:rPr>
          <w:rFonts w:ascii="Verdana" w:hAnsi="Verdana" w:eastAsia="Verdana" w:cs="Verdana"/>
          <w:sz w:val="18"/>
          <w:szCs w:val="18"/>
          <w:lang w:val="nl-NL"/>
        </w:rPr>
        <w:t xml:space="preserve"> </w:t>
      </w:r>
      <w:r w:rsidRPr="00A72708">
        <w:rPr>
          <w:rFonts w:ascii="Verdana" w:hAnsi="Verdana" w:eastAsia="Verdana" w:cs="Verdana"/>
          <w:sz w:val="18"/>
          <w:szCs w:val="18"/>
          <w:lang w:val="nl-NL"/>
        </w:rPr>
        <w:t>Op dit moment kunnen de exacte implementatie- en handhavingskosten voor de Nederlandse begroting nog niet volledig kwalitatief worden gekwantificeerd, aangezien deze mede afhangen van de precieze inrichting van de nationale structuren en de uitkomst van de MFK 2028-2034 onderhandelingen</w:t>
      </w:r>
      <w:r w:rsidRPr="02E2922E" w:rsidR="2A0C6081">
        <w:rPr>
          <w:rFonts w:ascii="Verdana" w:hAnsi="Verdana" w:eastAsia="Verdana" w:cs="Verdana"/>
          <w:sz w:val="18"/>
          <w:szCs w:val="18"/>
          <w:lang w:val="nl-NL"/>
        </w:rPr>
        <w:t>,</w:t>
      </w:r>
      <w:r w:rsidRPr="751D8B6D" w:rsidR="2A0C6081">
        <w:rPr>
          <w:rFonts w:ascii="Verdana" w:hAnsi="Verdana" w:eastAsia="Verdana" w:cs="Verdana"/>
          <w:sz w:val="18"/>
          <w:szCs w:val="18"/>
          <w:lang w:val="nl-NL"/>
        </w:rPr>
        <w:t xml:space="preserve"> wel kunnen indicaties worden gegeven.</w:t>
      </w:r>
      <w:r w:rsidRPr="4A2BA917" w:rsidR="4A4FB91E">
        <w:rPr>
          <w:rFonts w:ascii="Verdana" w:hAnsi="Verdana"/>
          <w:sz w:val="18"/>
          <w:szCs w:val="18"/>
          <w:lang w:val="nl-NL"/>
        </w:rPr>
        <w:t xml:space="preserve"> </w:t>
      </w:r>
      <w:r w:rsidRPr="008D5FAA" w:rsidR="4EE95AC4">
        <w:rPr>
          <w:rFonts w:ascii="Verdana" w:hAnsi="Verdana" w:eastAsia="Verdana" w:cs="Verdana"/>
          <w:sz w:val="18"/>
          <w:szCs w:val="18"/>
          <w:lang w:val="nl-NL"/>
        </w:rPr>
        <w:t>Eventuele budgettaire gevolgen worden ingepast op de begroting van het beleidsverantwoordelijke departement, conform de regels van de budgetdiscipline.</w:t>
      </w:r>
    </w:p>
    <w:p w:rsidRPr="0064655C" w:rsidR="00D815BB" w:rsidP="00951927" w:rsidRDefault="00D815BB" w14:paraId="0C19CCCC" w14:textId="107D69FA">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p>
    <w:p w:rsidRPr="00357395" w:rsidR="00D815BB" w:rsidP="00951927" w:rsidRDefault="0F0740B6" w14:paraId="4F47D261" w14:textId="262A79BE">
      <w:pPr>
        <w:pStyle w:val="BodyText"/>
        <w:tabs>
          <w:tab w:val="left" w:pos="0"/>
          <w:tab w:val="left" w:pos="426"/>
          <w:tab w:val="left" w:pos="680"/>
          <w:tab w:val="left" w:pos="1021"/>
          <w:tab w:val="left" w:pos="1361"/>
          <w:tab w:val="left" w:pos="3402"/>
        </w:tabs>
        <w:spacing w:line="360" w:lineRule="auto"/>
        <w:jc w:val="left"/>
        <w:rPr>
          <w:lang w:val="nl-NL"/>
        </w:rPr>
      </w:pPr>
      <w:r w:rsidRPr="759C3D50">
        <w:rPr>
          <w:rFonts w:ascii="Verdana" w:hAnsi="Verdana" w:eastAsia="Verdana" w:cs="Verdana"/>
          <w:sz w:val="18"/>
          <w:szCs w:val="18"/>
          <w:lang w:val="nl-NL"/>
        </w:rPr>
        <w:t>Voor R&amp;D support bouwt he</w:t>
      </w:r>
      <w:r w:rsidRPr="759C3D50" w:rsidR="2C53E4FB">
        <w:rPr>
          <w:rFonts w:ascii="Verdana" w:hAnsi="Verdana" w:eastAsia="Verdana" w:cs="Verdana"/>
          <w:sz w:val="18"/>
          <w:szCs w:val="18"/>
          <w:lang w:val="nl-NL"/>
        </w:rPr>
        <w:t>t</w:t>
      </w:r>
      <w:r w:rsidRPr="759C3D50" w:rsidR="34D0998E">
        <w:rPr>
          <w:rFonts w:ascii="Verdana" w:hAnsi="Verdana" w:eastAsia="Verdana" w:cs="Verdana"/>
          <w:sz w:val="18"/>
          <w:szCs w:val="18"/>
          <w:lang w:val="nl-NL"/>
        </w:rPr>
        <w:t xml:space="preserve"> </w:t>
      </w:r>
      <w:r w:rsidRPr="20AB6BF5" w:rsidR="34D0998E">
        <w:rPr>
          <w:rFonts w:ascii="Verdana" w:hAnsi="Verdana" w:eastAsia="Verdana" w:cs="Verdana"/>
          <w:sz w:val="18"/>
          <w:szCs w:val="18"/>
          <w:lang w:val="nl-NL"/>
        </w:rPr>
        <w:t>voorstel</w:t>
      </w:r>
      <w:r w:rsidRPr="3DF1F190" w:rsidR="2C53E4FB">
        <w:rPr>
          <w:rFonts w:ascii="Verdana" w:hAnsi="Verdana" w:eastAsia="Verdana" w:cs="Verdana"/>
          <w:sz w:val="18"/>
          <w:szCs w:val="18"/>
          <w:lang w:val="nl-NL"/>
        </w:rPr>
        <w:t xml:space="preserve"> voort op de structuur van de </w:t>
      </w:r>
      <w:r w:rsidRPr="00453D59" w:rsidR="2C53E4FB">
        <w:rPr>
          <w:rFonts w:ascii="Verdana" w:hAnsi="Verdana" w:eastAsia="Verdana" w:cs="Verdana"/>
          <w:i/>
          <w:iCs/>
          <w:sz w:val="18"/>
          <w:szCs w:val="18"/>
          <w:lang w:val="nl-NL"/>
        </w:rPr>
        <w:t>Chips Joint Undertaking</w:t>
      </w:r>
      <w:r w:rsidRPr="3DF1F190" w:rsidR="2C53E4FB">
        <w:rPr>
          <w:rFonts w:ascii="Verdana" w:hAnsi="Verdana" w:eastAsia="Verdana" w:cs="Verdana"/>
          <w:sz w:val="18"/>
          <w:szCs w:val="18"/>
          <w:lang w:val="nl-NL"/>
        </w:rPr>
        <w:t>. Lidstaten die deelnemen aan de indirecte acties binnen dit programma zijn verplicht tot nationale cofinanciering (</w:t>
      </w:r>
      <w:r w:rsidRPr="00453D59" w:rsidR="2C53E4FB">
        <w:rPr>
          <w:rFonts w:ascii="Verdana" w:hAnsi="Verdana" w:eastAsia="Verdana" w:cs="Verdana"/>
          <w:i/>
          <w:iCs/>
          <w:sz w:val="18"/>
          <w:szCs w:val="18"/>
          <w:lang w:val="nl-NL"/>
        </w:rPr>
        <w:t>matching</w:t>
      </w:r>
      <w:r w:rsidRPr="3DF1F190" w:rsidR="2C53E4FB">
        <w:rPr>
          <w:rFonts w:ascii="Verdana" w:hAnsi="Verdana" w:eastAsia="Verdana" w:cs="Verdana"/>
          <w:sz w:val="18"/>
          <w:szCs w:val="18"/>
          <w:lang w:val="nl-NL"/>
        </w:rPr>
        <w:t xml:space="preserve">) van de projecten. Voor de Nederlandse cofinanciering van de activiteiten </w:t>
      </w:r>
      <w:r w:rsidRPr="4A2BA917" w:rsidR="3ECE49A2">
        <w:rPr>
          <w:rFonts w:ascii="Verdana" w:hAnsi="Verdana" w:eastAsia="Verdana" w:cs="Verdana"/>
          <w:sz w:val="18"/>
          <w:szCs w:val="18"/>
          <w:lang w:val="nl-NL"/>
        </w:rPr>
        <w:t>onder de</w:t>
      </w:r>
      <w:r w:rsidRPr="4A2BA917" w:rsidR="27843FD1">
        <w:rPr>
          <w:rFonts w:ascii="Verdana" w:hAnsi="Verdana" w:eastAsia="Verdana" w:cs="Verdana"/>
          <w:sz w:val="18"/>
          <w:szCs w:val="18"/>
          <w:lang w:val="nl-NL"/>
        </w:rPr>
        <w:t xml:space="preserve"> </w:t>
      </w:r>
      <w:r w:rsidRPr="00453D59" w:rsidR="2C53E4FB">
        <w:rPr>
          <w:rFonts w:ascii="Verdana" w:hAnsi="Verdana" w:eastAsia="Verdana" w:cs="Verdana"/>
          <w:i/>
          <w:iCs/>
          <w:sz w:val="18"/>
          <w:szCs w:val="18"/>
          <w:lang w:val="nl-NL"/>
        </w:rPr>
        <w:t xml:space="preserve">Chips Joint </w:t>
      </w:r>
      <w:proofErr w:type="spellStart"/>
      <w:r w:rsidRPr="00453D59" w:rsidR="2C53E4FB">
        <w:rPr>
          <w:rFonts w:ascii="Verdana" w:hAnsi="Verdana" w:eastAsia="Verdana" w:cs="Verdana"/>
          <w:i/>
          <w:iCs/>
          <w:sz w:val="18"/>
          <w:szCs w:val="18"/>
          <w:lang w:val="nl-NL"/>
        </w:rPr>
        <w:t>Undertaking</w:t>
      </w:r>
      <w:proofErr w:type="spellEnd"/>
      <w:r w:rsidRPr="3DF1F190" w:rsidR="2C53E4FB">
        <w:rPr>
          <w:rFonts w:ascii="Verdana" w:hAnsi="Verdana" w:eastAsia="Verdana" w:cs="Verdana"/>
          <w:sz w:val="18"/>
          <w:szCs w:val="18"/>
          <w:lang w:val="nl-NL"/>
        </w:rPr>
        <w:t xml:space="preserve"> zijn reeds middelen beschikbaar op de begroting van het Ministerie van EZK</w:t>
      </w:r>
      <w:r w:rsidRPr="4A2BA917" w:rsidR="27843FD1">
        <w:rPr>
          <w:rFonts w:ascii="Verdana" w:hAnsi="Verdana" w:eastAsia="Verdana" w:cs="Verdana"/>
          <w:sz w:val="18"/>
          <w:szCs w:val="18"/>
          <w:lang w:val="nl-NL"/>
        </w:rPr>
        <w:t>.</w:t>
      </w:r>
      <w:r w:rsidRPr="3DF1F190" w:rsidR="2C53E4FB">
        <w:rPr>
          <w:rFonts w:ascii="Verdana" w:hAnsi="Verdana" w:eastAsia="Verdana" w:cs="Verdana"/>
          <w:sz w:val="18"/>
          <w:szCs w:val="18"/>
          <w:lang w:val="nl-NL"/>
        </w:rPr>
        <w:t xml:space="preserve"> De exacte financiële omvang van de </w:t>
      </w:r>
      <w:r w:rsidRPr="00453D59" w:rsidR="2C53E4FB">
        <w:rPr>
          <w:rFonts w:ascii="Verdana" w:hAnsi="Verdana" w:eastAsia="Verdana" w:cs="Verdana"/>
          <w:i/>
          <w:iCs/>
          <w:sz w:val="18"/>
          <w:szCs w:val="18"/>
          <w:lang w:val="nl-NL"/>
        </w:rPr>
        <w:t xml:space="preserve">Chips Joint </w:t>
      </w:r>
      <w:proofErr w:type="spellStart"/>
      <w:r w:rsidRPr="00453D59" w:rsidR="2C53E4FB">
        <w:rPr>
          <w:rFonts w:ascii="Verdana" w:hAnsi="Verdana" w:eastAsia="Verdana" w:cs="Verdana"/>
          <w:i/>
          <w:iCs/>
          <w:sz w:val="18"/>
          <w:szCs w:val="18"/>
          <w:lang w:val="nl-NL"/>
        </w:rPr>
        <w:t>Undertaking</w:t>
      </w:r>
      <w:proofErr w:type="spellEnd"/>
      <w:r w:rsidRPr="3DF1F190" w:rsidR="2C53E4FB">
        <w:rPr>
          <w:rFonts w:ascii="Verdana" w:hAnsi="Verdana" w:eastAsia="Verdana" w:cs="Verdana"/>
          <w:sz w:val="18"/>
          <w:szCs w:val="18"/>
          <w:lang w:val="nl-NL"/>
        </w:rPr>
        <w:t xml:space="preserve"> is voor de periode vanaf 2028 momenteel nog indicatief en hangt direct samen met de Nederlandse ambities en de MFK-onderhandelingen.</w:t>
      </w:r>
      <w:r w:rsidRPr="7D3A431C" w:rsidR="05C20277">
        <w:rPr>
          <w:rFonts w:ascii="Verdana" w:hAnsi="Verdana" w:eastAsia="Verdana" w:cs="Verdana"/>
          <w:sz w:val="18"/>
          <w:szCs w:val="18"/>
          <w:lang w:val="nl-NL"/>
        </w:rPr>
        <w:t xml:space="preserve"> </w:t>
      </w:r>
      <w:r w:rsidRPr="359A7243" w:rsidR="05C20277">
        <w:rPr>
          <w:rFonts w:ascii="Verdana" w:hAnsi="Verdana" w:eastAsia="Verdana" w:cs="Verdana"/>
          <w:sz w:val="18"/>
          <w:szCs w:val="18"/>
          <w:lang w:val="nl-NL"/>
        </w:rPr>
        <w:t xml:space="preserve">Zoals benoemd onder </w:t>
      </w:r>
      <w:r w:rsidRPr="462D7B54" w:rsidR="05C20277">
        <w:rPr>
          <w:rFonts w:ascii="Verdana" w:hAnsi="Verdana" w:eastAsia="Verdana" w:cs="Verdana"/>
          <w:sz w:val="18"/>
          <w:szCs w:val="18"/>
          <w:lang w:val="nl-NL"/>
        </w:rPr>
        <w:t xml:space="preserve">5a, schept de </w:t>
      </w:r>
      <w:r w:rsidRPr="37750DB3" w:rsidR="05C20277">
        <w:rPr>
          <w:rFonts w:ascii="Verdana" w:hAnsi="Verdana" w:eastAsia="Verdana" w:cs="Verdana"/>
          <w:sz w:val="18"/>
          <w:szCs w:val="18"/>
          <w:lang w:val="nl-NL"/>
        </w:rPr>
        <w:t xml:space="preserve">impact </w:t>
      </w:r>
      <w:r w:rsidRPr="4A2BA917" w:rsidR="0110CBE8">
        <w:rPr>
          <w:rFonts w:ascii="Verdana" w:hAnsi="Verdana" w:eastAsia="Verdana" w:cs="Verdana"/>
          <w:sz w:val="18"/>
          <w:szCs w:val="18"/>
          <w:lang w:val="nl-NL"/>
        </w:rPr>
        <w:t>asses</w:t>
      </w:r>
      <w:r w:rsidRPr="4A2BA917" w:rsidR="69A6D7BF">
        <w:rPr>
          <w:rFonts w:ascii="Verdana" w:hAnsi="Verdana" w:eastAsia="Verdana" w:cs="Verdana"/>
          <w:sz w:val="18"/>
          <w:szCs w:val="18"/>
          <w:lang w:val="nl-NL"/>
        </w:rPr>
        <w:t>s</w:t>
      </w:r>
      <w:r w:rsidRPr="4A2BA917" w:rsidR="0110CBE8">
        <w:rPr>
          <w:rFonts w:ascii="Verdana" w:hAnsi="Verdana" w:eastAsia="Verdana" w:cs="Verdana"/>
          <w:sz w:val="18"/>
          <w:szCs w:val="18"/>
          <w:lang w:val="nl-NL"/>
        </w:rPr>
        <w:t>ment</w:t>
      </w:r>
      <w:r w:rsidRPr="37750DB3" w:rsidR="05C20277">
        <w:rPr>
          <w:rFonts w:ascii="Verdana" w:hAnsi="Verdana" w:eastAsia="Verdana" w:cs="Verdana"/>
          <w:sz w:val="18"/>
          <w:szCs w:val="18"/>
          <w:lang w:val="nl-NL"/>
        </w:rPr>
        <w:t xml:space="preserve"> wel de verwachting </w:t>
      </w:r>
      <w:r w:rsidRPr="569E6EC7" w:rsidR="05C20277">
        <w:rPr>
          <w:rFonts w:ascii="Verdana" w:hAnsi="Verdana" w:eastAsia="Verdana" w:cs="Verdana"/>
          <w:sz w:val="18"/>
          <w:szCs w:val="18"/>
          <w:lang w:val="nl-NL"/>
        </w:rPr>
        <w:t xml:space="preserve">dat er een verhoging van budgetten zal plaatsvinden wat </w:t>
      </w:r>
      <w:r w:rsidRPr="59E43C28" w:rsidR="05C20277">
        <w:rPr>
          <w:rFonts w:ascii="Verdana" w:hAnsi="Verdana" w:eastAsia="Verdana" w:cs="Verdana"/>
          <w:sz w:val="18"/>
          <w:szCs w:val="18"/>
          <w:lang w:val="nl-NL"/>
        </w:rPr>
        <w:t>daarbij ook impact heeft op de vraag voor na</w:t>
      </w:r>
      <w:r w:rsidRPr="59E43C28" w:rsidR="1561225E">
        <w:rPr>
          <w:rFonts w:ascii="Verdana" w:hAnsi="Verdana" w:eastAsia="Verdana" w:cs="Verdana"/>
          <w:sz w:val="18"/>
          <w:szCs w:val="18"/>
          <w:lang w:val="nl-NL"/>
        </w:rPr>
        <w:t xml:space="preserve">tionale </w:t>
      </w:r>
      <w:r w:rsidRPr="59E43C28" w:rsidR="05C20277">
        <w:rPr>
          <w:rFonts w:ascii="Verdana" w:hAnsi="Verdana" w:eastAsia="Verdana" w:cs="Verdana"/>
          <w:sz w:val="18"/>
          <w:szCs w:val="18"/>
          <w:lang w:val="nl-NL"/>
        </w:rPr>
        <w:t xml:space="preserve">cofinanciering. </w:t>
      </w:r>
    </w:p>
    <w:p w:rsidR="6E6E24DD" w:rsidP="00951927" w:rsidRDefault="6E6E24DD" w14:paraId="193E176A" w14:textId="0C23C798">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p>
    <w:p w:rsidRPr="008A4EE3" w:rsidR="28502AE3" w:rsidP="00951927" w:rsidRDefault="376663FF" w14:paraId="07E9F120" w14:textId="10158895">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r w:rsidRPr="71D5D292">
        <w:rPr>
          <w:rFonts w:ascii="Verdana" w:hAnsi="Verdana" w:eastAsia="Verdana" w:cs="Verdana"/>
          <w:sz w:val="18"/>
          <w:szCs w:val="18"/>
          <w:lang w:val="nl-NL"/>
        </w:rPr>
        <w:t>Het voorstel</w:t>
      </w:r>
      <w:r w:rsidRPr="71D5D292" w:rsidR="236EE10B">
        <w:rPr>
          <w:rFonts w:ascii="Verdana" w:hAnsi="Verdana" w:eastAsia="Verdana" w:cs="Verdana"/>
          <w:sz w:val="18"/>
          <w:szCs w:val="18"/>
          <w:lang w:val="nl-NL"/>
        </w:rPr>
        <w:t xml:space="preserve"> brengt potentieel omvangrijke financiële consequenties voor de rijksbegroting met zich mee. De Commissie raamt de benodigde totale publieke middelen (EU en lidstaten samen) voor deze grootschalige projecten in de geavanceerde </w:t>
      </w:r>
      <w:proofErr w:type="spellStart"/>
      <w:r w:rsidRPr="71D5D292" w:rsidR="236EE10B">
        <w:rPr>
          <w:rFonts w:ascii="Verdana" w:hAnsi="Verdana" w:eastAsia="Verdana" w:cs="Verdana"/>
          <w:sz w:val="18"/>
          <w:szCs w:val="18"/>
          <w:lang w:val="nl-NL"/>
        </w:rPr>
        <w:t>chipsproductie</w:t>
      </w:r>
      <w:proofErr w:type="spellEnd"/>
      <w:r w:rsidRPr="71D5D292" w:rsidR="236EE10B">
        <w:rPr>
          <w:rFonts w:ascii="Verdana" w:hAnsi="Verdana" w:eastAsia="Verdana" w:cs="Verdana"/>
          <w:sz w:val="18"/>
          <w:szCs w:val="18"/>
          <w:lang w:val="nl-NL"/>
        </w:rPr>
        <w:t xml:space="preserve"> (</w:t>
      </w:r>
      <w:r w:rsidRPr="00453D59" w:rsidR="236EE10B">
        <w:rPr>
          <w:rFonts w:ascii="Verdana" w:hAnsi="Verdana" w:eastAsia="Verdana" w:cs="Verdana"/>
          <w:i/>
          <w:iCs/>
          <w:sz w:val="18"/>
          <w:szCs w:val="18"/>
          <w:lang w:val="nl-NL"/>
        </w:rPr>
        <w:t>front-end manufacturing</w:t>
      </w:r>
      <w:r w:rsidRPr="71D5D292" w:rsidR="236EE10B">
        <w:rPr>
          <w:rFonts w:ascii="Verdana" w:hAnsi="Verdana" w:eastAsia="Verdana" w:cs="Verdana"/>
          <w:sz w:val="18"/>
          <w:szCs w:val="18"/>
          <w:lang w:val="nl-NL"/>
        </w:rPr>
        <w:t>) op EUR 15 miljard</w:t>
      </w:r>
      <w:r w:rsidRPr="71D5D292" w:rsidR="420E801A">
        <w:rPr>
          <w:rFonts w:ascii="Verdana" w:hAnsi="Verdana" w:eastAsia="Verdana" w:cs="Verdana"/>
          <w:sz w:val="18"/>
          <w:szCs w:val="18"/>
          <w:lang w:val="nl-NL"/>
        </w:rPr>
        <w:t xml:space="preserve"> incidenteel, echter is dit voor enkel één van de voorgestelde projecten</w:t>
      </w:r>
      <w:r w:rsidRPr="71D5D292" w:rsidR="724499BC">
        <w:rPr>
          <w:rFonts w:ascii="Verdana" w:hAnsi="Verdana" w:eastAsia="Verdana" w:cs="Verdana"/>
          <w:sz w:val="18"/>
          <w:szCs w:val="18"/>
          <w:lang w:val="nl-NL"/>
        </w:rPr>
        <w:t>. Voor</w:t>
      </w:r>
      <w:r w:rsidRPr="71D5D292" w:rsidR="47354CCB">
        <w:rPr>
          <w:rFonts w:ascii="Verdana" w:hAnsi="Verdana" w:eastAsia="Verdana" w:cs="Verdana"/>
          <w:sz w:val="18"/>
          <w:szCs w:val="18"/>
          <w:lang w:val="nl-NL"/>
        </w:rPr>
        <w:t xml:space="preserve"> de andere projecten</w:t>
      </w:r>
      <w:r w:rsidRPr="71D5D292" w:rsidR="59FFC05B">
        <w:rPr>
          <w:rFonts w:ascii="Verdana" w:hAnsi="Verdana" w:eastAsia="Verdana" w:cs="Verdana"/>
          <w:sz w:val="18"/>
          <w:szCs w:val="18"/>
          <w:lang w:val="nl-NL"/>
        </w:rPr>
        <w:t xml:space="preserve"> onder Annex II</w:t>
      </w:r>
      <w:r w:rsidRPr="71D5D292" w:rsidR="47354CCB">
        <w:rPr>
          <w:rFonts w:ascii="Verdana" w:hAnsi="Verdana" w:eastAsia="Verdana" w:cs="Verdana"/>
          <w:sz w:val="18"/>
          <w:szCs w:val="18"/>
          <w:lang w:val="nl-NL"/>
        </w:rPr>
        <w:t xml:space="preserve"> worden kostenindicaties gegeven, </w:t>
      </w:r>
      <w:r w:rsidRPr="71D5D292" w:rsidR="081F74E0">
        <w:rPr>
          <w:rFonts w:ascii="Verdana" w:hAnsi="Verdana" w:eastAsia="Verdana" w:cs="Verdana"/>
          <w:sz w:val="18"/>
          <w:szCs w:val="18"/>
          <w:lang w:val="nl-NL"/>
        </w:rPr>
        <w:t>echter</w:t>
      </w:r>
      <w:r w:rsidRPr="71D5D292" w:rsidR="53292FA9">
        <w:rPr>
          <w:rFonts w:ascii="Verdana" w:hAnsi="Verdana" w:eastAsia="Verdana" w:cs="Verdana"/>
          <w:sz w:val="18"/>
          <w:szCs w:val="18"/>
          <w:lang w:val="nl-NL"/>
        </w:rPr>
        <w:t xml:space="preserve"> wordt hier niet gereflecteerd op de verhouding publiek-private investeringen</w:t>
      </w:r>
      <w:r w:rsidRPr="71D5D292" w:rsidR="420E801A">
        <w:rPr>
          <w:rFonts w:ascii="Verdana" w:hAnsi="Verdana" w:eastAsia="Verdana" w:cs="Verdana"/>
          <w:sz w:val="18"/>
          <w:szCs w:val="18"/>
          <w:lang w:val="nl-NL"/>
        </w:rPr>
        <w:t xml:space="preserve">, tevens wordt niet benoemd hoeveel </w:t>
      </w:r>
      <w:r w:rsidRPr="71D5D292" w:rsidR="420E801A">
        <w:rPr>
          <w:rFonts w:ascii="Verdana" w:hAnsi="Verdana" w:eastAsia="Verdana" w:cs="Verdana"/>
          <w:sz w:val="18"/>
          <w:szCs w:val="18"/>
          <w:lang w:val="nl-NL"/>
        </w:rPr>
        <w:lastRenderedPageBreak/>
        <w:t>projecten de Commissie ambieert</w:t>
      </w:r>
      <w:r w:rsidRPr="71D5D292" w:rsidR="7887B6CB">
        <w:rPr>
          <w:rFonts w:ascii="Verdana" w:hAnsi="Verdana" w:eastAsia="Verdana" w:cs="Verdana"/>
          <w:sz w:val="18"/>
          <w:szCs w:val="18"/>
          <w:lang w:val="nl-NL"/>
        </w:rPr>
        <w:t>.</w:t>
      </w:r>
      <w:r w:rsidRPr="71D5D292" w:rsidR="236EE10B">
        <w:rPr>
          <w:rFonts w:ascii="Verdana" w:hAnsi="Verdana" w:eastAsia="Verdana" w:cs="Verdana"/>
          <w:sz w:val="18"/>
          <w:szCs w:val="18"/>
          <w:lang w:val="nl-NL"/>
        </w:rPr>
        <w:t xml:space="preserve"> </w:t>
      </w:r>
      <w:r w:rsidRPr="71D5D292" w:rsidR="4944FC7B">
        <w:rPr>
          <w:rFonts w:ascii="Verdana" w:hAnsi="Verdana" w:eastAsia="Verdana" w:cs="Verdana"/>
          <w:sz w:val="18"/>
          <w:szCs w:val="18"/>
          <w:lang w:val="nl-NL"/>
        </w:rPr>
        <w:t>De</w:t>
      </w:r>
      <w:r w:rsidRPr="71D5D292" w:rsidR="236EE10B">
        <w:rPr>
          <w:rFonts w:ascii="Verdana" w:hAnsi="Verdana" w:eastAsia="Verdana" w:cs="Verdana"/>
          <w:sz w:val="18"/>
          <w:szCs w:val="18"/>
          <w:lang w:val="nl-NL"/>
        </w:rPr>
        <w:t xml:space="preserve"> Commissie stelt dat gecoördineerde cofinanciering tussen de EU, lidstaten en de markt de budgettaire druk per lidstaat verlaagt in vergelijking met het solitair toekennen van staatssteun</w:t>
      </w:r>
      <w:r w:rsidRPr="71D5D292" w:rsidR="4944FC7B">
        <w:rPr>
          <w:rFonts w:ascii="Verdana" w:hAnsi="Verdana" w:eastAsia="Verdana" w:cs="Verdana"/>
          <w:sz w:val="18"/>
          <w:szCs w:val="18"/>
          <w:lang w:val="nl-NL"/>
        </w:rPr>
        <w:t xml:space="preserve">. </w:t>
      </w:r>
      <w:r w:rsidRPr="71D5D292">
        <w:rPr>
          <w:rFonts w:ascii="Verdana" w:hAnsi="Verdana" w:eastAsia="Verdana" w:cs="Verdana"/>
          <w:sz w:val="18"/>
          <w:szCs w:val="18"/>
          <w:lang w:val="nl-NL"/>
        </w:rPr>
        <w:t>Het staat lidstaten hierin vrij om zelf invulling te geven aan de mate van cofinanciering</w:t>
      </w:r>
      <w:r w:rsidRPr="71D5D292" w:rsidR="00F60014">
        <w:rPr>
          <w:rFonts w:ascii="Verdana" w:hAnsi="Verdana" w:eastAsia="Verdana" w:cs="Verdana"/>
          <w:sz w:val="18"/>
          <w:szCs w:val="18"/>
          <w:lang w:val="nl-NL"/>
        </w:rPr>
        <w:t xml:space="preserve">. </w:t>
      </w:r>
      <w:r w:rsidRPr="004A7A18" w:rsidR="004A7A18">
        <w:rPr>
          <w:rFonts w:ascii="Verdana" w:hAnsi="Verdana" w:eastAsia="Verdana" w:cs="Verdana"/>
          <w:sz w:val="18"/>
          <w:szCs w:val="18"/>
          <w:lang w:val="nl-NL"/>
        </w:rPr>
        <w:t>Dit betekent dat er zal moeten worden afgewogen of nationale cofinanciering wenselijk is, bijvoorbeeld met het oog op de positie van het Nederlandse halfgeleiderecosysteem</w:t>
      </w:r>
      <w:r w:rsidR="004A7A18">
        <w:rPr>
          <w:rFonts w:ascii="Verdana" w:hAnsi="Verdana" w:eastAsia="Verdana" w:cs="Verdana"/>
          <w:sz w:val="18"/>
          <w:szCs w:val="18"/>
          <w:lang w:val="nl-NL"/>
        </w:rPr>
        <w:t xml:space="preserve">. </w:t>
      </w:r>
      <w:r w:rsidRPr="71D5D292" w:rsidR="00F60014">
        <w:rPr>
          <w:rFonts w:ascii="Verdana" w:hAnsi="Verdana" w:eastAsia="Verdana" w:cs="Verdana"/>
          <w:sz w:val="18"/>
          <w:szCs w:val="18"/>
          <w:lang w:val="nl-NL"/>
        </w:rPr>
        <w:t>.</w:t>
      </w:r>
    </w:p>
    <w:p w:rsidR="56BF8E54" w:rsidP="00951927" w:rsidRDefault="56BF8E54" w14:paraId="7FB38F34" w14:textId="16852F08">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p>
    <w:p w:rsidR="00E96593" w:rsidP="00951927" w:rsidRDefault="63AB785B" w14:paraId="020D6B83" w14:textId="42AF11EE">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r w:rsidRPr="56BF8E54">
        <w:rPr>
          <w:rFonts w:ascii="Verdana" w:hAnsi="Verdana" w:eastAsia="Verdana" w:cs="Verdana"/>
          <w:sz w:val="18"/>
          <w:szCs w:val="18"/>
          <w:lang w:val="nl-NL"/>
        </w:rPr>
        <w:t xml:space="preserve">De Commissie raamt dat de grootschalige publiek-private investeringen </w:t>
      </w:r>
      <w:r w:rsidRPr="6E50CF3A">
        <w:rPr>
          <w:rFonts w:ascii="Verdana" w:hAnsi="Verdana" w:eastAsia="Verdana" w:cs="Verdana"/>
          <w:sz w:val="18"/>
          <w:szCs w:val="18"/>
          <w:lang w:val="nl-NL"/>
        </w:rPr>
        <w:t xml:space="preserve">voor </w:t>
      </w:r>
      <w:r w:rsidR="00453D59">
        <w:rPr>
          <w:rFonts w:ascii="Verdana" w:hAnsi="Verdana" w:eastAsia="Verdana" w:cs="Verdana"/>
          <w:sz w:val="18"/>
          <w:szCs w:val="18"/>
          <w:lang w:val="nl-NL"/>
        </w:rPr>
        <w:t>‘</w:t>
      </w:r>
      <w:r w:rsidRPr="6E50CF3A">
        <w:rPr>
          <w:rFonts w:ascii="Verdana" w:hAnsi="Verdana" w:eastAsia="Verdana" w:cs="Verdana"/>
          <w:sz w:val="18"/>
          <w:szCs w:val="18"/>
          <w:lang w:val="nl-NL"/>
        </w:rPr>
        <w:t xml:space="preserve">Strategische </w:t>
      </w:r>
      <w:r w:rsidRPr="0F4B4BA5">
        <w:rPr>
          <w:rFonts w:ascii="Verdana" w:hAnsi="Verdana" w:eastAsia="Verdana" w:cs="Verdana"/>
          <w:sz w:val="18"/>
          <w:szCs w:val="18"/>
          <w:lang w:val="nl-NL"/>
        </w:rPr>
        <w:t>Projecten</w:t>
      </w:r>
      <w:r w:rsidR="00453D59">
        <w:rPr>
          <w:rFonts w:ascii="Verdana" w:hAnsi="Verdana" w:eastAsia="Verdana" w:cs="Verdana"/>
          <w:sz w:val="18"/>
          <w:szCs w:val="18"/>
          <w:lang w:val="nl-NL"/>
        </w:rPr>
        <w:t>’</w:t>
      </w:r>
      <w:r w:rsidR="005D086F">
        <w:rPr>
          <w:rFonts w:ascii="Verdana" w:hAnsi="Verdana" w:eastAsia="Verdana" w:cs="Verdana"/>
          <w:sz w:val="18"/>
          <w:szCs w:val="18"/>
          <w:lang w:val="nl-NL"/>
        </w:rPr>
        <w:t xml:space="preserve"> </w:t>
      </w:r>
      <w:r w:rsidRPr="1225C389">
        <w:rPr>
          <w:rFonts w:ascii="Verdana" w:hAnsi="Verdana" w:eastAsia="Verdana" w:cs="Verdana"/>
          <w:sz w:val="18"/>
          <w:szCs w:val="18"/>
          <w:lang w:val="nl-NL"/>
        </w:rPr>
        <w:t>onder de voorkeursoptie (Beleidsoptie 2)</w:t>
      </w:r>
      <w:r w:rsidRPr="56BF8E54">
        <w:rPr>
          <w:rFonts w:ascii="Verdana" w:hAnsi="Verdana" w:eastAsia="Verdana" w:cs="Verdana"/>
          <w:sz w:val="18"/>
          <w:szCs w:val="18"/>
          <w:lang w:val="nl-NL"/>
        </w:rPr>
        <w:t xml:space="preserve"> op de langere termijn substantiële, positieve netto fiscale stromen genereren die de initiële overheidssteun gedeeltelijk compenseren. </w:t>
      </w:r>
    </w:p>
    <w:p w:rsidRPr="00A72708" w:rsidR="6E6E24DD" w:rsidP="00951927" w:rsidRDefault="63AB785B" w14:paraId="1D04831C" w14:textId="4A38D9EE">
      <w:pPr>
        <w:pStyle w:val="BodyText"/>
        <w:tabs>
          <w:tab w:val="left" w:pos="0"/>
          <w:tab w:val="left" w:pos="426"/>
          <w:tab w:val="left" w:pos="680"/>
          <w:tab w:val="left" w:pos="1021"/>
          <w:tab w:val="left" w:pos="1361"/>
          <w:tab w:val="left" w:pos="3402"/>
        </w:tabs>
        <w:spacing w:line="360" w:lineRule="auto"/>
        <w:jc w:val="left"/>
        <w:rPr>
          <w:lang w:val="nl-NL"/>
        </w:rPr>
      </w:pPr>
      <w:r w:rsidRPr="56BF8E54">
        <w:rPr>
          <w:rFonts w:ascii="Verdana" w:hAnsi="Verdana" w:eastAsia="Verdana" w:cs="Verdana"/>
          <w:sz w:val="18"/>
          <w:szCs w:val="18"/>
          <w:lang w:val="nl-NL"/>
        </w:rPr>
        <w:t>Uitgaande van een voorbeeldinvestering van EUR 40 miljard in 'Strategische Projecten' schat de Commissie dat dit zal leiden tot een stijging van EUR 6,6 miljard tot EUR 11,5 miljard aan extra jaarlijkse omzet (</w:t>
      </w:r>
      <w:proofErr w:type="spellStart"/>
      <w:r w:rsidRPr="00453D59">
        <w:rPr>
          <w:rFonts w:ascii="Verdana" w:hAnsi="Verdana" w:eastAsia="Verdana" w:cs="Verdana"/>
          <w:i/>
          <w:iCs/>
          <w:sz w:val="18"/>
          <w:szCs w:val="18"/>
          <w:lang w:val="nl-NL"/>
        </w:rPr>
        <w:t>revenue</w:t>
      </w:r>
      <w:proofErr w:type="spellEnd"/>
      <w:r w:rsidRPr="56BF8E54">
        <w:rPr>
          <w:rFonts w:ascii="Verdana" w:hAnsi="Verdana" w:eastAsia="Verdana" w:cs="Verdana"/>
          <w:sz w:val="18"/>
          <w:szCs w:val="18"/>
          <w:lang w:val="nl-NL"/>
        </w:rPr>
        <w:t>) voor Europese halfgeleiderproducenten.</w:t>
      </w:r>
      <w:r w:rsidRPr="6E50CF3A">
        <w:rPr>
          <w:rFonts w:ascii="Verdana" w:hAnsi="Verdana" w:eastAsia="Verdana" w:cs="Verdana"/>
          <w:sz w:val="18"/>
          <w:szCs w:val="18"/>
          <w:lang w:val="nl-NL"/>
        </w:rPr>
        <w:t xml:space="preserve"> </w:t>
      </w:r>
    </w:p>
    <w:p w:rsidR="6E6E24DD" w:rsidP="00951927" w:rsidRDefault="63AB785B" w14:paraId="5576288E" w14:textId="09CBB90E">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r w:rsidRPr="56BF8E54">
        <w:rPr>
          <w:rFonts w:ascii="Verdana" w:hAnsi="Verdana" w:eastAsia="Verdana" w:cs="Verdana"/>
          <w:sz w:val="18"/>
          <w:szCs w:val="18"/>
          <w:lang w:val="nl-NL"/>
        </w:rPr>
        <w:t xml:space="preserve">Op basis van macro-economische modellering raamt de Commissie dat deze extra marktactiviteit </w:t>
      </w:r>
      <w:r w:rsidRPr="4A2BA917" w:rsidR="4A3090FE">
        <w:rPr>
          <w:rFonts w:ascii="Verdana" w:hAnsi="Verdana" w:eastAsia="Verdana" w:cs="Verdana"/>
          <w:sz w:val="18"/>
          <w:szCs w:val="18"/>
          <w:lang w:val="nl-NL"/>
        </w:rPr>
        <w:t>voor de EU</w:t>
      </w:r>
      <w:r w:rsidRPr="4A2BA917" w:rsidR="3D49BB79">
        <w:rPr>
          <w:rFonts w:ascii="Verdana" w:hAnsi="Verdana" w:eastAsia="Verdana" w:cs="Verdana"/>
          <w:sz w:val="18"/>
          <w:szCs w:val="18"/>
          <w:lang w:val="nl-NL"/>
        </w:rPr>
        <w:t xml:space="preserve"> </w:t>
      </w:r>
      <w:r w:rsidRPr="56BF8E54">
        <w:rPr>
          <w:rFonts w:ascii="Verdana" w:hAnsi="Verdana" w:eastAsia="Verdana" w:cs="Verdana"/>
          <w:sz w:val="18"/>
          <w:szCs w:val="18"/>
          <w:lang w:val="nl-NL"/>
        </w:rPr>
        <w:t xml:space="preserve">een </w:t>
      </w:r>
      <w:r w:rsidRPr="6148EF1D">
        <w:rPr>
          <w:rFonts w:ascii="Verdana" w:hAnsi="Verdana" w:eastAsia="Verdana" w:cs="Verdana"/>
          <w:sz w:val="18"/>
          <w:szCs w:val="18"/>
          <w:lang w:val="nl-NL"/>
        </w:rPr>
        <w:t>directe</w:t>
      </w:r>
      <w:r w:rsidRPr="6148EF1D" w:rsidR="72374EB2">
        <w:rPr>
          <w:rFonts w:ascii="Verdana" w:hAnsi="Verdana" w:eastAsia="Verdana" w:cs="Verdana"/>
          <w:sz w:val="18"/>
          <w:szCs w:val="18"/>
          <w:lang w:val="nl-NL"/>
        </w:rPr>
        <w:t xml:space="preserve"> </w:t>
      </w:r>
      <w:proofErr w:type="spellStart"/>
      <w:r w:rsidRPr="00453D59">
        <w:rPr>
          <w:rFonts w:ascii="Verdana" w:hAnsi="Verdana" w:eastAsia="Verdana" w:cs="Verdana"/>
          <w:i/>
          <w:iCs/>
          <w:sz w:val="18"/>
          <w:szCs w:val="18"/>
          <w:lang w:val="nl-NL"/>
        </w:rPr>
        <w:t>fiscal</w:t>
      </w:r>
      <w:proofErr w:type="spellEnd"/>
      <w:r w:rsidRPr="00453D59">
        <w:rPr>
          <w:rFonts w:ascii="Verdana" w:hAnsi="Verdana" w:eastAsia="Verdana" w:cs="Verdana"/>
          <w:i/>
          <w:iCs/>
          <w:sz w:val="18"/>
          <w:szCs w:val="18"/>
          <w:lang w:val="nl-NL"/>
        </w:rPr>
        <w:t xml:space="preserve"> returns</w:t>
      </w:r>
      <w:r w:rsidRPr="56BF8E54">
        <w:rPr>
          <w:rFonts w:ascii="Verdana" w:hAnsi="Verdana" w:eastAsia="Verdana" w:cs="Verdana"/>
          <w:sz w:val="18"/>
          <w:szCs w:val="18"/>
          <w:lang w:val="nl-NL"/>
        </w:rPr>
        <w:t xml:space="preserve"> oplevert van tussen de EUR 380 miljoen en EUR 662 miljoen. Deze extra inkomsten voor de schatkist worden gedreven door vennootschapsbelasting over de extra chipomzet, alsmede door loonbelasting en sociale premies die voortvloeien uit de nieuw gecreëerde directe en indirecte werkgelegenheid.</w:t>
      </w:r>
      <w:r w:rsidRPr="2CD06E1E" w:rsidR="3DB1BCF4">
        <w:rPr>
          <w:rFonts w:ascii="Verdana" w:hAnsi="Verdana" w:eastAsia="Verdana" w:cs="Verdana"/>
          <w:sz w:val="18"/>
          <w:szCs w:val="18"/>
          <w:lang w:val="nl-NL"/>
        </w:rPr>
        <w:t xml:space="preserve"> Hierbij is het echter van grote afhankelijkheid waar deze investeringen zullen </w:t>
      </w:r>
      <w:r w:rsidRPr="2E31A87F" w:rsidR="3DB1BCF4">
        <w:rPr>
          <w:rFonts w:ascii="Verdana" w:hAnsi="Verdana" w:eastAsia="Verdana" w:cs="Verdana"/>
          <w:sz w:val="18"/>
          <w:szCs w:val="18"/>
          <w:lang w:val="nl-NL"/>
        </w:rPr>
        <w:t xml:space="preserve">landen waar dus ook de directe </w:t>
      </w:r>
      <w:proofErr w:type="spellStart"/>
      <w:r w:rsidRPr="00453D59" w:rsidR="3DB1BCF4">
        <w:rPr>
          <w:rFonts w:ascii="Verdana" w:hAnsi="Verdana" w:eastAsia="Verdana" w:cs="Verdana"/>
          <w:i/>
          <w:iCs/>
          <w:sz w:val="18"/>
          <w:szCs w:val="18"/>
          <w:lang w:val="nl-NL"/>
        </w:rPr>
        <w:t>fiscal</w:t>
      </w:r>
      <w:proofErr w:type="spellEnd"/>
      <w:r w:rsidRPr="00453D59" w:rsidR="3DB1BCF4">
        <w:rPr>
          <w:rFonts w:ascii="Verdana" w:hAnsi="Verdana" w:eastAsia="Verdana" w:cs="Verdana"/>
          <w:i/>
          <w:iCs/>
          <w:sz w:val="18"/>
          <w:szCs w:val="18"/>
          <w:lang w:val="nl-NL"/>
        </w:rPr>
        <w:t xml:space="preserve"> returns</w:t>
      </w:r>
      <w:r w:rsidRPr="2E31A87F" w:rsidR="3DB1BCF4">
        <w:rPr>
          <w:rFonts w:ascii="Verdana" w:hAnsi="Verdana" w:eastAsia="Verdana" w:cs="Verdana"/>
          <w:sz w:val="18"/>
          <w:szCs w:val="18"/>
          <w:lang w:val="nl-NL"/>
        </w:rPr>
        <w:t xml:space="preserve"> zullen landen.</w:t>
      </w:r>
      <w:r w:rsidRPr="2D1A8738" w:rsidR="3DB1BCF4">
        <w:rPr>
          <w:rFonts w:ascii="Verdana" w:hAnsi="Verdana" w:eastAsia="Verdana" w:cs="Verdana"/>
          <w:sz w:val="18"/>
          <w:szCs w:val="18"/>
          <w:lang w:val="nl-NL"/>
        </w:rPr>
        <w:t xml:space="preserve"> </w:t>
      </w:r>
    </w:p>
    <w:p w:rsidR="49C27E4D" w:rsidP="00951927" w:rsidRDefault="49C27E4D" w14:paraId="1A645272" w14:textId="2113EE2C">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p>
    <w:p w:rsidRPr="008711DF" w:rsidR="20F1D303" w:rsidP="00951927" w:rsidRDefault="5E564C31" w14:paraId="21867882" w14:textId="580C40A7">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r w:rsidRPr="008711DF">
        <w:rPr>
          <w:rFonts w:ascii="Verdana" w:hAnsi="Verdana" w:eastAsia="Verdana" w:cs="Verdana"/>
          <w:sz w:val="18"/>
          <w:szCs w:val="18"/>
          <w:lang w:val="nl-NL"/>
        </w:rPr>
        <w:t>Ter</w:t>
      </w:r>
      <w:r w:rsidRPr="008711DF" w:rsidR="710E651E">
        <w:rPr>
          <w:rFonts w:ascii="Verdana" w:hAnsi="Verdana" w:eastAsia="Verdana" w:cs="Verdana"/>
          <w:sz w:val="18"/>
          <w:szCs w:val="18"/>
          <w:lang w:val="nl-NL"/>
        </w:rPr>
        <w:t xml:space="preserve"> evaluatie van de huidige situatie constateert het kabinet dat er onder de operationele looptijd van de huidige </w:t>
      </w:r>
      <w:r w:rsidRPr="00453D59" w:rsidR="710E651E">
        <w:rPr>
          <w:rFonts w:ascii="Verdana" w:hAnsi="Verdana" w:eastAsia="Verdana" w:cs="Verdana"/>
          <w:i/>
          <w:iCs/>
          <w:sz w:val="18"/>
          <w:szCs w:val="18"/>
          <w:lang w:val="nl-NL"/>
        </w:rPr>
        <w:t>Chips Act</w:t>
      </w:r>
      <w:r w:rsidRPr="008711DF" w:rsidR="710E651E">
        <w:rPr>
          <w:rFonts w:ascii="Verdana" w:hAnsi="Verdana" w:eastAsia="Verdana" w:cs="Verdana"/>
          <w:sz w:val="18"/>
          <w:szCs w:val="18"/>
          <w:lang w:val="nl-NL"/>
        </w:rPr>
        <w:t xml:space="preserve"> (1.0) tot dusver </w:t>
      </w:r>
      <w:r w:rsidRPr="008711DF" w:rsidR="495DDE20">
        <w:rPr>
          <w:rFonts w:ascii="Verdana" w:hAnsi="Verdana" w:eastAsia="Verdana" w:cs="Verdana"/>
          <w:sz w:val="18"/>
          <w:szCs w:val="18"/>
          <w:lang w:val="nl-NL"/>
        </w:rPr>
        <w:t>enkel cofinanciering is geweest voor projecten onder Pijler I, Chips JU en er</w:t>
      </w:r>
      <w:r w:rsidRPr="008711DF" w:rsidR="710E651E">
        <w:rPr>
          <w:rFonts w:ascii="Verdana" w:hAnsi="Verdana" w:eastAsia="Verdana" w:cs="Verdana"/>
          <w:sz w:val="18"/>
          <w:szCs w:val="18"/>
          <w:lang w:val="nl-NL"/>
        </w:rPr>
        <w:t xml:space="preserve"> geen nationale staatssteuninvesteringen zijn gedaan door Nederland</w:t>
      </w:r>
      <w:r w:rsidRPr="008711DF" w:rsidR="6C790A1E">
        <w:rPr>
          <w:rFonts w:ascii="Verdana" w:hAnsi="Verdana" w:eastAsia="Verdana" w:cs="Verdana"/>
          <w:sz w:val="18"/>
          <w:szCs w:val="18"/>
          <w:lang w:val="nl-NL"/>
        </w:rPr>
        <w:t xml:space="preserve"> onder pijler II, FOAK instrument</w:t>
      </w:r>
      <w:r w:rsidRPr="008711DF" w:rsidR="710E651E">
        <w:rPr>
          <w:rFonts w:ascii="Verdana" w:hAnsi="Verdana" w:eastAsia="Verdana" w:cs="Verdana"/>
          <w:sz w:val="18"/>
          <w:szCs w:val="18"/>
          <w:lang w:val="nl-NL"/>
        </w:rPr>
        <w:t>.</w:t>
      </w:r>
      <w:r w:rsidRPr="008711DF" w:rsidR="38889644">
        <w:rPr>
          <w:rFonts w:ascii="Verdana" w:hAnsi="Verdana" w:eastAsia="Verdana" w:cs="Verdana"/>
          <w:sz w:val="18"/>
          <w:szCs w:val="18"/>
          <w:lang w:val="nl-NL"/>
        </w:rPr>
        <w:t xml:space="preserve"> Tevens is de huidige beschikbare cofinanciering voor de Chips JU te laag om mee te doen met alle voor NL relevante projecten.</w:t>
      </w:r>
      <w:r w:rsidRPr="008711DF" w:rsidR="710E651E">
        <w:rPr>
          <w:rFonts w:ascii="Verdana" w:hAnsi="Verdana" w:eastAsia="Verdana" w:cs="Verdana"/>
          <w:sz w:val="18"/>
          <w:szCs w:val="18"/>
          <w:lang w:val="nl-NL"/>
        </w:rPr>
        <w:t xml:space="preserve"> Met de </w:t>
      </w:r>
      <w:proofErr w:type="spellStart"/>
      <w:r w:rsidRPr="008711DF" w:rsidR="710E651E">
        <w:rPr>
          <w:rFonts w:ascii="Verdana" w:hAnsi="Verdana" w:eastAsia="Verdana" w:cs="Verdana"/>
          <w:sz w:val="18"/>
          <w:szCs w:val="18"/>
          <w:lang w:val="nl-NL"/>
        </w:rPr>
        <w:t>Semicon</w:t>
      </w:r>
      <w:proofErr w:type="spellEnd"/>
      <w:r w:rsidRPr="008711DF" w:rsidR="710E651E">
        <w:rPr>
          <w:rFonts w:ascii="Verdana" w:hAnsi="Verdana" w:eastAsia="Verdana" w:cs="Verdana"/>
          <w:sz w:val="18"/>
          <w:szCs w:val="18"/>
          <w:lang w:val="nl-NL"/>
        </w:rPr>
        <w:t xml:space="preserve"> Visie 2035 </w:t>
      </w:r>
      <w:r w:rsidRPr="008711DF" w:rsidR="451906CD">
        <w:rPr>
          <w:rFonts w:ascii="Verdana" w:hAnsi="Verdana" w:eastAsia="Verdana" w:cs="Verdana"/>
          <w:sz w:val="18"/>
          <w:szCs w:val="18"/>
          <w:lang w:val="nl-NL"/>
        </w:rPr>
        <w:t xml:space="preserve">en het </w:t>
      </w:r>
      <w:proofErr w:type="spellStart"/>
      <w:r w:rsidRPr="008711DF" w:rsidR="451906CD">
        <w:rPr>
          <w:rFonts w:ascii="Verdana" w:hAnsi="Verdana" w:eastAsia="Verdana" w:cs="Verdana"/>
          <w:sz w:val="18"/>
          <w:szCs w:val="18"/>
          <w:lang w:val="nl-NL"/>
        </w:rPr>
        <w:t>daaruitvolgende</w:t>
      </w:r>
      <w:proofErr w:type="spellEnd"/>
      <w:r w:rsidRPr="008711DF" w:rsidR="451906CD">
        <w:rPr>
          <w:rFonts w:ascii="Verdana" w:hAnsi="Verdana" w:eastAsia="Verdana" w:cs="Verdana"/>
          <w:sz w:val="18"/>
          <w:szCs w:val="18"/>
          <w:lang w:val="nl-NL"/>
        </w:rPr>
        <w:t xml:space="preserve"> gerichte programma op </w:t>
      </w:r>
      <w:proofErr w:type="spellStart"/>
      <w:r w:rsidRPr="008711DF" w:rsidR="451906CD">
        <w:rPr>
          <w:rFonts w:ascii="Verdana" w:hAnsi="Verdana" w:eastAsia="Verdana" w:cs="Verdana"/>
          <w:sz w:val="18"/>
          <w:szCs w:val="18"/>
          <w:lang w:val="nl-NL"/>
        </w:rPr>
        <w:t>Semicon</w:t>
      </w:r>
      <w:proofErr w:type="spellEnd"/>
      <w:r w:rsidRPr="008711DF" w:rsidR="451906CD">
        <w:rPr>
          <w:rFonts w:ascii="Verdana" w:hAnsi="Verdana" w:eastAsia="Verdana" w:cs="Verdana"/>
          <w:sz w:val="18"/>
          <w:szCs w:val="18"/>
          <w:lang w:val="nl-NL"/>
        </w:rPr>
        <w:t xml:space="preserve"> in lijn met de </w:t>
      </w:r>
      <w:r w:rsidRPr="008711DF" w:rsidR="6FCDE606">
        <w:rPr>
          <w:rFonts w:ascii="Verdana" w:hAnsi="Verdana" w:eastAsia="Verdana" w:cs="Verdana"/>
          <w:sz w:val="18"/>
          <w:szCs w:val="18"/>
          <w:lang w:val="nl-NL"/>
        </w:rPr>
        <w:t>‘</w:t>
      </w:r>
      <w:r w:rsidRPr="008711DF" w:rsidR="451906CD">
        <w:rPr>
          <w:rFonts w:ascii="Verdana" w:hAnsi="Verdana" w:eastAsia="Verdana" w:cs="Verdana"/>
          <w:sz w:val="18"/>
          <w:szCs w:val="18"/>
          <w:lang w:val="nl-NL"/>
        </w:rPr>
        <w:t>industriebrief met focus’</w:t>
      </w:r>
      <w:r w:rsidRPr="008711DF" w:rsidR="1E068371">
        <w:rPr>
          <w:rFonts w:ascii="Verdana" w:hAnsi="Verdana" w:eastAsia="Verdana" w:cs="Verdana"/>
          <w:sz w:val="18"/>
          <w:szCs w:val="18"/>
          <w:lang w:val="nl-NL"/>
        </w:rPr>
        <w:t xml:space="preserve"> </w:t>
      </w:r>
      <w:r w:rsidRPr="008711DF" w:rsidR="710E651E">
        <w:rPr>
          <w:rFonts w:ascii="Verdana" w:hAnsi="Verdana" w:eastAsia="Verdana" w:cs="Verdana"/>
          <w:sz w:val="18"/>
          <w:szCs w:val="18"/>
          <w:lang w:val="nl-NL"/>
        </w:rPr>
        <w:t xml:space="preserve">heeft </w:t>
      </w:r>
      <w:r w:rsidRPr="008711DF" w:rsidR="4DFC79E3">
        <w:rPr>
          <w:rFonts w:ascii="Verdana" w:hAnsi="Verdana" w:eastAsia="Verdana" w:cs="Verdana"/>
          <w:sz w:val="18"/>
          <w:szCs w:val="18"/>
          <w:lang w:val="nl-NL"/>
        </w:rPr>
        <w:t>Nederland</w:t>
      </w:r>
      <w:r w:rsidRPr="008711DF" w:rsidR="710E651E">
        <w:rPr>
          <w:rFonts w:ascii="Verdana" w:hAnsi="Verdana" w:eastAsia="Verdana" w:cs="Verdana"/>
          <w:sz w:val="18"/>
          <w:szCs w:val="18"/>
          <w:lang w:val="nl-NL"/>
        </w:rPr>
        <w:t xml:space="preserve"> wel de ambitie voor een versterkte inzet op de halfgeleiderindustrie over de gehele waardeketen, die nauw aansluit bij de ambities in de CAII. </w:t>
      </w:r>
      <w:r w:rsidRPr="008711DF" w:rsidR="77F64656">
        <w:rPr>
          <w:rFonts w:ascii="Verdana" w:hAnsi="Verdana"/>
          <w:sz w:val="18"/>
          <w:szCs w:val="18"/>
          <w:lang w:val="nl-NL"/>
        </w:rPr>
        <w:t>“</w:t>
      </w:r>
      <w:r w:rsidRPr="008711DF" w:rsidR="1D3A375F">
        <w:rPr>
          <w:rFonts w:ascii="Verdana" w:hAnsi="Verdana"/>
          <w:sz w:val="18"/>
          <w:szCs w:val="18"/>
          <w:lang w:val="nl-NL"/>
        </w:rPr>
        <w:t>Hier wordt invulling aangegeven in lijn met de ‘industriebrief met focus</w:t>
      </w:r>
      <w:r w:rsidRPr="008711DF" w:rsidR="09AC1F7C">
        <w:rPr>
          <w:rFonts w:ascii="Verdana" w:hAnsi="Verdana"/>
          <w:sz w:val="18"/>
          <w:szCs w:val="18"/>
          <w:lang w:val="nl-NL"/>
        </w:rPr>
        <w:t>’</w:t>
      </w:r>
      <w:r w:rsidRPr="008711DF" w:rsidR="20B8A851">
        <w:rPr>
          <w:rFonts w:ascii="Verdana" w:hAnsi="Verdana"/>
          <w:sz w:val="18"/>
          <w:szCs w:val="18"/>
          <w:lang w:val="nl-NL"/>
        </w:rPr>
        <w:t>.</w:t>
      </w:r>
    </w:p>
    <w:p w:rsidRPr="0064655C" w:rsidR="00D815BB" w:rsidP="00951927" w:rsidRDefault="00D815BB" w14:paraId="0B18A835" w14:textId="70C66619">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p>
    <w:p w:rsidRPr="00357395" w:rsidR="00D815BB" w:rsidP="00951927" w:rsidRDefault="4A9E0286" w14:paraId="595A10F1" w14:textId="185BF1C9">
      <w:pPr>
        <w:pStyle w:val="BodyText"/>
        <w:tabs>
          <w:tab w:val="left" w:pos="0"/>
          <w:tab w:val="left" w:pos="426"/>
          <w:tab w:val="left" w:pos="680"/>
          <w:tab w:val="left" w:pos="1021"/>
          <w:tab w:val="left" w:pos="1361"/>
          <w:tab w:val="left" w:pos="3402"/>
        </w:tabs>
        <w:spacing w:line="360" w:lineRule="auto"/>
        <w:jc w:val="left"/>
        <w:rPr>
          <w:lang w:val="nl-NL"/>
        </w:rPr>
      </w:pPr>
      <w:r w:rsidRPr="6A822C42">
        <w:rPr>
          <w:rFonts w:ascii="Verdana" w:hAnsi="Verdana" w:eastAsia="Verdana" w:cs="Verdana"/>
          <w:sz w:val="18"/>
          <w:szCs w:val="18"/>
          <w:lang w:val="nl-NL"/>
        </w:rPr>
        <w:t xml:space="preserve">De Commissie stelt </w:t>
      </w:r>
      <w:r w:rsidRPr="00393FB7">
        <w:rPr>
          <w:rFonts w:ascii="Verdana" w:hAnsi="Verdana" w:eastAsia="Verdana" w:cs="Verdana"/>
          <w:sz w:val="18"/>
          <w:szCs w:val="18"/>
          <w:lang w:val="nl-NL"/>
        </w:rPr>
        <w:t>in</w:t>
      </w:r>
      <w:r w:rsidR="005D086F">
        <w:rPr>
          <w:rFonts w:ascii="Verdana" w:hAnsi="Verdana" w:eastAsia="Verdana" w:cs="Verdana"/>
          <w:sz w:val="18"/>
          <w:szCs w:val="18"/>
          <w:lang w:val="nl-NL"/>
        </w:rPr>
        <w:t xml:space="preserve"> </w:t>
      </w:r>
      <w:r w:rsidRPr="00393FB7" w:rsidR="2A81B237">
        <w:rPr>
          <w:rFonts w:ascii="Verdana" w:hAnsi="Verdana" w:eastAsia="Verdana" w:cs="Verdana"/>
          <w:sz w:val="18"/>
          <w:szCs w:val="18"/>
          <w:lang w:val="nl-NL"/>
        </w:rPr>
        <w:t xml:space="preserve">de </w:t>
      </w:r>
      <w:r w:rsidRPr="00453D59" w:rsidR="2A81B237">
        <w:rPr>
          <w:rFonts w:ascii="Verdana" w:hAnsi="Verdana" w:eastAsia="Verdana" w:cs="Verdana"/>
          <w:i/>
          <w:iCs/>
          <w:sz w:val="18"/>
          <w:szCs w:val="18"/>
          <w:lang w:val="nl-NL"/>
        </w:rPr>
        <w:t>Impact Asses</w:t>
      </w:r>
      <w:r w:rsidRPr="00453D59" w:rsidR="00431BF8">
        <w:rPr>
          <w:rFonts w:ascii="Verdana" w:hAnsi="Verdana" w:eastAsia="Verdana" w:cs="Verdana"/>
          <w:i/>
          <w:iCs/>
          <w:sz w:val="18"/>
          <w:szCs w:val="18"/>
          <w:lang w:val="nl-NL"/>
        </w:rPr>
        <w:t>s</w:t>
      </w:r>
      <w:r w:rsidRPr="00453D59" w:rsidR="2A81B237">
        <w:rPr>
          <w:rFonts w:ascii="Verdana" w:hAnsi="Verdana" w:eastAsia="Verdana" w:cs="Verdana"/>
          <w:i/>
          <w:iCs/>
          <w:sz w:val="18"/>
          <w:szCs w:val="18"/>
          <w:lang w:val="nl-NL"/>
        </w:rPr>
        <w:t>ment</w:t>
      </w:r>
      <w:r w:rsidRPr="6A822C42">
        <w:rPr>
          <w:rFonts w:ascii="Verdana" w:hAnsi="Verdana" w:eastAsia="Verdana" w:cs="Verdana"/>
          <w:sz w:val="18"/>
          <w:szCs w:val="18"/>
          <w:lang w:val="nl-NL"/>
        </w:rPr>
        <w:t xml:space="preserve"> dat de terugkerende kosten voor lidstaten</w:t>
      </w:r>
      <w:r w:rsidRPr="63A9BC56">
        <w:rPr>
          <w:rFonts w:ascii="Verdana" w:hAnsi="Verdana" w:eastAsia="Verdana" w:cs="Verdana"/>
          <w:sz w:val="18"/>
          <w:szCs w:val="18"/>
          <w:lang w:val="nl-NL"/>
        </w:rPr>
        <w:t>,</w:t>
      </w:r>
      <w:r w:rsidRPr="6A822C42">
        <w:rPr>
          <w:rFonts w:ascii="Verdana" w:hAnsi="Verdana" w:eastAsia="Verdana" w:cs="Verdana"/>
          <w:sz w:val="18"/>
          <w:szCs w:val="18"/>
          <w:lang w:val="nl-NL"/>
        </w:rPr>
        <w:t xml:space="preserve"> specifiek voor het versnellen van vergunningverlening en de validatie van </w:t>
      </w:r>
      <w:r w:rsidRPr="5091D5E0" w:rsidR="4CB48748">
        <w:rPr>
          <w:rFonts w:ascii="Verdana" w:hAnsi="Verdana" w:eastAsia="Verdana" w:cs="Verdana"/>
          <w:sz w:val="18"/>
          <w:szCs w:val="18"/>
          <w:lang w:val="nl-NL"/>
        </w:rPr>
        <w:t>informatieverplichting</w:t>
      </w:r>
      <w:r w:rsidRPr="6A822C42">
        <w:rPr>
          <w:rFonts w:ascii="Verdana" w:hAnsi="Verdana" w:eastAsia="Verdana" w:cs="Verdana"/>
          <w:sz w:val="18"/>
          <w:szCs w:val="18"/>
          <w:lang w:val="nl-NL"/>
        </w:rPr>
        <w:t xml:space="preserve"> binnen het crisis- en pre-crisismechanisme</w:t>
      </w:r>
      <w:r w:rsidRPr="63A9BC56">
        <w:rPr>
          <w:rFonts w:ascii="Verdana" w:hAnsi="Verdana" w:eastAsia="Verdana" w:cs="Verdana"/>
          <w:sz w:val="18"/>
          <w:szCs w:val="18"/>
          <w:lang w:val="nl-NL"/>
        </w:rPr>
        <w:t>,</w:t>
      </w:r>
      <w:r w:rsidRPr="6A822C42">
        <w:rPr>
          <w:rFonts w:ascii="Verdana" w:hAnsi="Verdana" w:eastAsia="Verdana" w:cs="Verdana"/>
          <w:sz w:val="18"/>
          <w:szCs w:val="18"/>
          <w:lang w:val="nl-NL"/>
        </w:rPr>
        <w:t xml:space="preserve"> gematigd van omvang zijn. Volgens de Commissie kunnen deze extra taken grotendeels worden opgevangen en geabsorbeerd binnen de bestaande nationale administratieve en ambtelijke structuren. Opvallend is dat de Commissie voor haar eigen apparaat wél een directe uitbreiding van de personele capaciteit noodzakelijk acht</w:t>
      </w:r>
      <w:r w:rsidRPr="63A9BC56">
        <w:rPr>
          <w:rFonts w:ascii="Verdana" w:hAnsi="Verdana" w:eastAsia="Verdana" w:cs="Verdana"/>
          <w:sz w:val="18"/>
          <w:szCs w:val="18"/>
          <w:lang w:val="nl-NL"/>
        </w:rPr>
        <w:t>,</w:t>
      </w:r>
      <w:r w:rsidRPr="6A822C42">
        <w:rPr>
          <w:rFonts w:ascii="Verdana" w:hAnsi="Verdana" w:eastAsia="Verdana" w:cs="Verdana"/>
          <w:sz w:val="18"/>
          <w:szCs w:val="18"/>
          <w:lang w:val="nl-NL"/>
        </w:rPr>
        <w:t xml:space="preserve"> maar een dergelijke structurele uitbreiding aan de kant van de lidstaten niet voorziet.</w:t>
      </w:r>
    </w:p>
    <w:p w:rsidR="7F66D7FC" w:rsidP="00951927" w:rsidRDefault="7F66D7FC" w14:paraId="2BA0DFD8" w14:textId="1723BEA3">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p>
    <w:p w:rsidRPr="00A72708" w:rsidR="3EFEE6BE" w:rsidP="00951927" w:rsidRDefault="3EFEE6BE" w14:paraId="471250F6" w14:textId="665ED15A">
      <w:pPr>
        <w:pStyle w:val="BodyText"/>
        <w:tabs>
          <w:tab w:val="left" w:pos="0"/>
          <w:tab w:val="left" w:pos="426"/>
          <w:tab w:val="left" w:pos="680"/>
          <w:tab w:val="left" w:pos="1021"/>
          <w:tab w:val="left" w:pos="1361"/>
          <w:tab w:val="left" w:pos="3402"/>
        </w:tabs>
        <w:spacing w:line="360" w:lineRule="auto"/>
        <w:jc w:val="left"/>
        <w:rPr>
          <w:lang w:val="nl-NL"/>
        </w:rPr>
      </w:pPr>
      <w:r w:rsidRPr="00A72708">
        <w:rPr>
          <w:rFonts w:ascii="Verdana" w:hAnsi="Verdana" w:eastAsia="Verdana" w:cs="Verdana"/>
          <w:sz w:val="18"/>
          <w:szCs w:val="18"/>
          <w:lang w:val="nl-NL"/>
        </w:rPr>
        <w:t xml:space="preserve">Daarnaast verplicht het voorstel lidstaten tot het inrichten van een </w:t>
      </w:r>
      <w:r w:rsidRPr="008D5FAA">
        <w:rPr>
          <w:rFonts w:ascii="Verdana" w:hAnsi="Verdana" w:eastAsia="Verdana" w:cs="Verdana"/>
          <w:i/>
          <w:sz w:val="18"/>
          <w:szCs w:val="18"/>
          <w:lang w:val="nl-NL"/>
        </w:rPr>
        <w:t>National Single Access Portal</w:t>
      </w:r>
      <w:r w:rsidRPr="00A72708">
        <w:rPr>
          <w:rFonts w:ascii="Verdana" w:hAnsi="Verdana" w:eastAsia="Verdana" w:cs="Verdana"/>
          <w:sz w:val="18"/>
          <w:szCs w:val="18"/>
          <w:lang w:val="nl-NL"/>
        </w:rPr>
        <w:t xml:space="preserve"> voor de afhandeling van vergunningprocedures voor strategische projecten en Europese Semiconductor technologie initiatieven. De ontwikkeling, implementatie en het beheer van dit portaal zullen naar verwachting uitvoeringskosten met zich meebrengen voor de rijksoverheid. De exacte omvang van deze kosten is op dit moment nog niet inzichtelijk en zal mede afhangen van </w:t>
      </w:r>
      <w:r w:rsidRPr="00A72708">
        <w:rPr>
          <w:rFonts w:ascii="Verdana" w:hAnsi="Verdana" w:eastAsia="Verdana" w:cs="Verdana"/>
          <w:sz w:val="18"/>
          <w:szCs w:val="18"/>
          <w:lang w:val="nl-NL"/>
        </w:rPr>
        <w:lastRenderedPageBreak/>
        <w:t xml:space="preserve">de nadere uitwerking van de vereisten in de verordening en de aansluiting op bestaande nationale systemen. Het voorstel voorziet daarbij in het gebruik van </w:t>
      </w:r>
      <w:r w:rsidRPr="00453D59">
        <w:rPr>
          <w:rFonts w:ascii="Verdana" w:hAnsi="Verdana" w:eastAsia="Verdana" w:cs="Verdana"/>
          <w:i/>
          <w:iCs/>
          <w:sz w:val="18"/>
          <w:szCs w:val="18"/>
          <w:lang w:val="nl-NL"/>
        </w:rPr>
        <w:t xml:space="preserve">European Business </w:t>
      </w:r>
      <w:proofErr w:type="spellStart"/>
      <w:r w:rsidRPr="00453D59">
        <w:rPr>
          <w:rFonts w:ascii="Verdana" w:hAnsi="Verdana" w:eastAsia="Verdana" w:cs="Verdana"/>
          <w:i/>
          <w:iCs/>
          <w:sz w:val="18"/>
          <w:szCs w:val="18"/>
          <w:lang w:val="nl-NL"/>
        </w:rPr>
        <w:t>Wallets</w:t>
      </w:r>
      <w:proofErr w:type="spellEnd"/>
      <w:r w:rsidRPr="00A72708">
        <w:rPr>
          <w:rFonts w:ascii="Verdana" w:hAnsi="Verdana" w:eastAsia="Verdana" w:cs="Verdana"/>
          <w:sz w:val="18"/>
          <w:szCs w:val="18"/>
          <w:lang w:val="nl-NL"/>
        </w:rPr>
        <w:t xml:space="preserve"> voor de uitwisseling van informatie en documenten. Deze </w:t>
      </w:r>
      <w:r w:rsidRPr="00453D59">
        <w:rPr>
          <w:rFonts w:ascii="Verdana" w:hAnsi="Verdana" w:eastAsia="Verdana" w:cs="Verdana"/>
          <w:i/>
          <w:iCs/>
          <w:sz w:val="18"/>
          <w:szCs w:val="18"/>
          <w:lang w:val="nl-NL"/>
        </w:rPr>
        <w:t xml:space="preserve">Business </w:t>
      </w:r>
      <w:proofErr w:type="spellStart"/>
      <w:r w:rsidRPr="00453D59">
        <w:rPr>
          <w:rFonts w:ascii="Verdana" w:hAnsi="Verdana" w:eastAsia="Verdana" w:cs="Verdana"/>
          <w:i/>
          <w:iCs/>
          <w:sz w:val="18"/>
          <w:szCs w:val="18"/>
          <w:lang w:val="nl-NL"/>
        </w:rPr>
        <w:t>Wallets</w:t>
      </w:r>
      <w:proofErr w:type="spellEnd"/>
      <w:r w:rsidRPr="00A72708">
        <w:rPr>
          <w:rFonts w:ascii="Verdana" w:hAnsi="Verdana" w:eastAsia="Verdana" w:cs="Verdana"/>
          <w:sz w:val="18"/>
          <w:szCs w:val="18"/>
          <w:lang w:val="nl-NL"/>
        </w:rPr>
        <w:t xml:space="preserve"> worden reeds ontwikkeld in het kader van andere Europese regelgeving. Het is op dit moment nog onduidelijk in hoeverre het gebruik hiervan binnen de CAII aanvullende implementatie-, integratie- of beheerkosten voor Nederland met zich mee zal brengen</w:t>
      </w:r>
      <w:r w:rsidR="00C01CE0">
        <w:rPr>
          <w:rFonts w:ascii="Verdana" w:hAnsi="Verdana" w:eastAsia="Verdana" w:cs="Verdana"/>
          <w:sz w:val="18"/>
          <w:szCs w:val="18"/>
          <w:lang w:val="nl-NL"/>
        </w:rPr>
        <w:t>.</w:t>
      </w:r>
    </w:p>
    <w:p w:rsidR="563C5C52" w:rsidP="00951927" w:rsidRDefault="563C5C52" w14:paraId="1E8FF005" w14:textId="282716C1">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p>
    <w:p w:rsidRPr="00383390" w:rsidR="5881B556" w:rsidP="00951927" w:rsidRDefault="5881B556" w14:paraId="663D65DC" w14:textId="51E355A7">
      <w:pPr>
        <w:pStyle w:val="BodyText"/>
        <w:tabs>
          <w:tab w:val="left" w:pos="0"/>
          <w:tab w:val="left" w:pos="426"/>
          <w:tab w:val="left" w:pos="680"/>
          <w:tab w:val="left" w:pos="1021"/>
          <w:tab w:val="left" w:pos="1361"/>
          <w:tab w:val="left" w:pos="3402"/>
        </w:tabs>
        <w:spacing w:line="360" w:lineRule="auto"/>
        <w:jc w:val="left"/>
        <w:rPr>
          <w:lang w:val="nl-NL"/>
        </w:rPr>
      </w:pPr>
      <w:r w:rsidRPr="67D4B349">
        <w:rPr>
          <w:rFonts w:ascii="Verdana" w:hAnsi="Verdana" w:eastAsia="Verdana" w:cs="Verdana"/>
          <w:sz w:val="18"/>
          <w:szCs w:val="18"/>
          <w:lang w:val="nl-NL"/>
        </w:rPr>
        <w:t xml:space="preserve">Het voorstel introduceert het label </w:t>
      </w:r>
      <w:r w:rsidRPr="00453D59">
        <w:rPr>
          <w:rFonts w:ascii="Verdana" w:hAnsi="Verdana" w:eastAsia="Verdana" w:cs="Verdana"/>
          <w:i/>
          <w:iCs/>
          <w:sz w:val="18"/>
          <w:szCs w:val="18"/>
          <w:lang w:val="nl-NL"/>
        </w:rPr>
        <w:t>European Semiconductor Region of Excellence</w:t>
      </w:r>
      <w:r w:rsidRPr="67D4B349">
        <w:rPr>
          <w:rFonts w:ascii="Verdana" w:hAnsi="Verdana" w:eastAsia="Verdana" w:cs="Verdana"/>
          <w:sz w:val="18"/>
          <w:szCs w:val="18"/>
          <w:lang w:val="nl-NL"/>
        </w:rPr>
        <w:t xml:space="preserve">. Dit brengt met zich mee dat provincies of regio’s die dit label ambiëren, omvangrijke regionale investeringsplannen moeten opstellen. </w:t>
      </w:r>
      <w:r w:rsidRPr="5D758ABF">
        <w:rPr>
          <w:rFonts w:ascii="Verdana" w:hAnsi="Verdana" w:eastAsia="Verdana" w:cs="Verdana"/>
          <w:sz w:val="18"/>
          <w:szCs w:val="18"/>
          <w:lang w:val="nl-NL"/>
        </w:rPr>
        <w:t xml:space="preserve">Naar verwachting past dit binnen de huidige </w:t>
      </w:r>
      <w:r w:rsidRPr="696DC303">
        <w:rPr>
          <w:rFonts w:ascii="Verdana" w:hAnsi="Verdana" w:eastAsia="Verdana" w:cs="Verdana"/>
          <w:sz w:val="18"/>
          <w:szCs w:val="18"/>
          <w:lang w:val="nl-NL"/>
        </w:rPr>
        <w:t>activiteiten van regio's</w:t>
      </w:r>
      <w:r w:rsidRPr="696DC303" w:rsidR="6C51FA64">
        <w:rPr>
          <w:rFonts w:ascii="Verdana" w:hAnsi="Verdana" w:eastAsia="Verdana" w:cs="Verdana"/>
          <w:sz w:val="18"/>
          <w:szCs w:val="18"/>
          <w:lang w:val="nl-NL"/>
        </w:rPr>
        <w:t xml:space="preserve"> in </w:t>
      </w:r>
      <w:r w:rsidRPr="73214C62" w:rsidR="6C51FA64">
        <w:rPr>
          <w:rFonts w:ascii="Verdana" w:hAnsi="Verdana" w:eastAsia="Verdana" w:cs="Verdana"/>
          <w:sz w:val="18"/>
          <w:szCs w:val="18"/>
          <w:lang w:val="nl-NL"/>
        </w:rPr>
        <w:t>Nederland die hier aanspraak op willen maken</w:t>
      </w:r>
      <w:r w:rsidRPr="60AA669C" w:rsidR="6C51FA64">
        <w:rPr>
          <w:rFonts w:ascii="Verdana" w:hAnsi="Verdana" w:eastAsia="Verdana" w:cs="Verdana"/>
          <w:sz w:val="18"/>
          <w:szCs w:val="18"/>
          <w:lang w:val="nl-NL"/>
        </w:rPr>
        <w:t>.</w:t>
      </w:r>
    </w:p>
    <w:p w:rsidR="59DD955E" w:rsidP="00951927" w:rsidRDefault="59DD955E" w14:paraId="2E4595B6" w14:textId="2B1A23C7">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p>
    <w:p w:rsidR="00CE6AA3" w:rsidP="00951927" w:rsidRDefault="5881B556" w14:paraId="74F15D8D" w14:textId="1B85BF98">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r w:rsidRPr="67D4B349">
        <w:rPr>
          <w:rFonts w:ascii="Verdana" w:hAnsi="Verdana" w:eastAsia="Verdana" w:cs="Verdana"/>
          <w:sz w:val="18"/>
          <w:szCs w:val="18"/>
          <w:lang w:val="nl-NL"/>
        </w:rPr>
        <w:t xml:space="preserve">Daarnaast stelt de verordening dat lidstaten administratieve en rechterlijke procedures rondom vergunningverlening voor strategische projecten als 'urgent' moeten behandelen. Dit kan leiden tot extra personele druk en prioriteringskosten bij </w:t>
      </w:r>
      <w:r w:rsidR="00C01CE0">
        <w:rPr>
          <w:rFonts w:ascii="Verdana" w:hAnsi="Verdana" w:eastAsia="Verdana" w:cs="Verdana"/>
          <w:sz w:val="18"/>
          <w:szCs w:val="18"/>
          <w:lang w:val="nl-NL"/>
        </w:rPr>
        <w:t>mede</w:t>
      </w:r>
      <w:r w:rsidRPr="67D4B349">
        <w:rPr>
          <w:rFonts w:ascii="Verdana" w:hAnsi="Verdana" w:eastAsia="Verdana" w:cs="Verdana"/>
          <w:sz w:val="18"/>
          <w:szCs w:val="18"/>
          <w:lang w:val="nl-NL"/>
        </w:rPr>
        <w:t>overheden (provincies en gemeenten) die verantwoordelijk zijn voor de omgevingsvergunningen</w:t>
      </w:r>
      <w:r w:rsidRPr="563C5C52" w:rsidR="5E9ED2D2">
        <w:rPr>
          <w:rFonts w:ascii="Verdana" w:hAnsi="Verdana" w:eastAsia="Verdana" w:cs="Verdana"/>
          <w:sz w:val="18"/>
          <w:szCs w:val="18"/>
          <w:lang w:val="nl-NL"/>
        </w:rPr>
        <w:t>.</w:t>
      </w:r>
    </w:p>
    <w:p w:rsidR="00AC1393" w:rsidP="00951927" w:rsidRDefault="00AC1393" w14:paraId="66F4DC36" w14:textId="77777777">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p>
    <w:p w:rsidRPr="009E15DD" w:rsidR="00AC1393" w:rsidP="00951927" w:rsidRDefault="00AC1393" w14:paraId="55C073DC" w14:textId="1696A3F6">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r w:rsidRPr="71D5D292">
        <w:rPr>
          <w:rFonts w:ascii="Verdana" w:hAnsi="Verdana" w:eastAsia="Verdana" w:cs="Verdana"/>
          <w:sz w:val="18"/>
          <w:szCs w:val="18"/>
          <w:lang w:val="nl-NL"/>
        </w:rPr>
        <w:t>Tevens heeft het kabinet vraagtekens bij de verplichting om niet- vertrouwelijke informatie opgehaald in het kader van crisismonitoring aan de nationale statistische instanties van de lidstaten en aan de Commissie (Eurostat) te verstrekken, voor de productie van statistieken overeenkomstig Verordening (EU) 2024/3018. Het kabinet zal de Commissie hierover om opheldering vragen en inzetten op verduidelijkingen in het voorstel. Zonder duidelijkheid over toekomstige verplichtingen, leidt dit tot onzekerheid over de uitvoeringstaken voor het CBS. Het kabinet staat hier kritisch tegenover, mocht dit leiden tot aanvullende uitvoeringskosten.</w:t>
      </w:r>
    </w:p>
    <w:p w:rsidRPr="00DA19A2" w:rsidR="00B516C8" w:rsidP="00951927" w:rsidRDefault="00B516C8" w14:paraId="5EAE00DA" w14:textId="2B2777AA">
      <w:pPr>
        <w:tabs>
          <w:tab w:val="left" w:pos="0"/>
          <w:tab w:val="left" w:pos="426"/>
          <w:tab w:val="left" w:pos="680"/>
          <w:tab w:val="left" w:pos="1021"/>
          <w:tab w:val="left" w:pos="1361"/>
          <w:tab w:val="left" w:pos="3402"/>
        </w:tabs>
        <w:spacing w:line="360" w:lineRule="auto"/>
        <w:rPr>
          <w:rFonts w:ascii="Verdana" w:hAnsi="Verdana"/>
          <w:color w:val="FF0000"/>
          <w:sz w:val="18"/>
          <w:szCs w:val="18"/>
        </w:rPr>
      </w:pPr>
    </w:p>
    <w:p w:rsidRPr="008D5FAA" w:rsidR="00CB7FF8" w:rsidP="00951927" w:rsidRDefault="33BCAD91" w14:paraId="6A3B0BD7" w14:textId="6919381B">
      <w:pPr>
        <w:numPr>
          <w:ilvl w:val="0"/>
          <w:numId w:val="4"/>
        </w:numPr>
        <w:spacing w:line="360" w:lineRule="auto"/>
        <w:rPr>
          <w:rFonts w:ascii="Verdana" w:hAnsi="Verdana"/>
          <w:i/>
          <w:sz w:val="18"/>
          <w:szCs w:val="18"/>
        </w:rPr>
      </w:pPr>
      <w:r w:rsidRPr="19C523FC">
        <w:rPr>
          <w:rFonts w:ascii="Verdana" w:hAnsi="Verdana"/>
          <w:i/>
          <w:iCs/>
          <w:sz w:val="18"/>
          <w:szCs w:val="18"/>
        </w:rPr>
        <w:t>Financiële consequenties</w:t>
      </w:r>
      <w:r w:rsidRPr="19C523FC" w:rsidR="36C17852">
        <w:rPr>
          <w:rFonts w:ascii="Verdana" w:hAnsi="Verdana"/>
          <w:i/>
          <w:iCs/>
          <w:sz w:val="18"/>
          <w:szCs w:val="18"/>
        </w:rPr>
        <w:t xml:space="preserve"> en gevolgen voor regeldruk</w:t>
      </w:r>
      <w:r w:rsidRPr="19C523FC">
        <w:rPr>
          <w:rFonts w:ascii="Verdana" w:hAnsi="Verdana"/>
          <w:i/>
          <w:iCs/>
          <w:sz w:val="18"/>
          <w:szCs w:val="18"/>
        </w:rPr>
        <w:t xml:space="preserve"> voor bedrijfsleven en burger</w:t>
      </w:r>
    </w:p>
    <w:p w:rsidR="54ABDA4B" w:rsidP="00951927" w:rsidRDefault="7F0558B8" w14:paraId="30BA5B72" w14:textId="3109F26C">
      <w:pPr>
        <w:tabs>
          <w:tab w:val="left" w:pos="426"/>
          <w:tab w:val="left" w:pos="680"/>
          <w:tab w:val="left" w:pos="1021"/>
          <w:tab w:val="left" w:pos="1361"/>
          <w:tab w:val="left" w:pos="1701"/>
          <w:tab w:val="left" w:pos="3402"/>
        </w:tabs>
        <w:spacing w:line="360" w:lineRule="auto"/>
      </w:pPr>
      <w:r w:rsidRPr="1A9417AB">
        <w:rPr>
          <w:rFonts w:ascii="Verdana" w:hAnsi="Verdana"/>
          <w:sz w:val="18"/>
          <w:szCs w:val="18"/>
        </w:rPr>
        <w:t xml:space="preserve">Het voorstel voor de Chips Act 2.0 heeft directe gevolgen voor de regeldruk van het Nederlandse bedrijfsleven, met name voor grotere marktpartijen en producenten in de </w:t>
      </w:r>
      <w:proofErr w:type="spellStart"/>
      <w:r w:rsidRPr="1A9417AB">
        <w:rPr>
          <w:rFonts w:ascii="Verdana" w:hAnsi="Verdana"/>
          <w:sz w:val="18"/>
          <w:szCs w:val="18"/>
        </w:rPr>
        <w:t>halfgeleiderswaardeketen</w:t>
      </w:r>
      <w:proofErr w:type="spellEnd"/>
      <w:r w:rsidRPr="1A9417AB">
        <w:rPr>
          <w:rFonts w:ascii="Verdana" w:hAnsi="Verdana"/>
          <w:sz w:val="18"/>
          <w:szCs w:val="18"/>
        </w:rPr>
        <w:t>. Burgers worden door dit voorstel niet rechtstreeks geraakt in hun administratieve lasten.</w:t>
      </w:r>
    </w:p>
    <w:p w:rsidR="319B2F25" w:rsidP="00951927" w:rsidRDefault="319B2F25" w14:paraId="1590D2D2" w14:textId="580BF367">
      <w:pPr>
        <w:tabs>
          <w:tab w:val="left" w:pos="426"/>
          <w:tab w:val="left" w:pos="680"/>
          <w:tab w:val="left" w:pos="1021"/>
          <w:tab w:val="left" w:pos="1361"/>
          <w:tab w:val="left" w:pos="1701"/>
          <w:tab w:val="left" w:pos="3402"/>
        </w:tabs>
        <w:spacing w:line="360" w:lineRule="auto"/>
        <w:rPr>
          <w:rFonts w:ascii="Verdana" w:hAnsi="Verdana"/>
          <w:sz w:val="18"/>
          <w:szCs w:val="18"/>
        </w:rPr>
      </w:pPr>
    </w:p>
    <w:p w:rsidR="7F0558B8" w:rsidP="00951927" w:rsidRDefault="7F0558B8" w14:paraId="120108F3" w14:textId="78ADD003">
      <w:pPr>
        <w:tabs>
          <w:tab w:val="left" w:pos="426"/>
          <w:tab w:val="left" w:pos="680"/>
          <w:tab w:val="left" w:pos="1021"/>
          <w:tab w:val="left" w:pos="1361"/>
          <w:tab w:val="left" w:pos="1701"/>
          <w:tab w:val="left" w:pos="3402"/>
        </w:tabs>
        <w:spacing w:line="360" w:lineRule="auto"/>
        <w:rPr>
          <w:rFonts w:ascii="Verdana" w:hAnsi="Verdana"/>
          <w:sz w:val="18"/>
          <w:szCs w:val="18"/>
        </w:rPr>
      </w:pPr>
      <w:r w:rsidRPr="71D5D292">
        <w:rPr>
          <w:rFonts w:ascii="Verdana" w:hAnsi="Verdana"/>
          <w:sz w:val="18"/>
          <w:szCs w:val="18"/>
        </w:rPr>
        <w:t xml:space="preserve">De Commissie stelt in haar </w:t>
      </w:r>
      <w:r w:rsidRPr="00453D59" w:rsidR="001A1099">
        <w:rPr>
          <w:rFonts w:ascii="Verdana" w:hAnsi="Verdana"/>
          <w:i/>
          <w:iCs/>
          <w:sz w:val="18"/>
          <w:szCs w:val="18"/>
        </w:rPr>
        <w:t>i</w:t>
      </w:r>
      <w:r w:rsidRPr="00453D59">
        <w:rPr>
          <w:rFonts w:ascii="Verdana" w:hAnsi="Verdana"/>
          <w:i/>
          <w:iCs/>
          <w:sz w:val="18"/>
          <w:szCs w:val="18"/>
        </w:rPr>
        <w:t xml:space="preserve">mpact </w:t>
      </w:r>
      <w:r w:rsidR="00453D59">
        <w:rPr>
          <w:rFonts w:ascii="Verdana" w:hAnsi="Verdana"/>
          <w:i/>
          <w:iCs/>
          <w:sz w:val="18"/>
          <w:szCs w:val="18"/>
        </w:rPr>
        <w:t>a</w:t>
      </w:r>
      <w:r w:rsidRPr="00453D59">
        <w:rPr>
          <w:rFonts w:ascii="Verdana" w:hAnsi="Verdana"/>
          <w:i/>
          <w:iCs/>
          <w:sz w:val="18"/>
          <w:szCs w:val="18"/>
        </w:rPr>
        <w:t>ssessment</w:t>
      </w:r>
      <w:r w:rsidRPr="71D5D292">
        <w:rPr>
          <w:rFonts w:ascii="Verdana" w:hAnsi="Verdana"/>
          <w:sz w:val="18"/>
          <w:szCs w:val="18"/>
        </w:rPr>
        <w:t xml:space="preserve"> dat de totale administratieve- en nalevingskosten gematigd en proportioneel zijn. </w:t>
      </w:r>
      <w:bookmarkStart w:name="_Hlk234531546" w:id="8"/>
      <w:r w:rsidRPr="71D5D292">
        <w:rPr>
          <w:rFonts w:ascii="Verdana" w:hAnsi="Verdana"/>
          <w:sz w:val="18"/>
          <w:szCs w:val="18"/>
        </w:rPr>
        <w:t xml:space="preserve">In lijn met het </w:t>
      </w:r>
      <w:r w:rsidRPr="00453D59">
        <w:rPr>
          <w:rFonts w:ascii="Verdana" w:hAnsi="Verdana"/>
          <w:i/>
          <w:iCs/>
          <w:sz w:val="18"/>
          <w:szCs w:val="18"/>
        </w:rPr>
        <w:t>'</w:t>
      </w:r>
      <w:proofErr w:type="spellStart"/>
      <w:r w:rsidRPr="00453D59">
        <w:rPr>
          <w:rFonts w:ascii="Verdana" w:hAnsi="Verdana"/>
          <w:i/>
          <w:iCs/>
          <w:sz w:val="18"/>
          <w:szCs w:val="18"/>
        </w:rPr>
        <w:t>Think</w:t>
      </w:r>
      <w:proofErr w:type="spellEnd"/>
      <w:r w:rsidRPr="00453D59">
        <w:rPr>
          <w:rFonts w:ascii="Verdana" w:hAnsi="Verdana"/>
          <w:i/>
          <w:iCs/>
          <w:sz w:val="18"/>
          <w:szCs w:val="18"/>
        </w:rPr>
        <w:t xml:space="preserve"> Small First'</w:t>
      </w:r>
      <w:r w:rsidRPr="71D5D292">
        <w:rPr>
          <w:rFonts w:ascii="Verdana" w:hAnsi="Verdana"/>
          <w:sz w:val="18"/>
          <w:szCs w:val="18"/>
        </w:rPr>
        <w:t>-principe worden micro-, kleine en middelgrote ondernemingen (mkb/</w:t>
      </w:r>
      <w:proofErr w:type="spellStart"/>
      <w:r w:rsidRPr="71D5D292">
        <w:rPr>
          <w:rFonts w:ascii="Verdana" w:hAnsi="Verdana"/>
          <w:sz w:val="18"/>
          <w:szCs w:val="18"/>
        </w:rPr>
        <w:t>SMEs</w:t>
      </w:r>
      <w:proofErr w:type="spellEnd"/>
      <w:r w:rsidRPr="71D5D292">
        <w:rPr>
          <w:rFonts w:ascii="Verdana" w:hAnsi="Verdana"/>
          <w:sz w:val="18"/>
          <w:szCs w:val="18"/>
        </w:rPr>
        <w:t>) volledig vrijgesteld van de verplichte rapportage</w:t>
      </w:r>
      <w:bookmarkEnd w:id="8"/>
      <w:r w:rsidRPr="71D5D292">
        <w:rPr>
          <w:rFonts w:ascii="Verdana" w:hAnsi="Verdana"/>
          <w:sz w:val="18"/>
          <w:szCs w:val="18"/>
        </w:rPr>
        <w:t>- en informatieplichten onder het pre-crisis- en crisismechanisme (Pilaar III). De regeldruk concentreert zich hiermee uitsluitend op grotere, systeemrelevante halfgeleiderbedrijven (zoals chipfabrikanten en essentiële toeleveranciers).</w:t>
      </w:r>
      <w:r w:rsidRPr="71D5D292" w:rsidR="594A78A5">
        <w:rPr>
          <w:rFonts w:ascii="Verdana" w:hAnsi="Verdana"/>
          <w:sz w:val="18"/>
          <w:szCs w:val="18"/>
        </w:rPr>
        <w:t xml:space="preserve"> Deze vrijstelling is echter niet terug te zien het wetsvoorstel, wel wordt hier benoemd dat expliciet rekening zal worden gehouden met regeldruk voor het mkb.</w:t>
      </w:r>
      <w:r w:rsidRPr="71D5D292" w:rsidR="00C03B16">
        <w:rPr>
          <w:rFonts w:ascii="Verdana" w:hAnsi="Verdana"/>
          <w:sz w:val="18"/>
          <w:szCs w:val="18"/>
        </w:rPr>
        <w:t xml:space="preserve"> Het kabinet zal verduidelijking vragen over de vrijstelling voor het MKB en zal erop toezien dat eventuele additionele regeldruk proportioneel is. </w:t>
      </w:r>
    </w:p>
    <w:p w:rsidR="3E925E92" w:rsidP="00951927" w:rsidRDefault="3E925E92" w14:paraId="55C70A2B" w14:textId="47AEB4B9">
      <w:pPr>
        <w:tabs>
          <w:tab w:val="left" w:pos="426"/>
          <w:tab w:val="left" w:pos="680"/>
          <w:tab w:val="left" w:pos="1021"/>
          <w:tab w:val="left" w:pos="1361"/>
          <w:tab w:val="left" w:pos="1701"/>
          <w:tab w:val="left" w:pos="3402"/>
        </w:tabs>
        <w:spacing w:line="360" w:lineRule="auto"/>
        <w:rPr>
          <w:rFonts w:ascii="Verdana" w:hAnsi="Verdana"/>
          <w:color w:val="FF0000"/>
          <w:sz w:val="18"/>
          <w:szCs w:val="18"/>
        </w:rPr>
      </w:pPr>
    </w:p>
    <w:p w:rsidR="268DCF00" w:rsidP="00951927" w:rsidRDefault="268DCF00" w14:paraId="5E781502" w14:textId="1D72E119">
      <w:pPr>
        <w:spacing w:line="360" w:lineRule="auto"/>
      </w:pPr>
      <w:r w:rsidRPr="706F1F2F">
        <w:rPr>
          <w:rFonts w:ascii="Verdana" w:hAnsi="Verdana" w:eastAsia="Verdana" w:cs="Verdana"/>
          <w:sz w:val="18"/>
          <w:szCs w:val="18"/>
        </w:rPr>
        <w:lastRenderedPageBreak/>
        <w:t xml:space="preserve">Voor deze specifieke groep grotere bedrijven leidt het voorstel tot verschillende vormen van regeldruk. </w:t>
      </w:r>
      <w:r w:rsidRPr="2F3AD825" w:rsidR="21416F42">
        <w:rPr>
          <w:rFonts w:ascii="Verdana" w:hAnsi="Verdana" w:eastAsia="Verdana" w:cs="Verdana"/>
          <w:sz w:val="18"/>
          <w:szCs w:val="18"/>
        </w:rPr>
        <w:t xml:space="preserve">Zoals aangegeven in 3b wordt opgeroepen tot verdere verduidelijking van de verschillende verplichtingen </w:t>
      </w:r>
      <w:r w:rsidRPr="67F240F5" w:rsidR="21416F42">
        <w:rPr>
          <w:rFonts w:ascii="Verdana" w:hAnsi="Verdana" w:eastAsia="Verdana" w:cs="Verdana"/>
          <w:sz w:val="18"/>
          <w:szCs w:val="18"/>
        </w:rPr>
        <w:t xml:space="preserve">in het kader van crisismonitoring. </w:t>
      </w:r>
    </w:p>
    <w:p w:rsidR="268DCF00" w:rsidP="00951927" w:rsidRDefault="268DCF00" w14:paraId="1FFB13E0" w14:textId="4F442DB3">
      <w:pPr>
        <w:spacing w:line="360" w:lineRule="auto"/>
        <w:rPr>
          <w:rFonts w:ascii="Verdana" w:hAnsi="Verdana" w:eastAsia="Verdana" w:cs="Verdana"/>
          <w:sz w:val="18"/>
          <w:szCs w:val="18"/>
        </w:rPr>
      </w:pPr>
    </w:p>
    <w:p w:rsidR="268DCF00" w:rsidP="00951927" w:rsidRDefault="21416F42" w14:paraId="30745D21" w14:textId="5614A6E1">
      <w:pPr>
        <w:spacing w:line="360" w:lineRule="auto"/>
      </w:pPr>
      <w:r w:rsidRPr="71D5D292">
        <w:rPr>
          <w:rFonts w:ascii="Verdana" w:hAnsi="Verdana" w:eastAsia="Verdana" w:cs="Verdana"/>
          <w:sz w:val="18"/>
          <w:szCs w:val="18"/>
        </w:rPr>
        <w:t xml:space="preserve">Afgeleid vanuit de </w:t>
      </w:r>
      <w:r w:rsidRPr="00453D59">
        <w:rPr>
          <w:rFonts w:ascii="Verdana" w:hAnsi="Verdana" w:eastAsia="Verdana" w:cs="Verdana"/>
          <w:i/>
          <w:iCs/>
          <w:sz w:val="18"/>
          <w:szCs w:val="18"/>
        </w:rPr>
        <w:t xml:space="preserve">impact </w:t>
      </w:r>
      <w:proofErr w:type="spellStart"/>
      <w:r w:rsidRPr="00453D59">
        <w:rPr>
          <w:rFonts w:ascii="Verdana" w:hAnsi="Verdana" w:eastAsia="Verdana" w:cs="Verdana"/>
          <w:i/>
          <w:iCs/>
          <w:sz w:val="18"/>
          <w:szCs w:val="18"/>
        </w:rPr>
        <w:t>assesment</w:t>
      </w:r>
      <w:proofErr w:type="spellEnd"/>
      <w:r w:rsidRPr="71D5D292">
        <w:rPr>
          <w:rFonts w:ascii="Verdana" w:hAnsi="Verdana" w:eastAsia="Verdana" w:cs="Verdana"/>
          <w:sz w:val="18"/>
          <w:szCs w:val="18"/>
        </w:rPr>
        <w:t xml:space="preserve"> is er</w:t>
      </w:r>
      <w:r w:rsidRPr="71D5D292" w:rsidR="268DCF00">
        <w:rPr>
          <w:rFonts w:ascii="Verdana" w:hAnsi="Verdana" w:eastAsia="Verdana" w:cs="Verdana"/>
          <w:sz w:val="18"/>
          <w:szCs w:val="18"/>
        </w:rPr>
        <w:t xml:space="preserve"> </w:t>
      </w:r>
      <w:r w:rsidRPr="71D5D292" w:rsidR="13F69E21">
        <w:rPr>
          <w:rFonts w:ascii="Verdana" w:hAnsi="Verdana" w:eastAsia="Verdana" w:cs="Verdana"/>
          <w:sz w:val="18"/>
          <w:szCs w:val="18"/>
        </w:rPr>
        <w:t>e</w:t>
      </w:r>
      <w:r w:rsidRPr="71D5D292" w:rsidR="268DCF00">
        <w:rPr>
          <w:rFonts w:ascii="Verdana" w:hAnsi="Verdana" w:eastAsia="Verdana" w:cs="Verdana"/>
          <w:sz w:val="18"/>
          <w:szCs w:val="18"/>
        </w:rPr>
        <w:t>nerzijds sprake van eenmalige regeldrukkosten,</w:t>
      </w:r>
      <w:r w:rsidRPr="71D5D292" w:rsidR="001A1099">
        <w:rPr>
          <w:rFonts w:ascii="Verdana" w:hAnsi="Verdana" w:eastAsia="Verdana" w:cs="Verdana"/>
          <w:sz w:val="18"/>
          <w:szCs w:val="18"/>
        </w:rPr>
        <w:t xml:space="preserve"> </w:t>
      </w:r>
      <w:r w:rsidRPr="71D5D292" w:rsidR="268DCF00">
        <w:rPr>
          <w:rFonts w:ascii="Verdana" w:hAnsi="Verdana" w:eastAsia="Verdana" w:cs="Verdana"/>
          <w:sz w:val="18"/>
          <w:szCs w:val="18"/>
        </w:rPr>
        <w:t xml:space="preserve">het aansluiten op het </w:t>
      </w:r>
      <w:r w:rsidRPr="71D5D292" w:rsidR="268DCF00">
        <w:rPr>
          <w:rFonts w:ascii="Verdana" w:hAnsi="Verdana" w:eastAsia="Verdana" w:cs="Verdana"/>
          <w:i/>
          <w:iCs/>
          <w:sz w:val="18"/>
          <w:szCs w:val="18"/>
        </w:rPr>
        <w:t>Business-to-Business Semiconductor Supply Chain Platform</w:t>
      </w:r>
      <w:r w:rsidRPr="71D5D292" w:rsidR="54A3E68E">
        <w:rPr>
          <w:rFonts w:ascii="Verdana" w:hAnsi="Verdana" w:eastAsia="Verdana" w:cs="Verdana"/>
          <w:i/>
          <w:iCs/>
          <w:sz w:val="18"/>
          <w:szCs w:val="18"/>
        </w:rPr>
        <w:t xml:space="preserve">, </w:t>
      </w:r>
      <w:r w:rsidRPr="71D5D292" w:rsidR="54A3E68E">
        <w:rPr>
          <w:rFonts w:ascii="Verdana" w:hAnsi="Verdana" w:eastAsia="Verdana" w:cs="Verdana"/>
          <w:sz w:val="18"/>
          <w:szCs w:val="18"/>
        </w:rPr>
        <w:t xml:space="preserve">met een schatting van EUR 100.000 per bedrijf met terugkerende kosten van EUR 50.000. </w:t>
      </w:r>
      <w:r w:rsidRPr="71D5D292" w:rsidR="0002BBE9">
        <w:rPr>
          <w:rFonts w:ascii="Verdana" w:hAnsi="Verdana" w:eastAsia="Verdana" w:cs="Verdana"/>
          <w:sz w:val="18"/>
          <w:szCs w:val="18"/>
        </w:rPr>
        <w:t>Deelname aan het platform is vrijwillig.</w:t>
      </w:r>
      <w:r w:rsidRPr="71D5D292" w:rsidR="54A3E68E">
        <w:rPr>
          <w:rFonts w:ascii="Verdana" w:hAnsi="Verdana" w:eastAsia="Verdana" w:cs="Verdana"/>
          <w:sz w:val="18"/>
          <w:szCs w:val="18"/>
        </w:rPr>
        <w:t xml:space="preserve"> </w:t>
      </w:r>
      <w:r w:rsidRPr="71D5D292" w:rsidR="268DCF00">
        <w:rPr>
          <w:rFonts w:ascii="Verdana" w:hAnsi="Verdana" w:eastAsia="Verdana" w:cs="Verdana"/>
          <w:sz w:val="18"/>
          <w:szCs w:val="18"/>
        </w:rPr>
        <w:t>Indien er bovendien formeel een crisisfase wordt geactiveerd</w:t>
      </w:r>
      <w:r w:rsidRPr="71D5D292" w:rsidR="3D680C23">
        <w:rPr>
          <w:rFonts w:ascii="Verdana" w:hAnsi="Verdana" w:eastAsia="Verdana" w:cs="Verdana"/>
          <w:sz w:val="18"/>
          <w:szCs w:val="18"/>
        </w:rPr>
        <w:t xml:space="preserve"> of een </w:t>
      </w:r>
      <w:r w:rsidRPr="00453D59" w:rsidR="3D680C23">
        <w:rPr>
          <w:rFonts w:ascii="Verdana" w:hAnsi="Verdana" w:eastAsia="Verdana" w:cs="Verdana"/>
          <w:i/>
          <w:iCs/>
          <w:sz w:val="18"/>
          <w:szCs w:val="18"/>
        </w:rPr>
        <w:t xml:space="preserve">information </w:t>
      </w:r>
      <w:proofErr w:type="spellStart"/>
      <w:r w:rsidRPr="00453D59" w:rsidR="3D680C23">
        <w:rPr>
          <w:rFonts w:ascii="Verdana" w:hAnsi="Verdana" w:eastAsia="Verdana" w:cs="Verdana"/>
          <w:i/>
          <w:iCs/>
          <w:sz w:val="18"/>
          <w:szCs w:val="18"/>
        </w:rPr>
        <w:t>request</w:t>
      </w:r>
      <w:proofErr w:type="spellEnd"/>
      <w:r w:rsidRPr="71D5D292" w:rsidR="3D680C23">
        <w:rPr>
          <w:rFonts w:ascii="Verdana" w:hAnsi="Verdana" w:eastAsia="Verdana" w:cs="Verdana"/>
          <w:sz w:val="18"/>
          <w:szCs w:val="18"/>
        </w:rPr>
        <w:t xml:space="preserve"> wordt gedaan naar bedrijven buiten het platform wordt hiervoor een schatting van EUR 2782 per bedrijf gegeven. </w:t>
      </w:r>
    </w:p>
    <w:p w:rsidR="3787577C" w:rsidP="00951927" w:rsidRDefault="3787577C" w14:paraId="7A8616C5" w14:textId="29B782A3">
      <w:pPr>
        <w:spacing w:line="360" w:lineRule="auto"/>
        <w:rPr>
          <w:rFonts w:ascii="Verdana" w:hAnsi="Verdana" w:eastAsia="Verdana" w:cs="Verdana"/>
          <w:sz w:val="18"/>
          <w:szCs w:val="18"/>
        </w:rPr>
      </w:pPr>
    </w:p>
    <w:p w:rsidR="0FAE0A27" w:rsidP="00951927" w:rsidRDefault="0FAE0A27" w14:paraId="1A057808" w14:textId="08F2E41E">
      <w:pPr>
        <w:spacing w:line="360" w:lineRule="auto"/>
      </w:pPr>
      <w:r w:rsidRPr="3787577C">
        <w:rPr>
          <w:rFonts w:ascii="Verdana" w:hAnsi="Verdana" w:eastAsia="Verdana" w:cs="Verdana"/>
          <w:sz w:val="18"/>
          <w:szCs w:val="18"/>
        </w:rPr>
        <w:t xml:space="preserve">Nederland heeft een van de </w:t>
      </w:r>
      <w:r w:rsidRPr="1BE67983">
        <w:rPr>
          <w:rFonts w:ascii="Verdana" w:hAnsi="Verdana" w:eastAsia="Verdana" w:cs="Verdana"/>
          <w:sz w:val="18"/>
          <w:szCs w:val="18"/>
        </w:rPr>
        <w:t>belangrijkste</w:t>
      </w:r>
      <w:r w:rsidRPr="3787577C">
        <w:rPr>
          <w:rFonts w:ascii="Verdana" w:hAnsi="Verdana" w:eastAsia="Verdana" w:cs="Verdana"/>
          <w:sz w:val="18"/>
          <w:szCs w:val="18"/>
        </w:rPr>
        <w:t xml:space="preserve"> halfgeleiderclusters van Europa (met wereldspelers in de machinebouw, chipontwerp, assemblage en gespecialiseerde toeleveranciers). </w:t>
      </w:r>
      <w:r w:rsidRPr="0076067D">
        <w:rPr>
          <w:rFonts w:ascii="Verdana" w:hAnsi="Verdana" w:eastAsia="Verdana" w:cs="Verdana"/>
          <w:sz w:val="18"/>
          <w:szCs w:val="18"/>
        </w:rPr>
        <w:t xml:space="preserve">Een realistische en representatieve aanname binnen dit type EU-beleid is dat Nederland ongeveer 10% tot 15% van de grotere, kritieke marktpartijen binnen de Europese waardeketen (de door de Commissie geïdentificeerde 483 grote bedrijven) voor zijn rekening neemt. Dit vertaalt zich </w:t>
      </w:r>
      <w:r w:rsidRPr="0076067D" w:rsidDel="00F02711">
        <w:rPr>
          <w:rFonts w:ascii="Verdana" w:hAnsi="Verdana" w:eastAsia="Verdana" w:cs="Verdana"/>
          <w:sz w:val="18"/>
          <w:szCs w:val="18"/>
        </w:rPr>
        <w:t xml:space="preserve">naar </w:t>
      </w:r>
      <w:r w:rsidRPr="0076067D">
        <w:rPr>
          <w:rFonts w:ascii="Verdana" w:hAnsi="Verdana" w:eastAsia="Verdana" w:cs="Verdana"/>
          <w:sz w:val="18"/>
          <w:szCs w:val="18"/>
        </w:rPr>
        <w:t>schatting 48 tot 72 grote bedrijven in Nederland die direct onder deze verplichtingen zullen vallen</w:t>
      </w:r>
      <w:r w:rsidRPr="3787577C">
        <w:rPr>
          <w:rFonts w:ascii="Verdana" w:hAnsi="Verdana" w:eastAsia="Verdana" w:cs="Verdana"/>
          <w:sz w:val="18"/>
          <w:szCs w:val="18"/>
        </w:rPr>
        <w:t>.</w:t>
      </w:r>
      <w:r w:rsidRPr="48450C2F" w:rsidR="7411B921">
        <w:rPr>
          <w:rFonts w:ascii="Verdana" w:hAnsi="Verdana" w:eastAsia="Verdana" w:cs="Verdana"/>
          <w:sz w:val="18"/>
          <w:szCs w:val="18"/>
        </w:rPr>
        <w:t xml:space="preserve"> </w:t>
      </w:r>
      <w:r w:rsidRPr="4CC41638" w:rsidR="7411B921">
        <w:rPr>
          <w:rFonts w:ascii="Verdana" w:hAnsi="Verdana" w:eastAsia="Verdana" w:cs="Verdana"/>
          <w:sz w:val="18"/>
          <w:szCs w:val="18"/>
        </w:rPr>
        <w:t xml:space="preserve">Voor de </w:t>
      </w:r>
      <w:r w:rsidRPr="48450C2F" w:rsidR="7411B921">
        <w:rPr>
          <w:rFonts w:ascii="Verdana" w:hAnsi="Verdana" w:eastAsia="Verdana" w:cs="Verdana"/>
          <w:sz w:val="18"/>
          <w:szCs w:val="18"/>
        </w:rPr>
        <w:t xml:space="preserve">gezamenlijke Nederlandse bedrijven </w:t>
      </w:r>
      <w:r w:rsidRPr="4CC41638" w:rsidR="7411B921">
        <w:rPr>
          <w:rFonts w:ascii="Verdana" w:hAnsi="Verdana" w:eastAsia="Verdana" w:cs="Verdana"/>
          <w:sz w:val="18"/>
          <w:szCs w:val="18"/>
        </w:rPr>
        <w:t xml:space="preserve">betekent dit </w:t>
      </w:r>
      <w:r w:rsidRPr="48450C2F" w:rsidR="7411B921">
        <w:rPr>
          <w:rFonts w:ascii="Verdana" w:hAnsi="Verdana" w:eastAsia="Verdana" w:cs="Verdana"/>
          <w:sz w:val="18"/>
          <w:szCs w:val="18"/>
        </w:rPr>
        <w:t>eenmalig tussen de € 4,8 miljoen en € 7,2 miljoen</w:t>
      </w:r>
      <w:r w:rsidRPr="4CC41638" w:rsidR="7411B921">
        <w:rPr>
          <w:rFonts w:ascii="Verdana" w:hAnsi="Verdana" w:eastAsia="Verdana" w:cs="Verdana"/>
          <w:sz w:val="18"/>
          <w:szCs w:val="18"/>
        </w:rPr>
        <w:t xml:space="preserve"> en jaarlijks</w:t>
      </w:r>
      <w:r w:rsidRPr="48450C2F" w:rsidR="7411B921">
        <w:rPr>
          <w:rFonts w:ascii="Verdana" w:hAnsi="Verdana" w:eastAsia="Verdana" w:cs="Verdana"/>
          <w:sz w:val="18"/>
          <w:szCs w:val="18"/>
        </w:rPr>
        <w:t xml:space="preserve"> terugkerende kosten: Bij € 50,000 per bedrijf voor het structureel operationeel houden en voeden van het platform, stijgen de bedrijfseigen kosten voor de Nederlandse sector met structureel € 2,4 miljoen tot € 3,6 miljoen per jaar</w:t>
      </w:r>
      <w:r w:rsidR="00F02711">
        <w:rPr>
          <w:rFonts w:ascii="Verdana" w:hAnsi="Verdana" w:eastAsia="Verdana" w:cs="Verdana"/>
          <w:sz w:val="18"/>
          <w:szCs w:val="18"/>
        </w:rPr>
        <w:t>, e</w:t>
      </w:r>
      <w:r w:rsidRPr="1D716F44" w:rsidR="28539585">
        <w:rPr>
          <w:rFonts w:ascii="Verdana" w:hAnsi="Verdana" w:eastAsia="Verdana" w:cs="Verdana"/>
          <w:sz w:val="18"/>
          <w:szCs w:val="18"/>
        </w:rPr>
        <w:t>rvan uitgaande</w:t>
      </w:r>
      <w:r w:rsidRPr="38B01437" w:rsidR="3C59172F">
        <w:rPr>
          <w:rFonts w:ascii="Verdana" w:hAnsi="Verdana" w:eastAsia="Verdana" w:cs="Verdana"/>
          <w:sz w:val="18"/>
          <w:szCs w:val="18"/>
        </w:rPr>
        <w:t xml:space="preserve"> dat de Nederlandse </w:t>
      </w:r>
      <w:r w:rsidRPr="0533FA0F" w:rsidR="3C59172F">
        <w:rPr>
          <w:rFonts w:ascii="Verdana" w:hAnsi="Verdana" w:eastAsia="Verdana" w:cs="Verdana"/>
          <w:sz w:val="18"/>
          <w:szCs w:val="18"/>
        </w:rPr>
        <w:t xml:space="preserve">bedrijven zich aansluiten bij het platform. </w:t>
      </w:r>
      <w:r w:rsidR="00F02711">
        <w:rPr>
          <w:rFonts w:ascii="Verdana" w:hAnsi="Verdana" w:eastAsia="Verdana" w:cs="Verdana"/>
          <w:sz w:val="18"/>
          <w:szCs w:val="18"/>
        </w:rPr>
        <w:t>D</w:t>
      </w:r>
      <w:r w:rsidRPr="583061FF" w:rsidR="3DE29E52">
        <w:rPr>
          <w:rFonts w:ascii="Verdana" w:hAnsi="Verdana" w:eastAsia="Verdana" w:cs="Verdana"/>
          <w:sz w:val="18"/>
          <w:szCs w:val="18"/>
        </w:rPr>
        <w:t>aarbij</w:t>
      </w:r>
      <w:r w:rsidR="00F02711">
        <w:rPr>
          <w:rFonts w:ascii="Verdana" w:hAnsi="Verdana" w:eastAsia="Verdana" w:cs="Verdana"/>
          <w:sz w:val="18"/>
          <w:szCs w:val="18"/>
        </w:rPr>
        <w:t xml:space="preserve"> wordt</w:t>
      </w:r>
      <w:r w:rsidRPr="583061FF" w:rsidR="3DE29E52">
        <w:rPr>
          <w:rFonts w:ascii="Verdana" w:hAnsi="Verdana" w:eastAsia="Verdana" w:cs="Verdana"/>
          <w:sz w:val="18"/>
          <w:szCs w:val="18"/>
        </w:rPr>
        <w:t xml:space="preserve"> de notie gegeven dat private </w:t>
      </w:r>
      <w:r w:rsidRPr="3B8C47B9" w:rsidR="3DE29E52">
        <w:rPr>
          <w:rFonts w:ascii="Verdana" w:hAnsi="Verdana" w:eastAsia="Verdana" w:cs="Verdana"/>
          <w:sz w:val="18"/>
          <w:szCs w:val="18"/>
        </w:rPr>
        <w:t>initiatieven</w:t>
      </w:r>
      <w:r w:rsidRPr="583061FF" w:rsidR="3DE29E52">
        <w:rPr>
          <w:rFonts w:ascii="Verdana" w:hAnsi="Verdana" w:eastAsia="Verdana" w:cs="Verdana"/>
          <w:sz w:val="18"/>
          <w:szCs w:val="18"/>
        </w:rPr>
        <w:t xml:space="preserve"> die </w:t>
      </w:r>
      <w:r w:rsidRPr="1D716F44" w:rsidR="00C03B16">
        <w:rPr>
          <w:rFonts w:ascii="Verdana" w:hAnsi="Verdana" w:eastAsia="Verdana" w:cs="Verdana"/>
          <w:sz w:val="18"/>
          <w:szCs w:val="18"/>
        </w:rPr>
        <w:t>ge</w:t>
      </w:r>
      <w:r w:rsidR="00C03B16">
        <w:rPr>
          <w:rFonts w:ascii="Verdana" w:hAnsi="Verdana" w:eastAsia="Verdana" w:cs="Verdana"/>
          <w:sz w:val="18"/>
          <w:szCs w:val="18"/>
        </w:rPr>
        <w:t>aggre</w:t>
      </w:r>
      <w:r w:rsidRPr="1D716F44" w:rsidR="00C03B16">
        <w:rPr>
          <w:rFonts w:ascii="Verdana" w:hAnsi="Verdana" w:eastAsia="Verdana" w:cs="Verdana"/>
          <w:sz w:val="18"/>
          <w:szCs w:val="18"/>
        </w:rPr>
        <w:t>geerd</w:t>
      </w:r>
      <w:r w:rsidR="00C03B16">
        <w:rPr>
          <w:rFonts w:ascii="Verdana" w:hAnsi="Verdana" w:eastAsia="Verdana" w:cs="Verdana"/>
          <w:sz w:val="18"/>
          <w:szCs w:val="18"/>
        </w:rPr>
        <w:t>e</w:t>
      </w:r>
      <w:r w:rsidRPr="583061FF" w:rsidR="3DE29E52">
        <w:rPr>
          <w:rFonts w:ascii="Verdana" w:hAnsi="Verdana" w:eastAsia="Verdana" w:cs="Verdana"/>
          <w:sz w:val="18"/>
          <w:szCs w:val="18"/>
        </w:rPr>
        <w:t xml:space="preserve"> </w:t>
      </w:r>
      <w:r w:rsidRPr="00453D59" w:rsidR="3DE29E52">
        <w:rPr>
          <w:rFonts w:ascii="Verdana" w:hAnsi="Verdana" w:eastAsia="Verdana" w:cs="Verdana"/>
          <w:i/>
          <w:iCs/>
          <w:sz w:val="18"/>
          <w:szCs w:val="18"/>
        </w:rPr>
        <w:t>Supply chain intelligence</w:t>
      </w:r>
      <w:r w:rsidRPr="3C2D3CEB" w:rsidR="3DE29E52">
        <w:rPr>
          <w:rFonts w:ascii="Verdana" w:hAnsi="Verdana" w:eastAsia="Verdana" w:cs="Verdana"/>
          <w:sz w:val="18"/>
          <w:szCs w:val="18"/>
        </w:rPr>
        <w:t xml:space="preserve"> leveren stukken duurder zal zijn voor </w:t>
      </w:r>
      <w:r w:rsidRPr="3B8C47B9" w:rsidR="3DE29E52">
        <w:rPr>
          <w:rFonts w:ascii="Verdana" w:hAnsi="Verdana" w:eastAsia="Verdana" w:cs="Verdana"/>
          <w:sz w:val="18"/>
          <w:szCs w:val="18"/>
        </w:rPr>
        <w:t>individuele bedrijven.</w:t>
      </w:r>
    </w:p>
    <w:p w:rsidR="3E925E92" w:rsidP="00951927" w:rsidRDefault="3E925E92" w14:paraId="5E9971A8" w14:textId="3F7B8153">
      <w:pPr>
        <w:spacing w:line="360" w:lineRule="auto"/>
        <w:rPr>
          <w:rFonts w:ascii="Verdana" w:hAnsi="Verdana" w:eastAsia="Verdana" w:cs="Verdana"/>
          <w:sz w:val="18"/>
          <w:szCs w:val="18"/>
        </w:rPr>
      </w:pPr>
    </w:p>
    <w:p w:rsidR="00795E89" w:rsidP="00951927" w:rsidRDefault="4BD4D95B" w14:paraId="4299896A" w14:textId="4D479B23">
      <w:pPr>
        <w:pStyle w:val="BodyText"/>
        <w:tabs>
          <w:tab w:val="left" w:pos="0"/>
          <w:tab w:val="left" w:pos="426"/>
          <w:tab w:val="left" w:pos="680"/>
          <w:tab w:val="left" w:pos="1021"/>
          <w:tab w:val="left" w:pos="1361"/>
          <w:tab w:val="left" w:pos="3402"/>
        </w:tabs>
        <w:spacing w:line="360" w:lineRule="auto"/>
        <w:jc w:val="left"/>
        <w:rPr>
          <w:rFonts w:ascii="Verdana" w:hAnsi="Verdana" w:eastAsia="Verdana" w:cs="Verdana"/>
          <w:sz w:val="18"/>
          <w:szCs w:val="18"/>
          <w:lang w:val="nl-NL"/>
        </w:rPr>
      </w:pPr>
      <w:r w:rsidRPr="008D5FAA">
        <w:rPr>
          <w:rFonts w:ascii="Verdana" w:hAnsi="Verdana" w:eastAsia="Verdana" w:cs="Verdana"/>
          <w:sz w:val="18"/>
          <w:szCs w:val="18"/>
          <w:lang w:val="nl-NL"/>
        </w:rPr>
        <w:t xml:space="preserve">Daarnaast wijst de Commissie op aanzienlijke private kostenbesparingen door efficiëntiewinst: de versnelde vergunningverlening vermindert </w:t>
      </w:r>
      <w:r w:rsidRPr="008D5FAA" w:rsidR="006505BE">
        <w:rPr>
          <w:rFonts w:ascii="Verdana" w:hAnsi="Verdana" w:eastAsia="Verdana" w:cs="Verdana"/>
          <w:sz w:val="18"/>
          <w:szCs w:val="18"/>
          <w:lang w:val="nl-NL"/>
        </w:rPr>
        <w:t>vertraging gerelateerde</w:t>
      </w:r>
      <w:r w:rsidRPr="008D5FAA">
        <w:rPr>
          <w:rFonts w:ascii="Verdana" w:hAnsi="Verdana" w:eastAsia="Verdana" w:cs="Verdana"/>
          <w:sz w:val="18"/>
          <w:szCs w:val="18"/>
          <w:lang w:val="nl-NL"/>
        </w:rPr>
        <w:t xml:space="preserve"> kapitaalkosten voor marktpartijen met naar schatting EUR 625 miljoen per representatieve geavanceerde fa</w:t>
      </w:r>
      <w:r w:rsidRPr="008D5FAA" w:rsidR="72192FCB">
        <w:rPr>
          <w:rFonts w:ascii="Verdana" w:hAnsi="Verdana" w:eastAsia="Verdana" w:cs="Verdana"/>
          <w:sz w:val="18"/>
          <w:szCs w:val="18"/>
          <w:lang w:val="nl-NL"/>
        </w:rPr>
        <w:t xml:space="preserve">ciliteit. </w:t>
      </w:r>
    </w:p>
    <w:p w:rsidRPr="004E2B4A" w:rsidR="002B01DB" w:rsidP="00951927" w:rsidRDefault="002B01DB" w14:paraId="58C86EF6" w14:textId="77777777">
      <w:pPr>
        <w:pStyle w:val="NoSpacing"/>
        <w:spacing w:line="360" w:lineRule="auto"/>
        <w:rPr>
          <w:rFonts w:ascii="Verdana" w:hAnsi="Verdana" w:eastAsia="Verdana"/>
          <w:sz w:val="18"/>
          <w:szCs w:val="18"/>
        </w:rPr>
      </w:pPr>
    </w:p>
    <w:p w:rsidRPr="004E2B4A" w:rsidR="002B01DB" w:rsidP="00951927" w:rsidRDefault="002B01DB" w14:paraId="3383171F" w14:textId="77777777">
      <w:pPr>
        <w:pStyle w:val="NoSpacing"/>
        <w:spacing w:line="360" w:lineRule="auto"/>
        <w:rPr>
          <w:rFonts w:ascii="Verdana" w:hAnsi="Verdana" w:eastAsia="Aptos"/>
          <w:i/>
          <w:iCs/>
          <w:kern w:val="2"/>
          <w:sz w:val="18"/>
          <w:szCs w:val="18"/>
          <w:lang w:eastAsia="en-US"/>
          <w14:ligatures w14:val="standardContextual"/>
        </w:rPr>
      </w:pPr>
      <w:r w:rsidRPr="004E2B4A">
        <w:rPr>
          <w:rFonts w:ascii="Verdana" w:hAnsi="Verdana" w:eastAsia="Aptos"/>
          <w:i/>
          <w:iCs/>
          <w:kern w:val="2"/>
          <w:sz w:val="18"/>
          <w:szCs w:val="18"/>
          <w:lang w:eastAsia="en-US"/>
          <w14:ligatures w14:val="standardContextual"/>
        </w:rPr>
        <w:t>Reactie kabinet advies ATR</w:t>
      </w:r>
    </w:p>
    <w:p w:rsidRPr="004E2B4A" w:rsidR="002B01DB" w:rsidP="00951927" w:rsidRDefault="002B01DB" w14:paraId="471AD83A" w14:textId="77777777">
      <w:pPr>
        <w:pStyle w:val="NoSpacing"/>
        <w:spacing w:line="360" w:lineRule="auto"/>
        <w:rPr>
          <w:rFonts w:ascii="Verdana" w:hAnsi="Verdana" w:eastAsia="Verdana"/>
          <w:kern w:val="2"/>
          <w:sz w:val="18"/>
          <w:szCs w:val="18"/>
          <w:lang w:eastAsia="en-US"/>
          <w14:ligatures w14:val="standardContextual"/>
        </w:rPr>
      </w:pPr>
      <w:r w:rsidRPr="004E2B4A">
        <w:rPr>
          <w:rFonts w:ascii="Verdana" w:hAnsi="Verdana" w:eastAsia="Verdana"/>
          <w:kern w:val="2"/>
          <w:sz w:val="18"/>
          <w:szCs w:val="18"/>
          <w:lang w:eastAsia="en-US"/>
          <w14:ligatures w14:val="standardContextual"/>
        </w:rPr>
        <w:t>Het Adviescollege toetsing regeldruk kwam tot de volgende adviespunten ten aanzien van het BNC-fiche:</w:t>
      </w:r>
    </w:p>
    <w:p w:rsidRPr="004E2B4A" w:rsidR="002B01DB" w:rsidP="00951927" w:rsidRDefault="002B01DB" w14:paraId="6BE60C59" w14:textId="77777777">
      <w:pPr>
        <w:pStyle w:val="NoSpacing"/>
        <w:spacing w:line="360" w:lineRule="auto"/>
        <w:rPr>
          <w:rFonts w:ascii="Verdana" w:hAnsi="Verdana" w:eastAsia="Aptos"/>
          <w:kern w:val="2"/>
          <w:sz w:val="18"/>
          <w:szCs w:val="18"/>
          <w:lang w:eastAsia="en-US"/>
          <w14:ligatures w14:val="standardContextual"/>
        </w:rPr>
      </w:pPr>
      <w:r w:rsidRPr="004E2B4A">
        <w:rPr>
          <w:rFonts w:ascii="Verdana" w:hAnsi="Verdana" w:eastAsia="Aptos"/>
          <w:kern w:val="2"/>
          <w:sz w:val="18"/>
          <w:szCs w:val="18"/>
          <w:lang w:eastAsia="en-US"/>
          <w14:ligatures w14:val="standardContextual"/>
        </w:rPr>
        <w:t>1. ATR adviseert de Commissie te bewegen tot een toezegging hoe en wanneer de totale regeldruk van de subsidiemodules van de CAII in beeld zal worden gebracht.</w:t>
      </w:r>
    </w:p>
    <w:p w:rsidRPr="004E2B4A" w:rsidR="002B01DB" w:rsidP="00951927" w:rsidRDefault="002B01DB" w14:paraId="7374A605" w14:textId="77777777">
      <w:pPr>
        <w:pStyle w:val="NoSpacing"/>
        <w:spacing w:line="360" w:lineRule="auto"/>
        <w:rPr>
          <w:rFonts w:ascii="Verdana" w:hAnsi="Verdana" w:eastAsia="Aptos"/>
          <w:kern w:val="2"/>
          <w:sz w:val="18"/>
          <w:szCs w:val="18"/>
          <w:lang w:eastAsia="en-US"/>
          <w14:ligatures w14:val="standardContextual"/>
        </w:rPr>
      </w:pPr>
      <w:r w:rsidRPr="004E2B4A">
        <w:rPr>
          <w:rFonts w:ascii="Verdana" w:hAnsi="Verdana" w:eastAsia="Aptos"/>
          <w:kern w:val="2"/>
          <w:sz w:val="18"/>
          <w:szCs w:val="18"/>
          <w:lang w:eastAsia="en-US"/>
          <w14:ligatures w14:val="standardContextual"/>
        </w:rPr>
        <w:t>2. ATR adviseert een uitbreiding van CAII-aanbestedingseisen naar aanbestedingen door NIS2- en CAII-bedrijven pas te overwegen als de regeldrukeffecten daarvan in beeld zijn gebracht.</w:t>
      </w:r>
    </w:p>
    <w:p w:rsidR="004E2B4A" w:rsidP="00951927" w:rsidRDefault="004E2B4A" w14:paraId="1132FD08" w14:textId="77777777">
      <w:pPr>
        <w:pStyle w:val="NoSpacing"/>
        <w:spacing w:line="360" w:lineRule="auto"/>
        <w:rPr>
          <w:rFonts w:ascii="Verdana" w:hAnsi="Verdana" w:eastAsia="Aptos"/>
          <w:kern w:val="2"/>
          <w:sz w:val="18"/>
          <w:szCs w:val="18"/>
          <w:lang w:eastAsia="en-US"/>
          <w14:ligatures w14:val="standardContextual"/>
        </w:rPr>
      </w:pPr>
    </w:p>
    <w:p w:rsidRPr="004E2B4A" w:rsidR="002B01DB" w:rsidP="00951927" w:rsidRDefault="002B01DB" w14:paraId="5D11F90A" w14:textId="6F39A31A">
      <w:pPr>
        <w:pStyle w:val="NoSpacing"/>
        <w:spacing w:line="360" w:lineRule="auto"/>
        <w:rPr>
          <w:rFonts w:ascii="Verdana" w:hAnsi="Verdana" w:eastAsia="Aptos"/>
          <w:kern w:val="2"/>
          <w:sz w:val="18"/>
          <w:szCs w:val="18"/>
          <w:lang w:eastAsia="en-US"/>
          <w14:ligatures w14:val="standardContextual"/>
        </w:rPr>
      </w:pPr>
      <w:r w:rsidRPr="004E2B4A">
        <w:rPr>
          <w:rFonts w:ascii="Verdana" w:hAnsi="Verdana" w:eastAsia="Aptos"/>
          <w:kern w:val="2"/>
          <w:sz w:val="18"/>
          <w:szCs w:val="18"/>
          <w:lang w:eastAsia="en-US"/>
          <w14:ligatures w14:val="standardContextual"/>
        </w:rPr>
        <w:t xml:space="preserve">Het kabinet deelt de zorgen van het Adviescollege toetsing regeldruk (ATR) over het ontbreken van een integraal beeld van de regeldruk bij de subsidiemodules van de Chips Act 2.0 (CAII), zolang de financiële kaders onduidelijk zijn. In lijn met het ATR-advies zal het kabinet er op aandringen dat de Europese Commissie nader naar deze regeldruk kijkt bij de totstandkoming van het nieuwe </w:t>
      </w:r>
      <w:r w:rsidRPr="004E2B4A">
        <w:rPr>
          <w:rFonts w:ascii="Verdana" w:hAnsi="Verdana" w:eastAsia="Aptos"/>
          <w:kern w:val="2"/>
          <w:sz w:val="18"/>
          <w:szCs w:val="18"/>
          <w:lang w:eastAsia="en-US"/>
          <w14:ligatures w14:val="standardContextual"/>
        </w:rPr>
        <w:lastRenderedPageBreak/>
        <w:t>Meerjarig Financieel Kader (MFK) en de uitwerking van gedelegeerde handelingen, zodat administratieve lasten strikt worden geminimaliseerd.</w:t>
      </w:r>
    </w:p>
    <w:p w:rsidR="004E2B4A" w:rsidP="00951927" w:rsidRDefault="004E2B4A" w14:paraId="68E6EB38" w14:textId="77777777">
      <w:pPr>
        <w:pStyle w:val="NoSpacing"/>
        <w:spacing w:line="360" w:lineRule="auto"/>
        <w:rPr>
          <w:rFonts w:ascii="Verdana" w:hAnsi="Verdana" w:eastAsia="Aptos"/>
          <w:kern w:val="2"/>
          <w:sz w:val="18"/>
          <w:szCs w:val="18"/>
          <w:lang w:eastAsia="en-US"/>
          <w14:ligatures w14:val="standardContextual"/>
        </w:rPr>
      </w:pPr>
    </w:p>
    <w:p w:rsidR="004E2B4A" w:rsidP="00951927" w:rsidRDefault="002B01DB" w14:paraId="497EC6B5" w14:textId="77777777">
      <w:pPr>
        <w:pStyle w:val="NoSpacing"/>
        <w:spacing w:line="360" w:lineRule="auto"/>
        <w:rPr>
          <w:rFonts w:ascii="Verdana" w:hAnsi="Verdana" w:eastAsia="Aptos"/>
          <w:kern w:val="2"/>
          <w:sz w:val="18"/>
          <w:szCs w:val="18"/>
          <w:lang w:eastAsia="en-US"/>
          <w14:ligatures w14:val="standardContextual"/>
        </w:rPr>
      </w:pPr>
      <w:r w:rsidRPr="004E2B4A">
        <w:rPr>
          <w:rFonts w:ascii="Verdana" w:hAnsi="Verdana" w:eastAsia="Aptos"/>
          <w:kern w:val="2"/>
          <w:sz w:val="18"/>
          <w:szCs w:val="18"/>
          <w:lang w:eastAsia="en-US"/>
          <w14:ligatures w14:val="standardContextual"/>
        </w:rPr>
        <w:t xml:space="preserve">Ten aanzien van de CAII-aanbestedingseisen brengt het kabinet een nuance aan: de veronderstelling dat deze generiek worden uitgebreid naar alle NIS2-bedrijven is niet accuraat. Eventuele verplichtingen richten zich via een </w:t>
      </w:r>
      <w:proofErr w:type="spellStart"/>
      <w:r w:rsidRPr="004E2B4A">
        <w:rPr>
          <w:rFonts w:ascii="Verdana" w:hAnsi="Verdana" w:eastAsia="Aptos"/>
          <w:i/>
          <w:iCs/>
          <w:kern w:val="2"/>
          <w:sz w:val="18"/>
          <w:szCs w:val="18"/>
          <w:lang w:eastAsia="en-US"/>
          <w14:ligatures w14:val="standardContextual"/>
        </w:rPr>
        <w:t>Implementing</w:t>
      </w:r>
      <w:proofErr w:type="spellEnd"/>
      <w:r w:rsidRPr="004E2B4A">
        <w:rPr>
          <w:rFonts w:ascii="Verdana" w:hAnsi="Verdana" w:eastAsia="Aptos"/>
          <w:i/>
          <w:iCs/>
          <w:kern w:val="2"/>
          <w:sz w:val="18"/>
          <w:szCs w:val="18"/>
          <w:lang w:eastAsia="en-US"/>
          <w14:ligatures w14:val="standardContextual"/>
        </w:rPr>
        <w:t xml:space="preserve"> Act</w:t>
      </w:r>
      <w:r w:rsidRPr="004E2B4A">
        <w:rPr>
          <w:rFonts w:ascii="Verdana" w:hAnsi="Verdana" w:eastAsia="Aptos"/>
          <w:kern w:val="2"/>
          <w:sz w:val="18"/>
          <w:szCs w:val="18"/>
          <w:lang w:eastAsia="en-US"/>
          <w14:ligatures w14:val="standardContextual"/>
        </w:rPr>
        <w:t xml:space="preserve"> en in samenspraak met de </w:t>
      </w:r>
      <w:r w:rsidRPr="004E2B4A">
        <w:rPr>
          <w:rFonts w:ascii="Verdana" w:hAnsi="Verdana" w:eastAsia="Aptos"/>
          <w:i/>
          <w:iCs/>
          <w:kern w:val="2"/>
          <w:sz w:val="18"/>
          <w:szCs w:val="18"/>
          <w:lang w:eastAsia="en-US"/>
          <w14:ligatures w14:val="standardContextual"/>
        </w:rPr>
        <w:t>European Semiconductor Board</w:t>
      </w:r>
      <w:r w:rsidRPr="004E2B4A">
        <w:rPr>
          <w:rFonts w:ascii="Verdana" w:hAnsi="Verdana" w:eastAsia="Aptos"/>
          <w:kern w:val="2"/>
          <w:sz w:val="18"/>
          <w:szCs w:val="18"/>
          <w:lang w:eastAsia="en-US"/>
          <w14:ligatures w14:val="standardContextual"/>
        </w:rPr>
        <w:t xml:space="preserve"> (ESB) specifiek op risicogevoelige sectoren (</w:t>
      </w:r>
      <w:r w:rsidRPr="004E2B4A">
        <w:rPr>
          <w:rFonts w:ascii="Verdana" w:hAnsi="Verdana" w:eastAsia="Aptos"/>
          <w:i/>
          <w:iCs/>
          <w:kern w:val="2"/>
          <w:sz w:val="18"/>
          <w:szCs w:val="18"/>
          <w:lang w:eastAsia="en-US"/>
          <w14:ligatures w14:val="standardContextual"/>
        </w:rPr>
        <w:t>Risk-</w:t>
      </w:r>
      <w:proofErr w:type="spellStart"/>
      <w:r w:rsidRPr="004E2B4A">
        <w:rPr>
          <w:rFonts w:ascii="Verdana" w:hAnsi="Verdana" w:eastAsia="Aptos"/>
          <w:i/>
          <w:iCs/>
          <w:kern w:val="2"/>
          <w:sz w:val="18"/>
          <w:szCs w:val="18"/>
          <w:lang w:eastAsia="en-US"/>
          <w14:ligatures w14:val="standardContextual"/>
        </w:rPr>
        <w:t>Prone</w:t>
      </w:r>
      <w:proofErr w:type="spellEnd"/>
      <w:r w:rsidRPr="004E2B4A">
        <w:rPr>
          <w:rFonts w:ascii="Verdana" w:hAnsi="Verdana" w:eastAsia="Aptos"/>
          <w:i/>
          <w:iCs/>
          <w:kern w:val="2"/>
          <w:sz w:val="18"/>
          <w:szCs w:val="18"/>
          <w:lang w:eastAsia="en-US"/>
          <w14:ligatures w14:val="standardContextual"/>
        </w:rPr>
        <w:t xml:space="preserve"> Sectors</w:t>
      </w:r>
      <w:r w:rsidRPr="004E2B4A">
        <w:rPr>
          <w:rFonts w:ascii="Verdana" w:hAnsi="Verdana" w:eastAsia="Aptos"/>
          <w:kern w:val="2"/>
          <w:sz w:val="18"/>
          <w:szCs w:val="18"/>
          <w:lang w:eastAsia="en-US"/>
          <w14:ligatures w14:val="standardContextual"/>
        </w:rPr>
        <w:t xml:space="preserve">), waarbij dwingende maatregelen pas gelden bij een objectief </w:t>
      </w:r>
      <w:proofErr w:type="spellStart"/>
      <w:r w:rsidRPr="004E2B4A">
        <w:rPr>
          <w:rFonts w:ascii="Verdana" w:hAnsi="Verdana" w:eastAsia="Aptos"/>
          <w:i/>
          <w:iCs/>
          <w:kern w:val="2"/>
          <w:sz w:val="18"/>
          <w:szCs w:val="18"/>
          <w:lang w:eastAsia="en-US"/>
          <w14:ligatures w14:val="standardContextual"/>
        </w:rPr>
        <w:t>sufficient</w:t>
      </w:r>
      <w:proofErr w:type="spellEnd"/>
      <w:r w:rsidRPr="004E2B4A">
        <w:rPr>
          <w:rFonts w:ascii="Verdana" w:hAnsi="Verdana" w:eastAsia="Aptos"/>
          <w:i/>
          <w:iCs/>
          <w:kern w:val="2"/>
          <w:sz w:val="18"/>
          <w:szCs w:val="18"/>
          <w:lang w:eastAsia="en-US"/>
          <w14:ligatures w14:val="standardContextual"/>
        </w:rPr>
        <w:t xml:space="preserve"> risk</w:t>
      </w:r>
      <w:r w:rsidRPr="004E2B4A">
        <w:rPr>
          <w:rFonts w:ascii="Verdana" w:hAnsi="Verdana" w:eastAsia="Aptos"/>
          <w:kern w:val="2"/>
          <w:sz w:val="18"/>
          <w:szCs w:val="18"/>
          <w:lang w:eastAsia="en-US"/>
          <w14:ligatures w14:val="standardContextual"/>
        </w:rPr>
        <w:t xml:space="preserve"> en onvoldoende sectorinspanning. Hoewel de reikwijdte hiermee restrictiever is, onderschrijft het kabinet dat de exacte regeldruk voor deze sectoren momenteel onduidelijk is en cumulatie met de NIS2-richtlijn een reëel risico vormt. </w:t>
      </w:r>
    </w:p>
    <w:p w:rsidR="004E2B4A" w:rsidP="00951927" w:rsidRDefault="004E2B4A" w14:paraId="6F8CF5EC" w14:textId="77777777">
      <w:pPr>
        <w:pStyle w:val="NoSpacing"/>
        <w:spacing w:line="360" w:lineRule="auto"/>
        <w:rPr>
          <w:rFonts w:ascii="Verdana" w:hAnsi="Verdana" w:eastAsia="Aptos"/>
          <w:kern w:val="2"/>
          <w:sz w:val="18"/>
          <w:szCs w:val="18"/>
          <w:lang w:eastAsia="en-US"/>
          <w14:ligatures w14:val="standardContextual"/>
        </w:rPr>
      </w:pPr>
    </w:p>
    <w:p w:rsidR="005849DD" w:rsidP="00951927" w:rsidRDefault="002B01DB" w14:paraId="44B89EDE" w14:textId="1797578C">
      <w:pPr>
        <w:pStyle w:val="NoSpacing"/>
        <w:spacing w:line="360" w:lineRule="auto"/>
        <w:rPr>
          <w:rFonts w:ascii="Verdana" w:hAnsi="Verdana" w:eastAsia="Aptos"/>
          <w:kern w:val="2"/>
          <w:sz w:val="18"/>
          <w:szCs w:val="18"/>
          <w:lang w:eastAsia="en-US"/>
          <w14:ligatures w14:val="standardContextual"/>
        </w:rPr>
      </w:pPr>
      <w:r w:rsidRPr="004E2B4A">
        <w:rPr>
          <w:rFonts w:ascii="Verdana" w:hAnsi="Verdana" w:eastAsia="Aptos"/>
          <w:kern w:val="2"/>
          <w:sz w:val="18"/>
          <w:szCs w:val="18"/>
          <w:lang w:eastAsia="en-US"/>
          <w14:ligatures w14:val="standardContextual"/>
        </w:rPr>
        <w:t>Het kabinet zal daarom aandringen op een nadere impactanalyse door de Commissie om disproportionele lasten te voorkomen.</w:t>
      </w:r>
      <w:r w:rsidR="004E2B4A">
        <w:rPr>
          <w:rFonts w:ascii="Verdana" w:hAnsi="Verdana" w:eastAsia="Aptos"/>
          <w:kern w:val="2"/>
          <w:sz w:val="18"/>
          <w:szCs w:val="18"/>
          <w:lang w:eastAsia="en-US"/>
          <w14:ligatures w14:val="standardContextual"/>
        </w:rPr>
        <w:t xml:space="preserve"> </w:t>
      </w:r>
      <w:r w:rsidRPr="004E2B4A">
        <w:rPr>
          <w:rFonts w:ascii="Verdana" w:hAnsi="Verdana" w:eastAsia="Aptos"/>
          <w:kern w:val="2"/>
          <w:sz w:val="18"/>
          <w:szCs w:val="18"/>
          <w:lang w:eastAsia="en-US"/>
          <w14:ligatures w14:val="standardContextual"/>
        </w:rPr>
        <w:t>Indien de Commissie geen acties onderneemt op het nader in beeld brengen van de regeldrukeffecten van de subsidiemodules (1) en aanbestedingseisen (2), zal het kabinet zelf acties ondernemen om de regeldruk te ramen.</w:t>
      </w:r>
    </w:p>
    <w:p w:rsidRPr="004E2B4A" w:rsidR="004E2B4A" w:rsidP="00951927" w:rsidRDefault="004E2B4A" w14:paraId="1FA5A083" w14:textId="77777777">
      <w:pPr>
        <w:pStyle w:val="NoSpacing"/>
        <w:spacing w:line="360" w:lineRule="auto"/>
        <w:rPr>
          <w:rFonts w:ascii="Verdana" w:hAnsi="Verdana" w:eastAsia="Aptos"/>
          <w:kern w:val="2"/>
          <w:sz w:val="18"/>
          <w:szCs w:val="18"/>
          <w:lang w:eastAsia="en-US"/>
          <w14:ligatures w14:val="standardContextual"/>
        </w:rPr>
      </w:pPr>
    </w:p>
    <w:p w:rsidRPr="008D5FAA" w:rsidR="00CB7FF8" w:rsidP="00951927" w:rsidRDefault="00F936B2" w14:paraId="76423774" w14:textId="38B987A0">
      <w:pPr>
        <w:numPr>
          <w:ilvl w:val="0"/>
          <w:numId w:val="4"/>
        </w:numPr>
        <w:spacing w:line="360" w:lineRule="auto"/>
        <w:rPr>
          <w:rFonts w:ascii="Verdana" w:hAnsi="Verdana"/>
          <w:i/>
          <w:sz w:val="18"/>
          <w:szCs w:val="18"/>
        </w:rPr>
      </w:pPr>
      <w:r w:rsidRPr="00FF7DEA">
        <w:rPr>
          <w:rFonts w:ascii="Verdana" w:hAnsi="Verdana"/>
          <w:i/>
          <w:iCs/>
          <w:sz w:val="18"/>
          <w:szCs w:val="18"/>
        </w:rPr>
        <w:t>Gevolgen voor concurrentiekracht</w:t>
      </w:r>
      <w:r w:rsidRPr="00FF7DEA" w:rsidR="00CB7FF8">
        <w:rPr>
          <w:rFonts w:ascii="Verdana" w:hAnsi="Verdana"/>
          <w:i/>
          <w:iCs/>
          <w:sz w:val="18"/>
          <w:szCs w:val="18"/>
        </w:rPr>
        <w:t xml:space="preserve"> </w:t>
      </w:r>
      <w:r w:rsidRPr="00FF7DEA" w:rsidR="000A39A4">
        <w:rPr>
          <w:rFonts w:ascii="Verdana" w:hAnsi="Verdana"/>
          <w:i/>
          <w:iCs/>
          <w:sz w:val="18"/>
          <w:szCs w:val="18"/>
        </w:rPr>
        <w:t>en geopolitieke aspecten</w:t>
      </w:r>
    </w:p>
    <w:p w:rsidRPr="00F25321" w:rsidR="00A06398" w:rsidP="00951927" w:rsidRDefault="00A06398" w14:paraId="52072051" w14:textId="1DECA04B">
      <w:pPr>
        <w:spacing w:line="360" w:lineRule="auto"/>
        <w:rPr>
          <w:rFonts w:ascii="Verdana" w:hAnsi="Verdana"/>
          <w:sz w:val="18"/>
          <w:szCs w:val="18"/>
        </w:rPr>
      </w:pPr>
      <w:r w:rsidRPr="001674F1">
        <w:rPr>
          <w:rFonts w:ascii="Verdana" w:hAnsi="Verdana"/>
          <w:sz w:val="18"/>
          <w:szCs w:val="18"/>
        </w:rPr>
        <w:t xml:space="preserve">Met het Techsoevereiniteitspakket kiest de Commissie voor </w:t>
      </w:r>
      <w:r>
        <w:rPr>
          <w:rFonts w:ascii="Verdana" w:hAnsi="Verdana"/>
          <w:sz w:val="18"/>
          <w:szCs w:val="18"/>
        </w:rPr>
        <w:t>pro</w:t>
      </w:r>
      <w:r w:rsidR="003A0CF9">
        <w:rPr>
          <w:rFonts w:ascii="Verdana" w:hAnsi="Verdana"/>
          <w:sz w:val="18"/>
          <w:szCs w:val="18"/>
        </w:rPr>
        <w:t>-</w:t>
      </w:r>
      <w:r>
        <w:rPr>
          <w:rFonts w:ascii="Verdana" w:hAnsi="Verdana"/>
          <w:sz w:val="18"/>
          <w:szCs w:val="18"/>
        </w:rPr>
        <w:t xml:space="preserve">actievere aanpak om risicovolle </w:t>
      </w:r>
      <w:r w:rsidRPr="001674F1">
        <w:rPr>
          <w:rFonts w:ascii="Verdana" w:hAnsi="Verdana"/>
          <w:sz w:val="18"/>
          <w:szCs w:val="18"/>
        </w:rPr>
        <w:t>strategische afhankelijkhe</w:t>
      </w:r>
      <w:r>
        <w:rPr>
          <w:rFonts w:ascii="Verdana" w:hAnsi="Verdana"/>
          <w:sz w:val="18"/>
          <w:szCs w:val="18"/>
        </w:rPr>
        <w:t>den</w:t>
      </w:r>
      <w:r w:rsidRPr="001674F1">
        <w:rPr>
          <w:rFonts w:ascii="Verdana" w:hAnsi="Verdana"/>
          <w:sz w:val="18"/>
          <w:szCs w:val="18"/>
        </w:rPr>
        <w:t xml:space="preserve"> </w:t>
      </w:r>
      <w:r>
        <w:rPr>
          <w:rFonts w:ascii="Verdana" w:hAnsi="Verdana"/>
          <w:sz w:val="18"/>
          <w:szCs w:val="18"/>
        </w:rPr>
        <w:t>in de digitale waardeketen te verminderen</w:t>
      </w:r>
      <w:r w:rsidRPr="001674F1">
        <w:rPr>
          <w:rFonts w:ascii="Verdana" w:hAnsi="Verdana"/>
          <w:sz w:val="18"/>
          <w:szCs w:val="18"/>
        </w:rPr>
        <w:t xml:space="preserve">. </w:t>
      </w:r>
      <w:r>
        <w:rPr>
          <w:rFonts w:ascii="Verdana" w:hAnsi="Verdana"/>
          <w:sz w:val="18"/>
          <w:szCs w:val="18"/>
        </w:rPr>
        <w:t>Het pakket heeft</w:t>
      </w:r>
      <w:r w:rsidRPr="001674F1">
        <w:rPr>
          <w:rFonts w:ascii="Verdana" w:hAnsi="Verdana"/>
          <w:sz w:val="18"/>
          <w:szCs w:val="18"/>
        </w:rPr>
        <w:t xml:space="preserve"> </w:t>
      </w:r>
      <w:r>
        <w:rPr>
          <w:rFonts w:ascii="Verdana" w:hAnsi="Verdana"/>
          <w:sz w:val="18"/>
          <w:szCs w:val="18"/>
        </w:rPr>
        <w:t xml:space="preserve">al </w:t>
      </w:r>
      <w:r w:rsidRPr="001674F1">
        <w:rPr>
          <w:rFonts w:ascii="Verdana" w:hAnsi="Verdana"/>
          <w:sz w:val="18"/>
          <w:szCs w:val="18"/>
        </w:rPr>
        <w:t xml:space="preserve">geleid tot </w:t>
      </w:r>
      <w:r>
        <w:rPr>
          <w:rFonts w:ascii="Verdana" w:hAnsi="Verdana"/>
          <w:sz w:val="18"/>
          <w:szCs w:val="18"/>
        </w:rPr>
        <w:t>negatieve</w:t>
      </w:r>
      <w:r w:rsidRPr="001674F1">
        <w:rPr>
          <w:rFonts w:ascii="Verdana" w:hAnsi="Verdana"/>
          <w:sz w:val="18"/>
          <w:szCs w:val="18"/>
        </w:rPr>
        <w:t xml:space="preserve"> </w:t>
      </w:r>
      <w:r w:rsidR="00F02711">
        <w:rPr>
          <w:rFonts w:ascii="Verdana" w:hAnsi="Verdana"/>
          <w:sz w:val="18"/>
          <w:szCs w:val="18"/>
        </w:rPr>
        <w:t xml:space="preserve">reacties </w:t>
      </w:r>
      <w:r w:rsidRPr="001674F1">
        <w:rPr>
          <w:rFonts w:ascii="Verdana" w:hAnsi="Verdana"/>
          <w:sz w:val="18"/>
          <w:szCs w:val="18"/>
        </w:rPr>
        <w:t xml:space="preserve">van buitenlandse overheden en </w:t>
      </w:r>
      <w:r>
        <w:rPr>
          <w:rFonts w:ascii="Verdana" w:hAnsi="Verdana"/>
          <w:sz w:val="18"/>
          <w:szCs w:val="18"/>
        </w:rPr>
        <w:t>bedrijven</w:t>
      </w:r>
      <w:r w:rsidRPr="001674F1">
        <w:rPr>
          <w:rFonts w:ascii="Verdana" w:hAnsi="Verdana"/>
          <w:sz w:val="18"/>
          <w:szCs w:val="18"/>
        </w:rPr>
        <w:t xml:space="preserve"> die waarschuwen voor </w:t>
      </w:r>
      <w:r>
        <w:rPr>
          <w:rFonts w:ascii="Verdana" w:hAnsi="Verdana"/>
          <w:sz w:val="18"/>
          <w:szCs w:val="18"/>
        </w:rPr>
        <w:t>een té protectionistische houding</w:t>
      </w:r>
      <w:r w:rsidRPr="001674F1">
        <w:rPr>
          <w:rFonts w:ascii="Verdana" w:hAnsi="Verdana"/>
          <w:sz w:val="18"/>
          <w:szCs w:val="18"/>
        </w:rPr>
        <w:t xml:space="preserve">. Hoewel deze geïntegreerde ketenbenadering </w:t>
      </w:r>
      <w:r w:rsidR="002F2E7C">
        <w:rPr>
          <w:rFonts w:ascii="Verdana" w:hAnsi="Verdana"/>
          <w:sz w:val="18"/>
          <w:szCs w:val="18"/>
        </w:rPr>
        <w:t>het</w:t>
      </w:r>
      <w:r w:rsidRPr="001674F1">
        <w:rPr>
          <w:rFonts w:ascii="Verdana" w:hAnsi="Verdana"/>
          <w:sz w:val="18"/>
          <w:szCs w:val="18"/>
        </w:rPr>
        <w:t xml:space="preserve"> Europese </w:t>
      </w:r>
      <w:r>
        <w:rPr>
          <w:rFonts w:ascii="Verdana" w:hAnsi="Verdana"/>
          <w:sz w:val="18"/>
          <w:szCs w:val="18"/>
        </w:rPr>
        <w:t xml:space="preserve">concurrentievermogen en </w:t>
      </w:r>
      <w:r w:rsidR="002F2E7C">
        <w:rPr>
          <w:rFonts w:ascii="Verdana" w:hAnsi="Verdana"/>
          <w:sz w:val="18"/>
          <w:szCs w:val="18"/>
        </w:rPr>
        <w:t xml:space="preserve">de </w:t>
      </w:r>
      <w:r>
        <w:rPr>
          <w:rFonts w:ascii="Verdana" w:hAnsi="Verdana"/>
          <w:sz w:val="18"/>
          <w:szCs w:val="18"/>
        </w:rPr>
        <w:t>weerbaarheid</w:t>
      </w:r>
      <w:r w:rsidRPr="001674F1">
        <w:rPr>
          <w:rFonts w:ascii="Verdana" w:hAnsi="Verdana"/>
          <w:sz w:val="18"/>
          <w:szCs w:val="18"/>
        </w:rPr>
        <w:t xml:space="preserve"> op lange termijn </w:t>
      </w:r>
      <w:r>
        <w:rPr>
          <w:rFonts w:ascii="Verdana" w:hAnsi="Verdana"/>
          <w:sz w:val="18"/>
          <w:szCs w:val="18"/>
        </w:rPr>
        <w:t>kan verbeteren</w:t>
      </w:r>
      <w:r w:rsidRPr="001674F1">
        <w:rPr>
          <w:rFonts w:ascii="Verdana" w:hAnsi="Verdana"/>
          <w:sz w:val="18"/>
          <w:szCs w:val="18"/>
        </w:rPr>
        <w:t xml:space="preserve">, </w:t>
      </w:r>
      <w:r>
        <w:rPr>
          <w:rFonts w:ascii="Verdana" w:hAnsi="Verdana"/>
          <w:sz w:val="18"/>
          <w:szCs w:val="18"/>
        </w:rPr>
        <w:t>moet ook rekening worden gehouden met mogelijke</w:t>
      </w:r>
      <w:r w:rsidRPr="001674F1">
        <w:rPr>
          <w:rFonts w:ascii="Verdana" w:hAnsi="Verdana"/>
          <w:sz w:val="18"/>
          <w:szCs w:val="18"/>
        </w:rPr>
        <w:t xml:space="preserve"> </w:t>
      </w:r>
      <w:r w:rsidR="00D77E18">
        <w:rPr>
          <w:rFonts w:ascii="Verdana" w:hAnsi="Verdana"/>
          <w:sz w:val="18"/>
          <w:szCs w:val="18"/>
        </w:rPr>
        <w:t xml:space="preserve">reacties en/of </w:t>
      </w:r>
      <w:r w:rsidRPr="001674F1">
        <w:rPr>
          <w:rFonts w:ascii="Verdana" w:hAnsi="Verdana"/>
          <w:sz w:val="18"/>
          <w:szCs w:val="18"/>
        </w:rPr>
        <w:t>vergeldingsmaatregelen</w:t>
      </w:r>
      <w:r>
        <w:rPr>
          <w:rFonts w:ascii="Verdana" w:hAnsi="Verdana"/>
          <w:sz w:val="18"/>
          <w:szCs w:val="18"/>
        </w:rPr>
        <w:t xml:space="preserve"> van variërende ordergrootte tegen de EU in het algemeen</w:t>
      </w:r>
      <w:r w:rsidRPr="001674F1">
        <w:rPr>
          <w:rFonts w:ascii="Verdana" w:hAnsi="Verdana"/>
          <w:sz w:val="18"/>
          <w:szCs w:val="18"/>
        </w:rPr>
        <w:t>.</w:t>
      </w:r>
      <w:r w:rsidRPr="001674F1" w:rsidR="1BE0639C">
        <w:rPr>
          <w:rFonts w:ascii="Verdana" w:hAnsi="Verdana"/>
          <w:sz w:val="18"/>
          <w:szCs w:val="18"/>
        </w:rPr>
        <w:t xml:space="preserve"> </w:t>
      </w:r>
    </w:p>
    <w:p w:rsidR="00A06398" w:rsidP="00951927" w:rsidRDefault="00A06398" w14:paraId="18069CE3" w14:textId="2512F303">
      <w:pPr>
        <w:spacing w:line="360" w:lineRule="auto"/>
        <w:rPr>
          <w:rFonts w:ascii="Verdana" w:hAnsi="Verdana"/>
          <w:sz w:val="18"/>
          <w:szCs w:val="18"/>
        </w:rPr>
      </w:pPr>
    </w:p>
    <w:p w:rsidRPr="00A72708" w:rsidR="00DC7690" w:rsidP="00951927" w:rsidRDefault="7A5A2FA0" w14:paraId="1A550E5F" w14:textId="259DC530">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71D5D292">
        <w:rPr>
          <w:rFonts w:ascii="Verdana" w:hAnsi="Verdana"/>
          <w:sz w:val="18"/>
          <w:szCs w:val="18"/>
        </w:rPr>
        <w:t xml:space="preserve">De CAII beoogt de concurrentiekracht van de Europese halfgeleiderketen te verbeteren door de introductie van vraaggerichte instrumenten, zoals </w:t>
      </w:r>
      <w:r w:rsidRPr="71D5D292" w:rsidR="39E3D64A">
        <w:rPr>
          <w:rFonts w:ascii="Verdana" w:hAnsi="Verdana"/>
          <w:sz w:val="18"/>
          <w:szCs w:val="18"/>
        </w:rPr>
        <w:t>vraagvers</w:t>
      </w:r>
      <w:r w:rsidRPr="71D5D292" w:rsidR="6EBB9308">
        <w:rPr>
          <w:rFonts w:ascii="Verdana" w:hAnsi="Verdana"/>
          <w:sz w:val="18"/>
          <w:szCs w:val="18"/>
        </w:rPr>
        <w:t>n</w:t>
      </w:r>
      <w:r w:rsidRPr="71D5D292" w:rsidR="39E3D64A">
        <w:rPr>
          <w:rFonts w:ascii="Verdana" w:hAnsi="Verdana"/>
          <w:sz w:val="18"/>
          <w:szCs w:val="18"/>
        </w:rPr>
        <w:t>ellers</w:t>
      </w:r>
      <w:r w:rsidRPr="71D5D292">
        <w:rPr>
          <w:rFonts w:ascii="Verdana" w:hAnsi="Verdana"/>
          <w:sz w:val="18"/>
          <w:szCs w:val="18"/>
        </w:rPr>
        <w:t xml:space="preserve"> en innovatieve aanbestedingen, die de afzet van lokaal ontworpen en geproduceerde chips moeten stimuleren. De Commissie stelt in haar </w:t>
      </w:r>
      <w:r w:rsidRPr="00453D59">
        <w:rPr>
          <w:rFonts w:ascii="Verdana" w:hAnsi="Verdana"/>
          <w:i/>
          <w:iCs/>
          <w:sz w:val="18"/>
          <w:szCs w:val="18"/>
        </w:rPr>
        <w:t>impact assessment</w:t>
      </w:r>
      <w:r w:rsidRPr="71D5D292">
        <w:rPr>
          <w:rFonts w:ascii="Verdana" w:hAnsi="Verdana"/>
          <w:sz w:val="18"/>
          <w:szCs w:val="18"/>
        </w:rPr>
        <w:t xml:space="preserve"> dat deze aanpak, in synergie met de CADA, marktkansen vergroot en de marktintroductie van sleuteltechnologieën zoals </w:t>
      </w:r>
      <w:r w:rsidRPr="71D5D292" w:rsidR="247B3B56">
        <w:rPr>
          <w:rFonts w:ascii="Verdana" w:hAnsi="Verdana"/>
          <w:sz w:val="18"/>
          <w:szCs w:val="18"/>
        </w:rPr>
        <w:t xml:space="preserve">(geïntegreerde) </w:t>
      </w:r>
      <w:r w:rsidRPr="71D5D292">
        <w:rPr>
          <w:rFonts w:ascii="Verdana" w:hAnsi="Verdana"/>
          <w:sz w:val="18"/>
          <w:szCs w:val="18"/>
        </w:rPr>
        <w:t xml:space="preserve">fotonica versnelt. Het kabinet ziet aanknopingspunten in deze verschuiving naar onmisbaarheid en unieke niches om het Europese verdienvermogen op de lange termijn te versterken. Daar staat tegenover dat het kabinet waakt voor prijsopdrijvende effecten verderop in de keten door de sterke focus op lokale integratie, en onnodige toename van regeldruk door het nieuwe B2B-monitoringplatform wil voorkomen om het vestigingsklimaat niet te verslechteren. </w:t>
      </w:r>
      <w:r w:rsidRPr="71D5D292" w:rsidR="247B3B56">
        <w:rPr>
          <w:rFonts w:ascii="Verdana" w:hAnsi="Verdana"/>
          <w:sz w:val="18"/>
          <w:szCs w:val="18"/>
        </w:rPr>
        <w:t>Daarnaast</w:t>
      </w:r>
      <w:r w:rsidRPr="71D5D292">
        <w:rPr>
          <w:rFonts w:ascii="Verdana" w:hAnsi="Verdana"/>
          <w:sz w:val="18"/>
          <w:szCs w:val="18"/>
        </w:rPr>
        <w:t xml:space="preserve"> vraagt het kabinet aandacht voor een integraal Europees kader voor de voorgestelde sectorspecifieke versnelling van vergunningen, waarbij kritisch gekeken zal worden naar de uitvoerbaarheid voor de overheid en de aansluiting bij bestaande nationale procedures.</w:t>
      </w:r>
    </w:p>
    <w:p w:rsidR="00FD4A05" w:rsidP="00951927" w:rsidRDefault="00FD4A05" w14:paraId="4617F275"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color w:val="FF0000"/>
          <w:sz w:val="18"/>
          <w:szCs w:val="18"/>
        </w:rPr>
      </w:pPr>
    </w:p>
    <w:p w:rsidR="00E104DA" w:rsidP="00951927" w:rsidRDefault="3AA3B11B" w14:paraId="353A7538" w14:textId="4A602CBF">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71D5D292">
        <w:rPr>
          <w:rFonts w:ascii="Verdana" w:hAnsi="Verdana"/>
          <w:sz w:val="18"/>
          <w:szCs w:val="18"/>
        </w:rPr>
        <w:t xml:space="preserve">De CAII heeft geopolitieke gevolgen, omdat </w:t>
      </w:r>
      <w:r w:rsidRPr="71D5D292" w:rsidR="4EFB1EFA">
        <w:rPr>
          <w:rFonts w:ascii="Verdana" w:hAnsi="Verdana"/>
          <w:sz w:val="18"/>
          <w:szCs w:val="18"/>
        </w:rPr>
        <w:t>deze</w:t>
      </w:r>
      <w:r w:rsidRPr="71D5D292">
        <w:rPr>
          <w:rFonts w:ascii="Verdana" w:hAnsi="Verdana"/>
          <w:sz w:val="18"/>
          <w:szCs w:val="18"/>
        </w:rPr>
        <w:t xml:space="preserve"> direct raakt aan de open strategische autonomie van de EU </w:t>
      </w:r>
      <w:r w:rsidRPr="71D5D292" w:rsidR="48E9B6C9">
        <w:rPr>
          <w:rFonts w:ascii="Verdana" w:hAnsi="Verdana"/>
          <w:sz w:val="18"/>
          <w:szCs w:val="18"/>
        </w:rPr>
        <w:t xml:space="preserve">op het gebied van </w:t>
      </w:r>
      <w:r w:rsidRPr="71D5D292" w:rsidR="49C62D0D">
        <w:rPr>
          <w:rFonts w:ascii="Verdana" w:hAnsi="Verdana"/>
          <w:sz w:val="18"/>
          <w:szCs w:val="18"/>
        </w:rPr>
        <w:t xml:space="preserve">één van de meest sensitieve technologieën </w:t>
      </w:r>
      <w:r w:rsidRPr="71D5D292">
        <w:rPr>
          <w:rFonts w:ascii="Verdana" w:hAnsi="Verdana"/>
          <w:sz w:val="18"/>
          <w:szCs w:val="18"/>
        </w:rPr>
        <w:t xml:space="preserve">en beoogt de risicovolle </w:t>
      </w:r>
      <w:r w:rsidRPr="71D5D292">
        <w:rPr>
          <w:rFonts w:ascii="Verdana" w:hAnsi="Verdana"/>
          <w:sz w:val="18"/>
          <w:szCs w:val="18"/>
        </w:rPr>
        <w:lastRenderedPageBreak/>
        <w:t xml:space="preserve">strategische afhankelijkheden van derde landen af te bouwen. Met name de voorstellen rond de exclusieve toegang tot het </w:t>
      </w:r>
      <w:r w:rsidRPr="00453D59">
        <w:rPr>
          <w:rFonts w:ascii="Verdana" w:hAnsi="Verdana"/>
          <w:i/>
          <w:iCs/>
          <w:sz w:val="18"/>
          <w:szCs w:val="18"/>
        </w:rPr>
        <w:t>B2B-supplychainplatform</w:t>
      </w:r>
      <w:r w:rsidRPr="71D5D292">
        <w:rPr>
          <w:rFonts w:ascii="Verdana" w:hAnsi="Verdana"/>
          <w:sz w:val="18"/>
          <w:szCs w:val="18"/>
        </w:rPr>
        <w:t xml:space="preserve"> voor EU-ondernemingen</w:t>
      </w:r>
      <w:r w:rsidRPr="71D5D292" w:rsidR="64B94235">
        <w:rPr>
          <w:rFonts w:ascii="Verdana" w:hAnsi="Verdana"/>
          <w:sz w:val="18"/>
          <w:szCs w:val="18"/>
        </w:rPr>
        <w:t xml:space="preserve">, de definitie van </w:t>
      </w:r>
      <w:proofErr w:type="spellStart"/>
      <w:r w:rsidRPr="00453D59" w:rsidR="64B94235">
        <w:rPr>
          <w:rFonts w:ascii="Verdana" w:hAnsi="Verdana"/>
          <w:i/>
          <w:iCs/>
          <w:sz w:val="18"/>
          <w:szCs w:val="18"/>
        </w:rPr>
        <w:t>domestic</w:t>
      </w:r>
      <w:proofErr w:type="spellEnd"/>
      <w:r w:rsidRPr="00453D59" w:rsidR="64B94235">
        <w:rPr>
          <w:rFonts w:ascii="Verdana" w:hAnsi="Verdana"/>
          <w:i/>
          <w:iCs/>
          <w:sz w:val="18"/>
          <w:szCs w:val="18"/>
        </w:rPr>
        <w:t xml:space="preserve"> </w:t>
      </w:r>
      <w:proofErr w:type="spellStart"/>
      <w:r w:rsidRPr="00453D59" w:rsidR="64B94235">
        <w:rPr>
          <w:rFonts w:ascii="Verdana" w:hAnsi="Verdana"/>
          <w:i/>
          <w:iCs/>
          <w:sz w:val="18"/>
          <w:szCs w:val="18"/>
        </w:rPr>
        <w:t>undertakings</w:t>
      </w:r>
      <w:proofErr w:type="spellEnd"/>
      <w:r w:rsidRPr="71D5D292" w:rsidR="64B94235">
        <w:rPr>
          <w:rFonts w:ascii="Verdana" w:hAnsi="Verdana"/>
          <w:sz w:val="18"/>
          <w:szCs w:val="18"/>
        </w:rPr>
        <w:t xml:space="preserve"> en l</w:t>
      </w:r>
      <w:r w:rsidRPr="71D5D292" w:rsidR="64B94235">
        <w:rPr>
          <w:rFonts w:ascii="Verdana" w:hAnsi="Verdana" w:eastAsia="Verdana" w:cs="Verdana"/>
          <w:sz w:val="18"/>
          <w:szCs w:val="18"/>
        </w:rPr>
        <w:t xml:space="preserve">everingszekerheidscriteria </w:t>
      </w:r>
      <w:r w:rsidRPr="71D5D292" w:rsidR="437C4051">
        <w:rPr>
          <w:rFonts w:ascii="Verdana" w:hAnsi="Verdana" w:eastAsia="Verdana" w:cs="Verdana"/>
          <w:sz w:val="18"/>
          <w:szCs w:val="18"/>
        </w:rPr>
        <w:t>die</w:t>
      </w:r>
      <w:r w:rsidRPr="71D5D292" w:rsidR="64B94235">
        <w:rPr>
          <w:rFonts w:ascii="Verdana" w:hAnsi="Verdana" w:eastAsia="Verdana" w:cs="Verdana"/>
          <w:sz w:val="18"/>
          <w:szCs w:val="18"/>
        </w:rPr>
        <w:t xml:space="preserve"> worden toegepast bij publieke aanbestedingen of strategische projecten</w:t>
      </w:r>
      <w:r w:rsidRPr="71D5D292">
        <w:rPr>
          <w:rFonts w:ascii="Verdana" w:hAnsi="Verdana"/>
          <w:sz w:val="18"/>
          <w:szCs w:val="18"/>
        </w:rPr>
        <w:t xml:space="preserve"> raken aan geopolitieke verhoudingen en kunnen door partnerlanden als protectionistisch </w:t>
      </w:r>
      <w:r w:rsidRPr="71D5D292" w:rsidR="454D2607">
        <w:rPr>
          <w:rFonts w:ascii="Verdana" w:hAnsi="Verdana"/>
          <w:sz w:val="18"/>
          <w:szCs w:val="18"/>
        </w:rPr>
        <w:t xml:space="preserve">of marktverstorend </w:t>
      </w:r>
      <w:r w:rsidRPr="71D5D292">
        <w:rPr>
          <w:rFonts w:ascii="Verdana" w:hAnsi="Verdana"/>
          <w:sz w:val="18"/>
          <w:szCs w:val="18"/>
        </w:rPr>
        <w:t xml:space="preserve">worden ervaren. Het kabinet vindt het van essentieel belang dat deze maatregelen en de criteria voor internationale partnerschappen binnen de ESB transparant, proportioneel en conform </w:t>
      </w:r>
      <w:r w:rsidRPr="71D5D292" w:rsidR="6FAF6BAE">
        <w:rPr>
          <w:rFonts w:ascii="Verdana" w:hAnsi="Verdana"/>
          <w:sz w:val="18"/>
          <w:szCs w:val="18"/>
        </w:rPr>
        <w:t xml:space="preserve">de internationale verplichtingen van de EU (waaronder die van de Wereldhandelsorganisatie, WTO en EU-handelsovereenkomsten) </w:t>
      </w:r>
      <w:r w:rsidRPr="71D5D292">
        <w:rPr>
          <w:rFonts w:ascii="Verdana" w:hAnsi="Verdana"/>
          <w:sz w:val="18"/>
          <w:szCs w:val="18"/>
        </w:rPr>
        <w:t xml:space="preserve">zijn, om internationale handelsrelaties en de toelevering van schaarse grondstoffen niet in gevaar te brengen. Uitgangspunt van </w:t>
      </w:r>
      <w:r w:rsidRPr="71D5D292" w:rsidR="4EFB1EFA">
        <w:rPr>
          <w:rFonts w:ascii="Verdana" w:hAnsi="Verdana"/>
          <w:sz w:val="18"/>
          <w:szCs w:val="18"/>
        </w:rPr>
        <w:t>het kabinet</w:t>
      </w:r>
      <w:r w:rsidRPr="71D5D292">
        <w:rPr>
          <w:rFonts w:ascii="Verdana" w:hAnsi="Verdana"/>
          <w:sz w:val="18"/>
          <w:szCs w:val="18"/>
        </w:rPr>
        <w:t xml:space="preserve"> is dat de samenwerking met betrouwbare en gelijkgestemde handelspartners zo min mogelijk moet worden belemmerd en dat </w:t>
      </w:r>
      <w:r w:rsidRPr="71D5D292" w:rsidR="23976710">
        <w:rPr>
          <w:rFonts w:ascii="Verdana" w:hAnsi="Verdana" w:eastAsia="Verdana" w:cs="Verdana"/>
          <w:sz w:val="18"/>
          <w:szCs w:val="18"/>
        </w:rPr>
        <w:t>dergelijke maatregelen gebaseerd zijn op objectieve risicobeoordelingen, juridisch voorspelbaar zijn en verenigbaar blijven met internationale verplichtingen en het functioneren van de interne markt</w:t>
      </w:r>
      <w:r w:rsidRPr="71D5D292" w:rsidR="23976710">
        <w:rPr>
          <w:rFonts w:ascii="Verdana" w:hAnsi="Verdana"/>
          <w:sz w:val="18"/>
          <w:szCs w:val="18"/>
        </w:rPr>
        <w:t xml:space="preserve"> </w:t>
      </w:r>
      <w:r w:rsidRPr="71D5D292">
        <w:rPr>
          <w:rFonts w:ascii="Verdana" w:hAnsi="Verdana"/>
          <w:sz w:val="18"/>
          <w:szCs w:val="18"/>
        </w:rPr>
        <w:t xml:space="preserve"> mede gelet op het risico van internationale tegenreacties.</w:t>
      </w:r>
    </w:p>
    <w:p w:rsidRPr="00951927" w:rsidR="00951927" w:rsidP="00951927" w:rsidRDefault="00951927" w14:paraId="57B371AD" w14:textId="77777777">
      <w:pPr>
        <w:tabs>
          <w:tab w:val="left" w:pos="567"/>
          <w:tab w:val="left" w:pos="1134"/>
          <w:tab w:val="left" w:pos="1701"/>
          <w:tab w:val="left" w:pos="1843"/>
          <w:tab w:val="left" w:pos="2268"/>
          <w:tab w:val="left" w:pos="2552"/>
          <w:tab w:val="left" w:pos="2835"/>
          <w:tab w:val="left" w:pos="3119"/>
        </w:tabs>
        <w:spacing w:line="360" w:lineRule="auto"/>
      </w:pPr>
    </w:p>
    <w:p w:rsidRPr="008D5FAA" w:rsidR="00A812AF" w:rsidP="00951927" w:rsidRDefault="00CB7FF8" w14:paraId="38747608" w14:textId="22CF85B3">
      <w:pPr>
        <w:numPr>
          <w:ilvl w:val="0"/>
          <w:numId w:val="8"/>
        </w:numPr>
        <w:spacing w:line="360" w:lineRule="auto"/>
        <w:rPr>
          <w:rFonts w:ascii="Verdana" w:hAnsi="Verdana"/>
          <w:b/>
          <w:sz w:val="18"/>
          <w:szCs w:val="18"/>
        </w:rPr>
      </w:pPr>
      <w:r w:rsidRPr="00FF7DEA">
        <w:rPr>
          <w:rFonts w:ascii="Verdana" w:hAnsi="Verdana"/>
          <w:b/>
          <w:bCs/>
          <w:sz w:val="18"/>
          <w:szCs w:val="18"/>
        </w:rPr>
        <w:t>Implicaties juridisch</w:t>
      </w:r>
      <w:r w:rsidRPr="00FF7DEA" w:rsidR="0046349B">
        <w:rPr>
          <w:rFonts w:ascii="Verdana" w:hAnsi="Verdana"/>
          <w:b/>
          <w:bCs/>
          <w:sz w:val="18"/>
          <w:szCs w:val="18"/>
        </w:rPr>
        <w:t xml:space="preserve"> </w:t>
      </w:r>
    </w:p>
    <w:p w:rsidRPr="008D5FAA" w:rsidR="00CB7FF8" w:rsidP="00951927" w:rsidRDefault="00CB7FF8" w14:paraId="3163A88D" w14:textId="77777777">
      <w:pPr>
        <w:numPr>
          <w:ilvl w:val="0"/>
          <w:numId w:val="5"/>
        </w:numPr>
        <w:spacing w:line="360" w:lineRule="auto"/>
        <w:rPr>
          <w:rFonts w:ascii="Verdana" w:hAnsi="Verdana"/>
          <w:i/>
          <w:sz w:val="18"/>
          <w:szCs w:val="18"/>
        </w:rPr>
      </w:pPr>
      <w:r w:rsidRPr="00FF7DEA">
        <w:rPr>
          <w:rFonts w:ascii="Verdana" w:hAnsi="Verdana"/>
          <w:i/>
          <w:iCs/>
          <w:sz w:val="18"/>
          <w:szCs w:val="18"/>
        </w:rPr>
        <w:t xml:space="preserve">Consequenties voor nationale en decentrale regelgeving en/of sanctionering beleid (inclusief  toepassing van de lex </w:t>
      </w:r>
      <w:proofErr w:type="spellStart"/>
      <w:r w:rsidRPr="00FF7DEA">
        <w:rPr>
          <w:rFonts w:ascii="Verdana" w:hAnsi="Verdana"/>
          <w:i/>
          <w:iCs/>
          <w:sz w:val="18"/>
          <w:szCs w:val="18"/>
        </w:rPr>
        <w:t>silencio</w:t>
      </w:r>
      <w:proofErr w:type="spellEnd"/>
      <w:r w:rsidRPr="00FF7DEA">
        <w:rPr>
          <w:rFonts w:ascii="Verdana" w:hAnsi="Verdana"/>
          <w:i/>
          <w:iCs/>
          <w:sz w:val="18"/>
          <w:szCs w:val="18"/>
        </w:rPr>
        <w:t xml:space="preserve"> positivo) </w:t>
      </w:r>
    </w:p>
    <w:p w:rsidRPr="00075517" w:rsidR="00300124" w:rsidP="00951927" w:rsidRDefault="00300124" w14:paraId="0C815F1D" w14:textId="77777777">
      <w:pPr>
        <w:tabs>
          <w:tab w:val="left" w:pos="0"/>
        </w:tabs>
        <w:spacing w:line="360" w:lineRule="auto"/>
        <w:rPr>
          <w:rFonts w:ascii="Verdana" w:hAnsi="Verdana"/>
          <w:sz w:val="18"/>
          <w:szCs w:val="18"/>
        </w:rPr>
      </w:pPr>
      <w:r w:rsidRPr="005F08CB">
        <w:rPr>
          <w:rFonts w:ascii="Verdana" w:hAnsi="Verdana"/>
          <w:iCs/>
          <w:sz w:val="18"/>
          <w:szCs w:val="18"/>
        </w:rPr>
        <w:t xml:space="preserve">Het voorstel heeft naar verwachting gevolgen voor de nationale wet- en regelgeving, waarbij de omvang van de aanpassingen verschilt per onderdeel van het voorstel. Het voorstel is vormgegeven als verordening, waardoor de bepalingen in beginsel rechtstreeks toepasselijk zijn in de lidstaten. Niettemin vergt de uitvoering naar verwachting nationale implementatie in de vorm van institutionele en procedurele aanpassingen, met name op het terrein van vergunningverlening en interbestuurlijke coördinatie. </w:t>
      </w:r>
    </w:p>
    <w:p w:rsidRPr="005F08CB" w:rsidR="00300124" w:rsidP="00951927" w:rsidRDefault="00300124" w14:paraId="5A2A9707" w14:textId="77777777">
      <w:pPr>
        <w:tabs>
          <w:tab w:val="left" w:pos="0"/>
        </w:tabs>
        <w:spacing w:line="360" w:lineRule="auto"/>
        <w:rPr>
          <w:rFonts w:ascii="Verdana" w:hAnsi="Verdana"/>
          <w:iCs/>
          <w:sz w:val="18"/>
          <w:szCs w:val="18"/>
        </w:rPr>
      </w:pPr>
    </w:p>
    <w:p w:rsidRPr="00075517" w:rsidR="00300124" w:rsidP="00951927" w:rsidRDefault="00300124" w14:paraId="2EF0C9ED" w14:textId="77777777">
      <w:pPr>
        <w:tabs>
          <w:tab w:val="left" w:pos="0"/>
        </w:tabs>
        <w:spacing w:line="360" w:lineRule="auto"/>
        <w:rPr>
          <w:rFonts w:ascii="Verdana" w:hAnsi="Verdana"/>
          <w:sz w:val="18"/>
          <w:szCs w:val="18"/>
        </w:rPr>
      </w:pPr>
      <w:r w:rsidRPr="005F08CB">
        <w:rPr>
          <w:rFonts w:ascii="Verdana" w:hAnsi="Verdana"/>
          <w:iCs/>
          <w:sz w:val="18"/>
          <w:szCs w:val="18"/>
        </w:rPr>
        <w:t xml:space="preserve">Het voorstel schrijft niet de toepassing van de lex </w:t>
      </w:r>
      <w:proofErr w:type="spellStart"/>
      <w:r w:rsidRPr="005F08CB">
        <w:rPr>
          <w:rFonts w:ascii="Verdana" w:hAnsi="Verdana"/>
          <w:iCs/>
          <w:sz w:val="18"/>
          <w:szCs w:val="18"/>
        </w:rPr>
        <w:t>silenco</w:t>
      </w:r>
      <w:proofErr w:type="spellEnd"/>
      <w:r w:rsidRPr="005F08CB">
        <w:rPr>
          <w:rFonts w:ascii="Verdana" w:hAnsi="Verdana"/>
          <w:iCs/>
          <w:sz w:val="18"/>
          <w:szCs w:val="18"/>
        </w:rPr>
        <w:t xml:space="preserve"> positivo voor, maar verlangt wel een maximale versnelling van vergunningverlening voor strategische projecten. In Nederland zal hiervoor naar verwachting aansluiting worden gezocht bij bestaande instrumenten onder de Omgevingswet, in het bijzonder het projectbesluit, dat kan worden ingezet voor gecoördineerde en integrale besluitvorming over complexe ruimtelijke projecten. </w:t>
      </w:r>
    </w:p>
    <w:p w:rsidR="009E7BAE" w:rsidP="00951927" w:rsidRDefault="009E7BAE" w14:paraId="1059100D" w14:textId="036AD075">
      <w:pPr>
        <w:tabs>
          <w:tab w:val="left" w:pos="0"/>
        </w:tabs>
        <w:spacing w:line="360" w:lineRule="auto"/>
        <w:rPr>
          <w:rFonts w:ascii="Verdana" w:hAnsi="Verdana"/>
          <w:color w:val="FF0000"/>
          <w:sz w:val="18"/>
          <w:szCs w:val="18"/>
        </w:rPr>
      </w:pPr>
    </w:p>
    <w:p w:rsidRPr="008D5FAA" w:rsidR="00F74E07" w:rsidP="00951927" w:rsidRDefault="00F74E07" w14:paraId="5745EDEE" w14:textId="77777777">
      <w:pPr>
        <w:numPr>
          <w:ilvl w:val="0"/>
          <w:numId w:val="5"/>
        </w:numPr>
        <w:tabs>
          <w:tab w:val="left" w:pos="-426"/>
        </w:tabs>
        <w:suppressAutoHyphens/>
        <w:spacing w:line="360" w:lineRule="auto"/>
        <w:rPr>
          <w:rFonts w:ascii="Verdana" w:hAnsi="Verdana"/>
          <w:i/>
          <w:sz w:val="18"/>
          <w:szCs w:val="18"/>
        </w:rPr>
      </w:pPr>
      <w:r w:rsidRPr="00FF7DEA">
        <w:rPr>
          <w:rFonts w:ascii="Verdana" w:hAnsi="Verdana"/>
          <w:i/>
          <w:iCs/>
          <w:sz w:val="18"/>
          <w:szCs w:val="18"/>
        </w:rPr>
        <w:t>Gedelegeerde en/of uitvoeringshandelingen, incl. NL-beoordeling daarvan</w:t>
      </w:r>
    </w:p>
    <w:p w:rsidR="00125D9F" w:rsidP="00951927" w:rsidRDefault="372F90BC" w14:paraId="0346BC55" w14:textId="43655CCE">
      <w:pPr>
        <w:tabs>
          <w:tab w:val="left" w:pos="142"/>
        </w:tabs>
        <w:suppressAutoHyphens/>
        <w:spacing w:line="360" w:lineRule="auto"/>
        <w:rPr>
          <w:rFonts w:ascii="Verdana" w:hAnsi="Verdana"/>
          <w:color w:val="000000"/>
          <w:sz w:val="18"/>
          <w:szCs w:val="18"/>
        </w:rPr>
      </w:pPr>
      <w:r w:rsidRPr="44CE74B0">
        <w:rPr>
          <w:rFonts w:ascii="Verdana" w:hAnsi="Verdana"/>
          <w:color w:val="000000" w:themeColor="text1"/>
          <w:sz w:val="18"/>
          <w:szCs w:val="18"/>
        </w:rPr>
        <w:t xml:space="preserve">Het voorstel voor de CAII kent de bevoegdheid toe aan de Europese Commissie om gedelegeerde handelingen vast te stellen als bedoeld in artikel 290 VWEU. </w:t>
      </w:r>
      <w:r w:rsidRPr="44CE74B0" w:rsidR="62035614">
        <w:rPr>
          <w:rFonts w:ascii="Verdana" w:hAnsi="Verdana"/>
          <w:color w:val="000000" w:themeColor="text1"/>
          <w:sz w:val="18"/>
          <w:szCs w:val="18"/>
        </w:rPr>
        <w:t>Deze bevoegdheid is neergelegd in de artikelen 12, lid 2 en 3 en 17, lid 1</w:t>
      </w:r>
      <w:r w:rsidRPr="44CE74B0" w:rsidR="16788F5E">
        <w:rPr>
          <w:rFonts w:ascii="Verdana" w:hAnsi="Verdana"/>
          <w:color w:val="000000" w:themeColor="text1"/>
          <w:sz w:val="18"/>
          <w:szCs w:val="18"/>
        </w:rPr>
        <w:t>, van het voorstel</w:t>
      </w:r>
      <w:r w:rsidRPr="44CE74B0" w:rsidR="6BC2B206">
        <w:rPr>
          <w:rFonts w:ascii="Verdana" w:hAnsi="Verdana"/>
          <w:color w:val="000000" w:themeColor="text1"/>
          <w:sz w:val="18"/>
          <w:szCs w:val="18"/>
        </w:rPr>
        <w:t xml:space="preserve"> </w:t>
      </w:r>
      <w:r w:rsidRPr="44CE74B0" w:rsidR="79E7B9A5">
        <w:rPr>
          <w:rFonts w:ascii="Verdana" w:hAnsi="Verdana"/>
          <w:color w:val="000000" w:themeColor="text1"/>
          <w:sz w:val="18"/>
          <w:szCs w:val="18"/>
        </w:rPr>
        <w:t xml:space="preserve">in samenhang met artikel 55 van het voorstel en betreft de bevoegdheid om </w:t>
      </w:r>
      <w:r w:rsidRPr="44CE74B0" w:rsidR="6985D385">
        <w:rPr>
          <w:rFonts w:ascii="Verdana" w:hAnsi="Verdana"/>
          <w:color w:val="000000" w:themeColor="text1"/>
          <w:sz w:val="18"/>
          <w:szCs w:val="18"/>
        </w:rPr>
        <w:t xml:space="preserve">bijlagen I, II en III van het voorstel </w:t>
      </w:r>
      <w:r w:rsidRPr="44CE74B0" w:rsidR="628A0746">
        <w:rPr>
          <w:rFonts w:ascii="Verdana" w:hAnsi="Verdana"/>
          <w:color w:val="000000" w:themeColor="text1"/>
          <w:sz w:val="18"/>
          <w:szCs w:val="18"/>
        </w:rPr>
        <w:t xml:space="preserve">te kunnen wijzigen. </w:t>
      </w:r>
      <w:r w:rsidRPr="44CE74B0" w:rsidR="39C46803">
        <w:rPr>
          <w:rFonts w:ascii="Verdana" w:hAnsi="Verdana"/>
          <w:color w:val="000000" w:themeColor="text1"/>
          <w:sz w:val="18"/>
          <w:szCs w:val="18"/>
        </w:rPr>
        <w:t xml:space="preserve">Deze bijlagen betreffen (I) een technische beschrijving van </w:t>
      </w:r>
      <w:r w:rsidRPr="44CE74B0" w:rsidR="4E0CC406">
        <w:rPr>
          <w:rFonts w:ascii="Verdana" w:hAnsi="Verdana"/>
          <w:color w:val="000000" w:themeColor="text1"/>
          <w:sz w:val="18"/>
          <w:szCs w:val="18"/>
        </w:rPr>
        <w:t>de reikwijdte van acties beschreven in de CAII</w:t>
      </w:r>
      <w:r w:rsidRPr="44CE74B0" w:rsidR="5A88939E">
        <w:rPr>
          <w:rFonts w:ascii="Verdana" w:hAnsi="Verdana"/>
          <w:color w:val="000000" w:themeColor="text1"/>
          <w:sz w:val="18"/>
          <w:szCs w:val="18"/>
        </w:rPr>
        <w:t xml:space="preserve">, (II) </w:t>
      </w:r>
      <w:r w:rsidRPr="44CE74B0" w:rsidR="25A399ED">
        <w:rPr>
          <w:rFonts w:ascii="Verdana" w:hAnsi="Verdana"/>
          <w:color w:val="000000" w:themeColor="text1"/>
          <w:sz w:val="18"/>
          <w:szCs w:val="18"/>
        </w:rPr>
        <w:t xml:space="preserve">Prioritaire onderwerpen voor Strategische Projecten, en (III) Indicatoren voor de monitoring van de implementatie van de CAII. </w:t>
      </w:r>
      <w:r w:rsidRPr="44CE74B0" w:rsidR="0F2D7B5A">
        <w:rPr>
          <w:rFonts w:ascii="Verdana" w:hAnsi="Verdana"/>
          <w:color w:val="000000" w:themeColor="text1"/>
          <w:sz w:val="18"/>
          <w:szCs w:val="18"/>
        </w:rPr>
        <w:t>De bevoegdheid</w:t>
      </w:r>
      <w:r w:rsidR="00863276">
        <w:rPr>
          <w:rFonts w:ascii="Verdana" w:hAnsi="Verdana"/>
          <w:color w:val="000000" w:themeColor="text1"/>
          <w:sz w:val="18"/>
          <w:szCs w:val="18"/>
        </w:rPr>
        <w:t>sdelegatie</w:t>
      </w:r>
      <w:r w:rsidRPr="44CE74B0" w:rsidR="0F2D7B5A">
        <w:rPr>
          <w:rFonts w:ascii="Verdana" w:hAnsi="Verdana"/>
          <w:color w:val="000000" w:themeColor="text1"/>
          <w:sz w:val="18"/>
          <w:szCs w:val="18"/>
        </w:rPr>
        <w:t xml:space="preserve"> is beperkt tot</w:t>
      </w:r>
      <w:r w:rsidRPr="44CE74B0" w:rsidR="55F4444E">
        <w:rPr>
          <w:rFonts w:ascii="Verdana" w:hAnsi="Verdana"/>
          <w:color w:val="000000" w:themeColor="text1"/>
          <w:sz w:val="18"/>
          <w:szCs w:val="18"/>
        </w:rPr>
        <w:t xml:space="preserve"> wijziging van de inhoud van de</w:t>
      </w:r>
      <w:r w:rsidR="00863276">
        <w:rPr>
          <w:rFonts w:ascii="Verdana" w:hAnsi="Verdana"/>
          <w:color w:val="000000" w:themeColor="text1"/>
          <w:sz w:val="18"/>
          <w:szCs w:val="18"/>
        </w:rPr>
        <w:t>ze</w:t>
      </w:r>
      <w:r w:rsidRPr="44CE74B0" w:rsidR="55F4444E">
        <w:rPr>
          <w:rFonts w:ascii="Verdana" w:hAnsi="Verdana"/>
          <w:color w:val="000000" w:themeColor="text1"/>
          <w:sz w:val="18"/>
          <w:szCs w:val="18"/>
        </w:rPr>
        <w:t xml:space="preserve"> bijlagen.</w:t>
      </w:r>
      <w:r w:rsidRPr="44CE74B0" w:rsidR="1BA2CE45">
        <w:rPr>
          <w:rFonts w:ascii="Verdana" w:hAnsi="Verdana"/>
          <w:color w:val="000000" w:themeColor="text1"/>
          <w:sz w:val="18"/>
          <w:szCs w:val="18"/>
        </w:rPr>
        <w:t xml:space="preserve"> Nu het gaat om </w:t>
      </w:r>
      <w:r w:rsidRPr="44CE74B0" w:rsidR="40442C18">
        <w:rPr>
          <w:rFonts w:ascii="Verdana" w:hAnsi="Verdana"/>
          <w:color w:val="000000" w:themeColor="text1"/>
          <w:sz w:val="18"/>
          <w:szCs w:val="18"/>
        </w:rPr>
        <w:t>de</w:t>
      </w:r>
      <w:r w:rsidR="00863276">
        <w:rPr>
          <w:rFonts w:ascii="Verdana" w:hAnsi="Verdana"/>
          <w:color w:val="000000" w:themeColor="text1"/>
          <w:sz w:val="18"/>
          <w:szCs w:val="18"/>
        </w:rPr>
        <w:t xml:space="preserve"> </w:t>
      </w:r>
      <w:r w:rsidRPr="005F08CB" w:rsidR="00863276">
        <w:rPr>
          <w:rFonts w:ascii="Verdana" w:hAnsi="Verdana"/>
          <w:color w:val="000000" w:themeColor="text1"/>
          <w:sz w:val="18"/>
          <w:szCs w:val="18"/>
        </w:rPr>
        <w:t xml:space="preserve">aanpassing van niet-essentiële onderdelen van de wetgevingshandeling, is delegatie juridisch mogelijk. Het kabinet acht de inhoud van de bijlagen naar hun aard en strekking niet-essentieel, waardoor overdracht van deze bevoegdheid </w:t>
      </w:r>
      <w:r w:rsidRPr="005F08CB" w:rsidR="00863276">
        <w:rPr>
          <w:rFonts w:ascii="Verdana" w:hAnsi="Verdana"/>
          <w:color w:val="000000" w:themeColor="text1"/>
          <w:sz w:val="18"/>
          <w:szCs w:val="18"/>
        </w:rPr>
        <w:lastRenderedPageBreak/>
        <w:t>aan de Commissie passend wordt geacht</w:t>
      </w:r>
      <w:r w:rsidRPr="44CE74B0" w:rsidR="4C22BE69">
        <w:rPr>
          <w:rFonts w:ascii="Verdana" w:hAnsi="Verdana"/>
          <w:color w:val="000000" w:themeColor="text1"/>
          <w:sz w:val="18"/>
          <w:szCs w:val="18"/>
        </w:rPr>
        <w:t xml:space="preserve"> </w:t>
      </w:r>
      <w:r w:rsidRPr="005F08CB" w:rsidR="00863276">
        <w:rPr>
          <w:rFonts w:ascii="Verdana" w:hAnsi="Verdana"/>
          <w:color w:val="000000" w:themeColor="text1"/>
          <w:sz w:val="18"/>
          <w:szCs w:val="18"/>
        </w:rPr>
        <w:t>Het betreft met name technische en operationele elementen die naar verwachting relatief frequent aanpassing behoeven om aansluiting te houden bij technologische en marktontwikkelingen.</w:t>
      </w:r>
      <w:r w:rsidR="00863276">
        <w:rPr>
          <w:rFonts w:ascii="Verdana" w:hAnsi="Verdana"/>
          <w:color w:val="000000" w:themeColor="text1"/>
          <w:sz w:val="18"/>
          <w:szCs w:val="18"/>
        </w:rPr>
        <w:t xml:space="preserve"> </w:t>
      </w:r>
      <w:r w:rsidRPr="005F08CB" w:rsidR="00863276">
        <w:rPr>
          <w:rFonts w:ascii="Verdana" w:hAnsi="Verdana"/>
          <w:color w:val="000000" w:themeColor="text1"/>
          <w:sz w:val="18"/>
          <w:szCs w:val="18"/>
        </w:rPr>
        <w:t>Het kabinet acht de keuze voor delegatie daarom doelmatig en proportioneel.</w:t>
      </w:r>
      <w:r w:rsidR="00863276">
        <w:rPr>
          <w:rFonts w:ascii="Verdana" w:hAnsi="Verdana"/>
          <w:color w:val="000000" w:themeColor="text1"/>
          <w:sz w:val="18"/>
          <w:szCs w:val="18"/>
        </w:rPr>
        <w:t xml:space="preserve"> </w:t>
      </w:r>
    </w:p>
    <w:p w:rsidRPr="008D5FAA" w:rsidR="005E2BF1" w:rsidP="00951927" w:rsidRDefault="000D37CE" w14:paraId="628EC25B" w14:textId="5830912B">
      <w:pPr>
        <w:tabs>
          <w:tab w:val="left" w:pos="-426"/>
        </w:tabs>
        <w:suppressAutoHyphens/>
        <w:spacing w:line="360" w:lineRule="auto"/>
        <w:rPr>
          <w:rFonts w:ascii="Verdana" w:hAnsi="Verdana"/>
          <w:color w:val="000000"/>
          <w:sz w:val="18"/>
          <w:szCs w:val="18"/>
        </w:rPr>
      </w:pPr>
      <w:r w:rsidRPr="00FF7DEA">
        <w:rPr>
          <w:rFonts w:ascii="Verdana" w:hAnsi="Verdana"/>
          <w:color w:val="000000"/>
          <w:sz w:val="18"/>
          <w:szCs w:val="18"/>
        </w:rPr>
        <w:t>De tekst voor de bevoegdheidsdelegatie komt</w:t>
      </w:r>
      <w:r w:rsidRPr="00FF7DEA" w:rsidR="007F3E78">
        <w:rPr>
          <w:rFonts w:ascii="Verdana" w:hAnsi="Verdana"/>
          <w:color w:val="000000"/>
          <w:sz w:val="18"/>
          <w:szCs w:val="18"/>
        </w:rPr>
        <w:t xml:space="preserve"> bovendien</w:t>
      </w:r>
      <w:r w:rsidRPr="00FF7DEA">
        <w:rPr>
          <w:rFonts w:ascii="Verdana" w:hAnsi="Verdana"/>
          <w:color w:val="000000"/>
          <w:sz w:val="18"/>
          <w:szCs w:val="18"/>
        </w:rPr>
        <w:t xml:space="preserve"> overeen met de toepasselijke modelbepaling uit het IIA Beter Wetgeven. Het kabinet kan derhalve instemmen met de voorgestelde bevoegdheidsdelegatie voor </w:t>
      </w:r>
      <w:r w:rsidRPr="005F08CB" w:rsidR="00863276">
        <w:rPr>
          <w:rFonts w:ascii="Verdana" w:hAnsi="Verdana"/>
          <w:bCs/>
          <w:color w:val="000000"/>
          <w:sz w:val="18"/>
          <w:szCs w:val="18"/>
        </w:rPr>
        <w:t>het vaststellen</w:t>
      </w:r>
      <w:r w:rsidR="009621EA">
        <w:rPr>
          <w:rFonts w:ascii="Verdana" w:hAnsi="Verdana"/>
          <w:bCs/>
          <w:color w:val="000000"/>
          <w:sz w:val="18"/>
          <w:szCs w:val="18"/>
        </w:rPr>
        <w:t xml:space="preserve"> </w:t>
      </w:r>
      <w:r w:rsidRPr="00FF7DEA">
        <w:rPr>
          <w:rFonts w:ascii="Verdana" w:hAnsi="Verdana"/>
          <w:color w:val="000000"/>
          <w:sz w:val="18"/>
          <w:szCs w:val="18"/>
        </w:rPr>
        <w:t>van gedelegeerde handelingen.</w:t>
      </w:r>
    </w:p>
    <w:p w:rsidRPr="008D5FAA" w:rsidR="00DB1DC5" w:rsidP="00951927" w:rsidRDefault="00AB53E9" w14:paraId="2C6029CE" w14:textId="4BFBE20D">
      <w:pPr>
        <w:tabs>
          <w:tab w:val="left" w:pos="-426"/>
        </w:tabs>
        <w:suppressAutoHyphens/>
        <w:spacing w:line="360" w:lineRule="auto"/>
        <w:rPr>
          <w:rFonts w:ascii="Verdana" w:hAnsi="Verdana"/>
          <w:color w:val="000000"/>
          <w:sz w:val="18"/>
          <w:szCs w:val="18"/>
        </w:rPr>
      </w:pPr>
      <w:r w:rsidRPr="00FF7DEA">
        <w:rPr>
          <w:rFonts w:ascii="Verdana" w:hAnsi="Verdana"/>
          <w:color w:val="000000"/>
          <w:sz w:val="18"/>
          <w:szCs w:val="18"/>
        </w:rPr>
        <w:t>Het voorstel kent daarnaast de bevoegdheid toe aan de Europese Commissie om uitvoeringshandelingen vast te stellen in de zin van artikel 291 VWEU.</w:t>
      </w:r>
      <w:r w:rsidRPr="00FF7DEA" w:rsidR="00744DA0">
        <w:rPr>
          <w:rFonts w:ascii="Verdana" w:hAnsi="Verdana"/>
          <w:color w:val="000000"/>
          <w:sz w:val="18"/>
          <w:szCs w:val="18"/>
        </w:rPr>
        <w:t xml:space="preserve"> Deze bevoegdheid</w:t>
      </w:r>
      <w:r w:rsidRPr="00FF7DEA" w:rsidR="006C2B73">
        <w:rPr>
          <w:rFonts w:ascii="Verdana" w:hAnsi="Verdana"/>
          <w:color w:val="000000"/>
          <w:sz w:val="18"/>
          <w:szCs w:val="18"/>
        </w:rPr>
        <w:t xml:space="preserve"> is neergelegd in respectievelijk </w:t>
      </w:r>
      <w:r w:rsidR="00863276">
        <w:rPr>
          <w:rFonts w:ascii="Verdana" w:hAnsi="Verdana"/>
          <w:color w:val="000000"/>
          <w:sz w:val="18"/>
          <w:szCs w:val="18"/>
        </w:rPr>
        <w:t xml:space="preserve">de </w:t>
      </w:r>
      <w:r w:rsidRPr="00FF7DEA" w:rsidR="006C2B73">
        <w:rPr>
          <w:rFonts w:ascii="Verdana" w:hAnsi="Verdana"/>
          <w:color w:val="000000"/>
          <w:sz w:val="18"/>
          <w:szCs w:val="18"/>
        </w:rPr>
        <w:t>artikelen</w:t>
      </w:r>
      <w:r w:rsidR="00863276">
        <w:rPr>
          <w:rFonts w:ascii="Verdana" w:hAnsi="Verdana"/>
          <w:color w:val="000000"/>
          <w:sz w:val="18"/>
          <w:szCs w:val="18"/>
        </w:rPr>
        <w:t xml:space="preserve"> </w:t>
      </w:r>
      <w:r w:rsidRPr="00FF7DEA" w:rsidR="006C2B73">
        <w:rPr>
          <w:rFonts w:ascii="Verdana" w:hAnsi="Verdana"/>
          <w:color w:val="000000"/>
          <w:sz w:val="18"/>
          <w:szCs w:val="18"/>
        </w:rPr>
        <w:t xml:space="preserve">26, </w:t>
      </w:r>
      <w:r w:rsidRPr="00FF7DEA" w:rsidR="00536DD6">
        <w:rPr>
          <w:rFonts w:ascii="Verdana" w:hAnsi="Verdana"/>
          <w:color w:val="000000"/>
          <w:sz w:val="18"/>
          <w:szCs w:val="18"/>
        </w:rPr>
        <w:t xml:space="preserve">lid 1, </w:t>
      </w:r>
      <w:r w:rsidRPr="00FF7DEA" w:rsidR="00214DB2">
        <w:rPr>
          <w:rFonts w:ascii="Verdana" w:hAnsi="Verdana"/>
          <w:color w:val="000000"/>
          <w:sz w:val="18"/>
          <w:szCs w:val="18"/>
        </w:rPr>
        <w:t>31, lid 2,</w:t>
      </w:r>
      <w:r w:rsidRPr="00FF7DEA" w:rsidR="00BC65B0">
        <w:rPr>
          <w:rFonts w:ascii="Verdana" w:hAnsi="Verdana"/>
          <w:color w:val="000000"/>
          <w:sz w:val="18"/>
          <w:szCs w:val="18"/>
        </w:rPr>
        <w:t xml:space="preserve"> 32, lid 1</w:t>
      </w:r>
      <w:r w:rsidRPr="00FF7DEA" w:rsidR="00D62FD0">
        <w:rPr>
          <w:rFonts w:ascii="Verdana" w:hAnsi="Verdana"/>
          <w:color w:val="000000"/>
          <w:sz w:val="18"/>
          <w:szCs w:val="18"/>
        </w:rPr>
        <w:t>, 4</w:t>
      </w:r>
      <w:r w:rsidRPr="00FF7DEA" w:rsidR="00BC65B0">
        <w:rPr>
          <w:rFonts w:ascii="Verdana" w:hAnsi="Verdana"/>
          <w:color w:val="000000"/>
          <w:sz w:val="18"/>
          <w:szCs w:val="18"/>
        </w:rPr>
        <w:t xml:space="preserve"> en 5,</w:t>
      </w:r>
      <w:r w:rsidRPr="00FF7DEA" w:rsidR="00994ADC">
        <w:rPr>
          <w:rFonts w:ascii="Verdana" w:hAnsi="Verdana"/>
          <w:color w:val="000000"/>
          <w:sz w:val="18"/>
          <w:szCs w:val="18"/>
        </w:rPr>
        <w:t xml:space="preserve"> 39</w:t>
      </w:r>
      <w:r w:rsidRPr="00FF7DEA" w:rsidR="00E75FB8">
        <w:rPr>
          <w:rFonts w:ascii="Verdana" w:hAnsi="Verdana"/>
          <w:color w:val="000000"/>
          <w:sz w:val="18"/>
          <w:szCs w:val="18"/>
        </w:rPr>
        <w:t>, 42 lid 8,</w:t>
      </w:r>
      <w:r w:rsidRPr="00FF7DEA" w:rsidR="00C74888">
        <w:rPr>
          <w:rFonts w:ascii="Verdana" w:hAnsi="Verdana"/>
          <w:color w:val="000000"/>
          <w:sz w:val="18"/>
          <w:szCs w:val="18"/>
        </w:rPr>
        <w:t xml:space="preserve"> en 50, lid 7</w:t>
      </w:r>
      <w:r w:rsidRPr="00FF7DEA" w:rsidR="00F75F1C">
        <w:rPr>
          <w:rFonts w:ascii="Verdana" w:hAnsi="Verdana"/>
          <w:color w:val="000000"/>
          <w:sz w:val="18"/>
          <w:szCs w:val="18"/>
        </w:rPr>
        <w:t xml:space="preserve"> in samenhang met artikel 56</w:t>
      </w:r>
      <w:r w:rsidRPr="00FF7DEA" w:rsidR="004D1A49">
        <w:rPr>
          <w:rFonts w:ascii="Verdana" w:hAnsi="Verdana"/>
          <w:color w:val="000000"/>
          <w:sz w:val="18"/>
          <w:szCs w:val="18"/>
        </w:rPr>
        <w:t xml:space="preserve"> van het voorstel</w:t>
      </w:r>
      <w:r w:rsidRPr="00FF7DEA" w:rsidR="00C74888">
        <w:rPr>
          <w:rFonts w:ascii="Verdana" w:hAnsi="Verdana"/>
          <w:color w:val="000000"/>
          <w:sz w:val="18"/>
          <w:szCs w:val="18"/>
        </w:rPr>
        <w:t xml:space="preserve">. </w:t>
      </w:r>
      <w:r w:rsidRPr="00FF7DEA" w:rsidR="00361C88">
        <w:rPr>
          <w:rFonts w:ascii="Verdana" w:hAnsi="Verdana"/>
          <w:color w:val="000000"/>
          <w:sz w:val="18"/>
          <w:szCs w:val="18"/>
        </w:rPr>
        <w:t xml:space="preserve"> </w:t>
      </w:r>
    </w:p>
    <w:p w:rsidR="00DB1DC5" w:rsidP="00951927" w:rsidRDefault="00DB1DC5" w14:paraId="119700D0" w14:textId="77777777">
      <w:pPr>
        <w:tabs>
          <w:tab w:val="left" w:pos="-426"/>
        </w:tabs>
        <w:suppressAutoHyphens/>
        <w:spacing w:line="360" w:lineRule="auto"/>
        <w:rPr>
          <w:rFonts w:ascii="Verdana" w:hAnsi="Verdana"/>
          <w:bCs/>
          <w:color w:val="000000"/>
          <w:sz w:val="18"/>
          <w:szCs w:val="18"/>
        </w:rPr>
      </w:pPr>
    </w:p>
    <w:p w:rsidR="00E96593" w:rsidP="00951927" w:rsidRDefault="00E96593" w14:paraId="1B8706C4" w14:textId="77777777">
      <w:pPr>
        <w:tabs>
          <w:tab w:val="left" w:pos="-426"/>
        </w:tabs>
        <w:suppressAutoHyphens/>
        <w:spacing w:line="360" w:lineRule="auto"/>
        <w:rPr>
          <w:rFonts w:ascii="Verdana" w:hAnsi="Verdana"/>
          <w:bCs/>
          <w:color w:val="000000"/>
          <w:sz w:val="18"/>
          <w:szCs w:val="18"/>
        </w:rPr>
      </w:pPr>
    </w:p>
    <w:p w:rsidRPr="005F08CB" w:rsidR="00863276" w:rsidP="00951927" w:rsidRDefault="00863276" w14:paraId="442F745D" w14:textId="77777777">
      <w:pPr>
        <w:suppressAutoHyphens/>
        <w:spacing w:line="360" w:lineRule="auto"/>
        <w:rPr>
          <w:rFonts w:ascii="Verdana" w:hAnsi="Verdana"/>
          <w:color w:val="000000"/>
          <w:sz w:val="18"/>
          <w:szCs w:val="18"/>
        </w:rPr>
      </w:pPr>
      <w:r w:rsidRPr="005F08CB">
        <w:rPr>
          <w:rFonts w:ascii="Verdana" w:hAnsi="Verdana"/>
          <w:color w:val="000000" w:themeColor="text1"/>
          <w:sz w:val="18"/>
          <w:szCs w:val="18"/>
        </w:rPr>
        <w:t>Artikel 26 (1) voorziet in de instelling van een label “Excellente Europese Halfgeleider Regio” dat door de Commissie kan worden toegekend aan een regio op voorstel van een regionale autoriteit, met expliciete steun van de betrokken de lidstaat. Het kabinet staat positief tegenover deze bepaling en acht de keuze voor een uitvoeringshandeling passend, aangezien het gaat om de uniforme toepassing van vooraf vastgestelde criteria bij de toekenning van een EU-label.</w:t>
      </w:r>
    </w:p>
    <w:p w:rsidR="005E7932" w:rsidP="00951927" w:rsidRDefault="005E7932" w14:paraId="53A42D07" w14:textId="77777777">
      <w:pPr>
        <w:tabs>
          <w:tab w:val="left" w:pos="-426"/>
        </w:tabs>
        <w:suppressAutoHyphens/>
        <w:spacing w:line="360" w:lineRule="auto"/>
        <w:rPr>
          <w:rFonts w:ascii="Verdana" w:hAnsi="Verdana"/>
          <w:bCs/>
          <w:color w:val="000000"/>
          <w:sz w:val="18"/>
          <w:szCs w:val="18"/>
        </w:rPr>
      </w:pPr>
    </w:p>
    <w:p w:rsidR="00C4743F" w:rsidP="00951927" w:rsidRDefault="00C4743F" w14:paraId="092CD52F" w14:textId="5414C5CB">
      <w:pPr>
        <w:tabs>
          <w:tab w:val="left" w:pos="-426"/>
        </w:tabs>
        <w:suppressAutoHyphens/>
        <w:spacing w:line="360" w:lineRule="auto"/>
        <w:rPr>
          <w:rFonts w:ascii="Verdana" w:hAnsi="Verdana"/>
          <w:bCs/>
          <w:color w:val="000000"/>
          <w:sz w:val="18"/>
          <w:szCs w:val="18"/>
        </w:rPr>
      </w:pPr>
      <w:r w:rsidRPr="00C4743F">
        <w:rPr>
          <w:rFonts w:ascii="Verdana" w:hAnsi="Verdana"/>
          <w:bCs/>
          <w:color w:val="000000"/>
          <w:sz w:val="18"/>
          <w:szCs w:val="18"/>
        </w:rPr>
        <w:t>Artikel 31</w:t>
      </w:r>
      <w:r>
        <w:rPr>
          <w:rFonts w:ascii="Verdana" w:hAnsi="Verdana"/>
          <w:bCs/>
          <w:color w:val="000000"/>
          <w:sz w:val="18"/>
          <w:szCs w:val="18"/>
        </w:rPr>
        <w:t xml:space="preserve"> (2)</w:t>
      </w:r>
      <w:r w:rsidRPr="00C4743F">
        <w:rPr>
          <w:rFonts w:ascii="Verdana" w:hAnsi="Verdana"/>
          <w:bCs/>
          <w:color w:val="000000"/>
          <w:sz w:val="18"/>
          <w:szCs w:val="18"/>
        </w:rPr>
        <w:t>:</w:t>
      </w:r>
      <w:r>
        <w:rPr>
          <w:rFonts w:ascii="Verdana" w:hAnsi="Verdana"/>
          <w:bCs/>
          <w:color w:val="000000"/>
          <w:sz w:val="18"/>
          <w:szCs w:val="18"/>
        </w:rPr>
        <w:t xml:space="preserve"> d</w:t>
      </w:r>
      <w:r w:rsidRPr="00C4743F">
        <w:rPr>
          <w:rFonts w:ascii="Verdana" w:hAnsi="Verdana"/>
          <w:bCs/>
          <w:color w:val="000000"/>
          <w:sz w:val="18"/>
          <w:szCs w:val="18"/>
        </w:rPr>
        <w:t xml:space="preserve">e Commissie krijgt de bevoegdheid om vast te stellen voor welke toeleverancierssectoren aanbestedende diensten een security of </w:t>
      </w:r>
      <w:proofErr w:type="spellStart"/>
      <w:r w:rsidRPr="00C4743F">
        <w:rPr>
          <w:rFonts w:ascii="Verdana" w:hAnsi="Verdana"/>
          <w:bCs/>
          <w:color w:val="000000"/>
          <w:sz w:val="18"/>
          <w:szCs w:val="18"/>
        </w:rPr>
        <w:t>supply</w:t>
      </w:r>
      <w:proofErr w:type="spellEnd"/>
      <w:r w:rsidRPr="00C4743F">
        <w:rPr>
          <w:rFonts w:ascii="Verdana" w:hAnsi="Verdana"/>
          <w:bCs/>
          <w:color w:val="000000"/>
          <w:sz w:val="18"/>
          <w:szCs w:val="18"/>
        </w:rPr>
        <w:t xml:space="preserve"> </w:t>
      </w:r>
      <w:proofErr w:type="spellStart"/>
      <w:r w:rsidRPr="00C4743F">
        <w:rPr>
          <w:rFonts w:ascii="Verdana" w:hAnsi="Verdana"/>
          <w:bCs/>
          <w:color w:val="000000"/>
          <w:sz w:val="18"/>
          <w:szCs w:val="18"/>
        </w:rPr>
        <w:t>declaration</w:t>
      </w:r>
      <w:proofErr w:type="spellEnd"/>
      <w:r w:rsidRPr="00C4743F">
        <w:rPr>
          <w:rFonts w:ascii="Verdana" w:hAnsi="Verdana"/>
          <w:bCs/>
          <w:color w:val="000000"/>
          <w:sz w:val="18"/>
          <w:szCs w:val="18"/>
        </w:rPr>
        <w:t xml:space="preserve"> moeten opvragen bij overheidsopdrachten. Hoewel dit op zichzelf kan worden gezien als een technische uitwerking van de verordening, bepaalt de Commissie hiermee ook welke sectoren daadwerkelijk onder deze verplichting vallen. Daarom kan worden betoogd dat de Commissie niet alleen de verordening uitvoert, maar ook mede de reikwijdte ervan bepaalt. Dat roept de vraag op of een gedelegeerde handeling (artikel 290 VWEU) niet passender zou zijn dan een uitvoeringshandeling (artikel 291 VWEU).</w:t>
      </w:r>
      <w:r w:rsidR="00021EDC">
        <w:rPr>
          <w:rFonts w:ascii="Verdana" w:hAnsi="Verdana"/>
          <w:bCs/>
          <w:color w:val="000000"/>
          <w:sz w:val="18"/>
          <w:szCs w:val="18"/>
        </w:rPr>
        <w:t xml:space="preserve"> </w:t>
      </w:r>
    </w:p>
    <w:p w:rsidR="009621EA" w:rsidP="00951927" w:rsidRDefault="009621EA" w14:paraId="51DF8A86" w14:textId="77777777">
      <w:pPr>
        <w:tabs>
          <w:tab w:val="left" w:pos="-426"/>
        </w:tabs>
        <w:suppressAutoHyphens/>
        <w:spacing w:line="360" w:lineRule="auto"/>
        <w:rPr>
          <w:rFonts w:ascii="Verdana" w:hAnsi="Verdana"/>
          <w:bCs/>
          <w:color w:val="000000"/>
          <w:sz w:val="18"/>
          <w:szCs w:val="18"/>
        </w:rPr>
      </w:pPr>
    </w:p>
    <w:p w:rsidR="00EA05EE" w:rsidP="00951927" w:rsidRDefault="031D8FE7" w14:paraId="240C2A3F" w14:textId="0A57A755">
      <w:pPr>
        <w:suppressAutoHyphens/>
        <w:spacing w:line="360" w:lineRule="auto"/>
        <w:rPr>
          <w:rFonts w:ascii="Verdana" w:hAnsi="Verdana"/>
          <w:color w:val="000000" w:themeColor="text1"/>
          <w:sz w:val="18"/>
          <w:szCs w:val="18"/>
        </w:rPr>
      </w:pPr>
      <w:r w:rsidRPr="5DFC8506">
        <w:rPr>
          <w:rFonts w:ascii="Verdana" w:hAnsi="Verdana"/>
          <w:color w:val="000000" w:themeColor="text1"/>
          <w:sz w:val="18"/>
          <w:szCs w:val="18"/>
        </w:rPr>
        <w:t xml:space="preserve">Artikel 32 </w:t>
      </w:r>
      <w:r w:rsidRPr="5DFC8506" w:rsidR="3F5B6806">
        <w:rPr>
          <w:rFonts w:ascii="Verdana" w:hAnsi="Verdana"/>
          <w:color w:val="000000" w:themeColor="text1"/>
          <w:sz w:val="18"/>
          <w:szCs w:val="18"/>
        </w:rPr>
        <w:t xml:space="preserve">eerste en vijfde lid, </w:t>
      </w:r>
      <w:r w:rsidRPr="5DFC8506">
        <w:rPr>
          <w:rFonts w:ascii="Verdana" w:hAnsi="Verdana"/>
          <w:color w:val="000000" w:themeColor="text1"/>
          <w:sz w:val="18"/>
          <w:szCs w:val="18"/>
        </w:rPr>
        <w:t>voorzie</w:t>
      </w:r>
      <w:r w:rsidRPr="5DFC8506" w:rsidR="3F5B6806">
        <w:rPr>
          <w:rFonts w:ascii="Verdana" w:hAnsi="Verdana"/>
          <w:color w:val="000000" w:themeColor="text1"/>
          <w:sz w:val="18"/>
          <w:szCs w:val="18"/>
        </w:rPr>
        <w:t>n</w:t>
      </w:r>
      <w:r w:rsidRPr="5DFC8506">
        <w:rPr>
          <w:rFonts w:ascii="Verdana" w:hAnsi="Verdana"/>
          <w:color w:val="000000" w:themeColor="text1"/>
          <w:sz w:val="18"/>
          <w:szCs w:val="18"/>
        </w:rPr>
        <w:t xml:space="preserve"> daarnaast in de bevoegdheid voor de Commissie om bij uitvoeringsbesluit, na overleg met de ESB, sectoren aan te wijzen als risicogevoelig, alsmede deze aanwijzing in te trekken indien de risico’s voldoende zijn gemitigeerd. </w:t>
      </w:r>
      <w:r w:rsidRPr="5DFC8506" w:rsidR="3F5B6806">
        <w:rPr>
          <w:rFonts w:ascii="Verdana" w:hAnsi="Verdana"/>
          <w:color w:val="000000" w:themeColor="text1"/>
          <w:sz w:val="18"/>
          <w:szCs w:val="18"/>
        </w:rPr>
        <w:t xml:space="preserve">Deze bevoegdheid heeft grotere gevolgen dan artikel 31, omdat de aanwijzing bepaalt welke delen van de halfgeleiderwaardeketen onder aanvullende maatregelen en toezicht kunnen vallen. De Commissie bepaalt daarmee feitelijk welke sectoren door het risicoregime van de verordening worden geraakt. Daarom bestaat hier een sterker argument dat sprake is van het nader invullen van de inhoudelijke reikwijdte van de verordening, hetgeen eerder wijst in de richting van een gedelegeerde handeling op grond van artikel 290 VWEU dan van een uitvoeringshandeling op grond van artikel 291 VWEU. </w:t>
      </w:r>
    </w:p>
    <w:p w:rsidRPr="009621EA" w:rsidR="009621EA" w:rsidP="00951927" w:rsidRDefault="009621EA" w14:paraId="6EF8AA84" w14:textId="77777777">
      <w:pPr>
        <w:suppressAutoHyphens/>
        <w:spacing w:line="360" w:lineRule="auto"/>
        <w:rPr>
          <w:rFonts w:ascii="Verdana" w:hAnsi="Verdana"/>
          <w:color w:val="000000" w:themeColor="text1"/>
          <w:sz w:val="18"/>
          <w:szCs w:val="18"/>
        </w:rPr>
      </w:pPr>
    </w:p>
    <w:p w:rsidRPr="009E15DD" w:rsidR="00863276" w:rsidP="00951927" w:rsidRDefault="00863276" w14:paraId="07519FC4" w14:textId="77777777">
      <w:pPr>
        <w:suppressAutoHyphens/>
        <w:spacing w:line="360" w:lineRule="auto"/>
        <w:rPr>
          <w:rFonts w:ascii="Verdana" w:hAnsi="Verdana"/>
          <w:color w:val="000000" w:themeColor="text1"/>
          <w:sz w:val="18"/>
          <w:szCs w:val="18"/>
        </w:rPr>
      </w:pPr>
      <w:r w:rsidRPr="005F08CB">
        <w:rPr>
          <w:rFonts w:ascii="Verdana" w:hAnsi="Verdana"/>
          <w:color w:val="000000" w:themeColor="text1"/>
          <w:sz w:val="18"/>
          <w:szCs w:val="18"/>
        </w:rPr>
        <w:t xml:space="preserve">Artikel 32 (4) geeft de Commissie de bevoegdheid om bij uitvoeringsbesluit specifieke risicobeperkende maatregelen vast te stellen die door sectoren moeten worden toegepast voor bepaalde halfgeleiderproducten, nadat een sector als risicogevoelig is aangemerkt en is gebleken </w:t>
      </w:r>
      <w:r w:rsidRPr="005F08CB">
        <w:rPr>
          <w:rFonts w:ascii="Verdana" w:hAnsi="Verdana"/>
          <w:color w:val="000000" w:themeColor="text1"/>
          <w:sz w:val="18"/>
          <w:szCs w:val="18"/>
        </w:rPr>
        <w:lastRenderedPageBreak/>
        <w:t>dat vrijwillige maatregelen onvoldoende worden nageleefd. Het kabinet acht de toekenning van deze uitvoeringsbevoegdheid passend, aangezien het gaat om het waarborgen van uniforme toepassing van maatregelen binnen de lidstaten. Tevens acht het kabinet de keuze voor een uitvoeringshandeling gerechtvaardigd, omdat hiermee een consistente en direct werkbare implementatie van maatregelen kan worden geborgd.</w:t>
      </w:r>
    </w:p>
    <w:p w:rsidR="00B077D7" w:rsidP="00951927" w:rsidRDefault="00B077D7" w14:paraId="633F5EAC" w14:textId="77777777">
      <w:pPr>
        <w:tabs>
          <w:tab w:val="left" w:pos="-426"/>
        </w:tabs>
        <w:suppressAutoHyphens/>
        <w:spacing w:line="360" w:lineRule="auto"/>
        <w:rPr>
          <w:rFonts w:ascii="Verdana" w:hAnsi="Verdana"/>
          <w:bCs/>
          <w:color w:val="000000"/>
          <w:sz w:val="18"/>
          <w:szCs w:val="18"/>
        </w:rPr>
      </w:pPr>
    </w:p>
    <w:p w:rsidR="00E96593" w:rsidP="00951927" w:rsidRDefault="00863276" w14:paraId="02671887" w14:textId="77777777">
      <w:pPr>
        <w:tabs>
          <w:tab w:val="left" w:pos="-426"/>
        </w:tabs>
        <w:suppressAutoHyphens/>
        <w:spacing w:line="360" w:lineRule="auto"/>
        <w:rPr>
          <w:rFonts w:ascii="Verdana" w:hAnsi="Verdana"/>
          <w:bCs/>
          <w:color w:val="000000"/>
          <w:sz w:val="18"/>
          <w:szCs w:val="18"/>
        </w:rPr>
      </w:pPr>
      <w:r w:rsidRPr="005F08CB">
        <w:rPr>
          <w:rFonts w:ascii="Verdana" w:hAnsi="Verdana"/>
          <w:bCs/>
          <w:color w:val="000000"/>
          <w:sz w:val="18"/>
          <w:szCs w:val="18"/>
        </w:rPr>
        <w:t xml:space="preserve">Artikel 39 voorziet in de activering, verlenging en beëindiging van de crisisfase. </w:t>
      </w:r>
      <w:r w:rsidRPr="004A0AF6" w:rsidR="004A0AF6">
        <w:rPr>
          <w:rFonts w:ascii="Verdana" w:hAnsi="Verdana"/>
          <w:bCs/>
          <w:color w:val="000000"/>
          <w:sz w:val="18"/>
          <w:szCs w:val="18"/>
        </w:rPr>
        <w:t xml:space="preserve">Er is sprake van een halfgeleidercrisis als (a) ernstige verstoringen in de toeleveringsketen of handelsbelemmeringen binnen de EU leiden tot aanzienlijke tekorten aan halfgeleiders, tussenproducten of grondstoffen, én (b) deze tekorten de levering, reparatie of onderhoud van essentiële producten voor kritieke sectoren zodanig belemmeren dat dit ernstige negatieve gevolgen heeft voor de samenleving, economie of veiligheid van de EU. De Europese Commissie beoordeelt – bij signalen van een potentiële crisis – of aan deze voorwaarden is voldaan, waarbij zij de impact op de Europese halfgeleiderindustrie en kritieke sectoren meeweegt. </w:t>
      </w:r>
    </w:p>
    <w:p w:rsidR="004A0AF6" w:rsidP="00951927" w:rsidRDefault="004A0AF6" w14:paraId="6629A8DC" w14:textId="261B5A62">
      <w:pPr>
        <w:tabs>
          <w:tab w:val="left" w:pos="-426"/>
        </w:tabs>
        <w:suppressAutoHyphens/>
        <w:spacing w:line="360" w:lineRule="auto"/>
        <w:rPr>
          <w:rFonts w:ascii="Verdana" w:hAnsi="Verdana"/>
          <w:bCs/>
          <w:color w:val="000000"/>
          <w:sz w:val="18"/>
          <w:szCs w:val="18"/>
        </w:rPr>
      </w:pPr>
      <w:r w:rsidRPr="004A0AF6">
        <w:rPr>
          <w:rFonts w:ascii="Verdana" w:hAnsi="Verdana"/>
          <w:bCs/>
          <w:color w:val="000000"/>
          <w:sz w:val="18"/>
          <w:szCs w:val="18"/>
        </w:rPr>
        <w:t xml:space="preserve">Bij concrete en betrouwbare aanwijzingen kan de Commissie, na raadpleging van </w:t>
      </w:r>
      <w:r>
        <w:rPr>
          <w:rFonts w:ascii="Verdana" w:hAnsi="Verdana"/>
          <w:bCs/>
          <w:color w:val="000000"/>
          <w:sz w:val="18"/>
          <w:szCs w:val="18"/>
        </w:rPr>
        <w:t>de ESB</w:t>
      </w:r>
      <w:r w:rsidRPr="004A0AF6">
        <w:rPr>
          <w:rFonts w:ascii="Verdana" w:hAnsi="Verdana"/>
          <w:bCs/>
          <w:color w:val="000000"/>
          <w:sz w:val="18"/>
          <w:szCs w:val="18"/>
        </w:rPr>
        <w:t>, voorstellen om de crisisstatus te activeren</w:t>
      </w:r>
      <w:r>
        <w:rPr>
          <w:rFonts w:ascii="Verdana" w:hAnsi="Verdana"/>
          <w:bCs/>
          <w:color w:val="000000"/>
          <w:sz w:val="18"/>
          <w:szCs w:val="18"/>
        </w:rPr>
        <w:t xml:space="preserve"> middels uitvoeringshandeling</w:t>
      </w:r>
      <w:r w:rsidRPr="004A0AF6">
        <w:rPr>
          <w:rFonts w:ascii="Verdana" w:hAnsi="Verdana"/>
          <w:bCs/>
          <w:color w:val="000000"/>
          <w:sz w:val="18"/>
          <w:szCs w:val="18"/>
        </w:rPr>
        <w:t>, waarover de Raad uiteindelijk beslist.</w:t>
      </w:r>
      <w:r>
        <w:rPr>
          <w:rFonts w:ascii="Verdana" w:hAnsi="Verdana"/>
          <w:bCs/>
          <w:color w:val="000000"/>
          <w:sz w:val="18"/>
          <w:szCs w:val="18"/>
        </w:rPr>
        <w:t xml:space="preserve"> Aangezien de duur van de crisisfase in de tijd beperkt is en de Raad expliciet moet instemmen met de maatregel acht het kabinet de toekenning van de bevoegdheid mogelijk en wenselijk, gelet op de noodzaak tot gecoördineerde besluitvorming in crisissituaties. </w:t>
      </w:r>
    </w:p>
    <w:p w:rsidRPr="009621EA" w:rsidR="00454439" w:rsidP="00951927" w:rsidRDefault="00454439" w14:paraId="1DD1AA56" w14:textId="34F27E42">
      <w:pPr>
        <w:suppressAutoHyphens/>
        <w:spacing w:line="360" w:lineRule="auto"/>
        <w:rPr>
          <w:rFonts w:ascii="Verdana" w:hAnsi="Verdana"/>
          <w:color w:val="000000" w:themeColor="text1"/>
          <w:sz w:val="18"/>
          <w:szCs w:val="18"/>
        </w:rPr>
      </w:pPr>
    </w:p>
    <w:p w:rsidR="004A0AF6" w:rsidP="00951927" w:rsidRDefault="031D8FE7" w14:paraId="11A8D8ED" w14:textId="0B59E99E">
      <w:pPr>
        <w:suppressAutoHyphens/>
        <w:spacing w:line="360" w:lineRule="auto"/>
        <w:rPr>
          <w:rFonts w:ascii="Verdana" w:hAnsi="Verdana"/>
          <w:color w:val="000000"/>
          <w:sz w:val="18"/>
          <w:szCs w:val="18"/>
        </w:rPr>
      </w:pPr>
      <w:r w:rsidRPr="5DFC8506">
        <w:rPr>
          <w:rFonts w:ascii="Verdana" w:hAnsi="Verdana"/>
          <w:color w:val="000000" w:themeColor="text1"/>
          <w:sz w:val="18"/>
          <w:szCs w:val="18"/>
        </w:rPr>
        <w:t xml:space="preserve">Artikel 42 (8) geeft de Commissie de bevoegdheid om bij uitvoeringshandeling uniforme regels vast te stellen voor het functioneren van orders met prioriteit, zoals beschreven in artikel 42 (1-7). </w:t>
      </w:r>
      <w:r w:rsidRPr="5DFC8506" w:rsidR="5472A9B7">
        <w:rPr>
          <w:rFonts w:ascii="Verdana" w:hAnsi="Verdana"/>
          <w:color w:val="000000" w:themeColor="text1"/>
          <w:sz w:val="18"/>
          <w:szCs w:val="18"/>
        </w:rPr>
        <w:t xml:space="preserve">Bij activering van de crisisstatus kan de Commissie halfgeleiderbedrijven (inclusief strategische projecten en initiatieven) verplichten om </w:t>
      </w:r>
      <w:r w:rsidRPr="5DFC8506" w:rsidR="5472A9B7">
        <w:rPr>
          <w:rFonts w:ascii="Verdana" w:hAnsi="Verdana"/>
          <w:i/>
          <w:iCs/>
          <w:color w:val="000000" w:themeColor="text1"/>
          <w:sz w:val="18"/>
          <w:szCs w:val="18"/>
        </w:rPr>
        <w:t>priority-</w:t>
      </w:r>
      <w:proofErr w:type="spellStart"/>
      <w:r w:rsidRPr="5DFC8506" w:rsidR="5472A9B7">
        <w:rPr>
          <w:rFonts w:ascii="Verdana" w:hAnsi="Verdana"/>
          <w:i/>
          <w:iCs/>
          <w:color w:val="000000" w:themeColor="text1"/>
          <w:sz w:val="18"/>
          <w:szCs w:val="18"/>
        </w:rPr>
        <w:t>rated</w:t>
      </w:r>
      <w:proofErr w:type="spellEnd"/>
      <w:r w:rsidRPr="5DFC8506" w:rsidR="5472A9B7">
        <w:rPr>
          <w:rFonts w:ascii="Verdana" w:hAnsi="Verdana"/>
          <w:i/>
          <w:iCs/>
          <w:color w:val="000000" w:themeColor="text1"/>
          <w:sz w:val="18"/>
          <w:szCs w:val="18"/>
        </w:rPr>
        <w:t xml:space="preserve"> orders</w:t>
      </w:r>
      <w:r w:rsidRPr="5DFC8506" w:rsidR="5472A9B7">
        <w:rPr>
          <w:rFonts w:ascii="Verdana" w:hAnsi="Verdana"/>
          <w:color w:val="000000" w:themeColor="text1"/>
          <w:sz w:val="18"/>
          <w:szCs w:val="18"/>
        </w:rPr>
        <w:t xml:space="preserve"> te accepteren en voorrang te geven boven andere contractuele verplichtingen. Deze maatregel geldt alleen voor afnemers uit kritieke sectoren of hun toeleveranciers die ondanks risicomitigatie getroffen worden door tekorten. De Commissie legt de verplichting op via een besluit, na raadpleging van de ESB en met inachtneming van proportionaliteit, haalbaarheid en de belangen van het bedrijf. Bedrijven krijgen eerst de kans om gehoord te worden en zijn niet aansprakelijk voor contractbreuk als gevolg van de verplichte prioritering. De Commissie stelt via een uitvoeringsbesluit nadere praktische en operationele regelingen vast voor de werking van </w:t>
      </w:r>
      <w:r w:rsidRPr="00453D59" w:rsidR="5472A9B7">
        <w:rPr>
          <w:rFonts w:ascii="Verdana" w:hAnsi="Verdana"/>
          <w:i/>
          <w:iCs/>
          <w:color w:val="000000" w:themeColor="text1"/>
          <w:sz w:val="18"/>
          <w:szCs w:val="18"/>
        </w:rPr>
        <w:t>priority-</w:t>
      </w:r>
      <w:proofErr w:type="spellStart"/>
      <w:r w:rsidRPr="00453D59" w:rsidR="5472A9B7">
        <w:rPr>
          <w:rFonts w:ascii="Verdana" w:hAnsi="Verdana"/>
          <w:i/>
          <w:iCs/>
          <w:color w:val="000000" w:themeColor="text1"/>
          <w:sz w:val="18"/>
          <w:szCs w:val="18"/>
        </w:rPr>
        <w:t>rated</w:t>
      </w:r>
      <w:proofErr w:type="spellEnd"/>
      <w:r w:rsidRPr="5DFC8506" w:rsidR="5472A9B7">
        <w:rPr>
          <w:rFonts w:ascii="Verdana" w:hAnsi="Verdana"/>
          <w:color w:val="000000" w:themeColor="text1"/>
          <w:sz w:val="18"/>
          <w:szCs w:val="18"/>
        </w:rPr>
        <w:t xml:space="preserve"> orders, volgens de in artikel 55, lid 6, bedoelde onderzoeksprocedure. </w:t>
      </w:r>
      <w:r w:rsidRPr="5DFC8506" w:rsidR="2B17621D">
        <w:rPr>
          <w:rFonts w:ascii="Verdana" w:hAnsi="Verdana"/>
          <w:color w:val="000000" w:themeColor="text1"/>
          <w:sz w:val="18"/>
          <w:szCs w:val="18"/>
        </w:rPr>
        <w:t>Gelet op de aard van de maatregelen, die betrekking hebben op de toepassing van prioritaire orders met directe gevolgen voor ondernemingen en toeleveringsketens, valt de uitvoeringshandeling onder de categorie maatregelen met een significante impact als bedoeld in artikel 2, tweede lid, van Verordening (EU) 182/2011. De toepassing van de onderzoeksprocedure ligt daarom in de rede, zodat lidstaten via het comité betrokken zijn bij de vaststelling van deze uitvoeringsregels.</w:t>
      </w:r>
    </w:p>
    <w:p w:rsidRPr="009621EA" w:rsidR="004D196A" w:rsidP="00951927" w:rsidRDefault="004D196A" w14:paraId="220C8DA3" w14:textId="1AFB5076">
      <w:pPr>
        <w:suppressAutoHyphens/>
        <w:spacing w:line="360" w:lineRule="auto"/>
        <w:rPr>
          <w:rFonts w:ascii="Verdana" w:hAnsi="Verdana"/>
          <w:color w:val="000000" w:themeColor="text1"/>
          <w:sz w:val="18"/>
          <w:szCs w:val="18"/>
        </w:rPr>
      </w:pPr>
    </w:p>
    <w:p w:rsidRPr="006E1D16" w:rsidR="006E1D16" w:rsidP="00951927" w:rsidRDefault="006E1D16" w14:paraId="402DDCE3" w14:textId="535BE81A">
      <w:pPr>
        <w:suppressAutoHyphens/>
        <w:spacing w:line="360" w:lineRule="auto"/>
        <w:rPr>
          <w:rFonts w:ascii="Verdana" w:hAnsi="Verdana"/>
          <w:color w:val="000000" w:themeColor="text1"/>
          <w:sz w:val="18"/>
          <w:szCs w:val="18"/>
        </w:rPr>
      </w:pPr>
      <w:r w:rsidRPr="006E1D16">
        <w:rPr>
          <w:rFonts w:ascii="Verdana" w:hAnsi="Verdana"/>
          <w:color w:val="000000" w:themeColor="text1"/>
          <w:sz w:val="18"/>
          <w:szCs w:val="18"/>
        </w:rPr>
        <w:t xml:space="preserve">Artikel 50 regelt de bescherming van vertrouwelijke informatie die wordt verkregen bij de uitvoering van deze verordening. Dergelijke informatie mag uitsluitend voor de doeleinden van de verordening worden gebruikt en wordt beschermd volgens EU- en nationale wetgeving. Niet-vertrouwelijke informatie wordt gedeeld met nationale statistische autoriteiten en Eurostat voor </w:t>
      </w:r>
      <w:r w:rsidRPr="006E1D16">
        <w:rPr>
          <w:rFonts w:ascii="Verdana" w:hAnsi="Verdana"/>
          <w:color w:val="000000" w:themeColor="text1"/>
          <w:sz w:val="18"/>
          <w:szCs w:val="18"/>
        </w:rPr>
        <w:lastRenderedPageBreak/>
        <w:t>statistische doeleinden. Informatie verkregen via specifieke artikelen (14, 33, 35, 38, 41 en 46) valt onder beroepsgeheim en geniet bescherming volgens de regels voor EU-instellingen en nationale wetgeving. De Commissie, nationale autoriteiten en betrokkenen (zoals leden van het Europees Halfgeleidercomité) zijn verplicht tot geheimhouding, met name om intellectuele eigendomsrechten en bedrijfsgevoelige informatie te beschermen.</w:t>
      </w:r>
      <w:r>
        <w:rPr>
          <w:rFonts w:ascii="Verdana" w:hAnsi="Verdana"/>
          <w:color w:val="000000" w:themeColor="text1"/>
          <w:sz w:val="18"/>
          <w:szCs w:val="18"/>
        </w:rPr>
        <w:t xml:space="preserve"> </w:t>
      </w:r>
      <w:r w:rsidRPr="006E1D16">
        <w:rPr>
          <w:rFonts w:ascii="Verdana" w:hAnsi="Verdana"/>
          <w:color w:val="000000" w:themeColor="text1"/>
          <w:sz w:val="18"/>
          <w:szCs w:val="18"/>
        </w:rPr>
        <w:t>De Commissie zorgt voor gestandaardiseerde en veilige middelen voor het verzamelen, verwerken en opslaan van deze informatie. Informatie-uitwisseling met derde landen vindt alleen plaats in geaggregeerde vorm en onder strikte vertrouwelijkheidsafspraken, na notificatie aan het Europees Halfgeleidercomité. Voor de uitwisseling met derde landen wordt een enkel aanspreekpunt binnen de EU aangewezen.</w:t>
      </w:r>
    </w:p>
    <w:p w:rsidR="00E96593" w:rsidP="00951927" w:rsidRDefault="5472A9B7" w14:paraId="41E6E48D" w14:textId="77777777">
      <w:pPr>
        <w:suppressAutoHyphens/>
        <w:spacing w:line="360" w:lineRule="auto"/>
        <w:rPr>
          <w:rFonts w:ascii="Verdana" w:hAnsi="Verdana"/>
          <w:color w:val="000000" w:themeColor="text1"/>
          <w:sz w:val="18"/>
          <w:szCs w:val="18"/>
        </w:rPr>
      </w:pPr>
      <w:r w:rsidRPr="5DFC8506">
        <w:rPr>
          <w:rFonts w:ascii="Verdana" w:hAnsi="Verdana"/>
          <w:color w:val="000000" w:themeColor="text1"/>
          <w:sz w:val="18"/>
          <w:szCs w:val="18"/>
        </w:rPr>
        <w:t xml:space="preserve">De Commissie kan </w:t>
      </w:r>
      <w:r w:rsidRPr="5DFC8506" w:rsidR="73A3DDE1">
        <w:rPr>
          <w:rFonts w:ascii="Verdana" w:hAnsi="Verdana"/>
          <w:color w:val="000000" w:themeColor="text1"/>
          <w:sz w:val="18"/>
          <w:szCs w:val="18"/>
        </w:rPr>
        <w:t>op grond van artikel 50, 7</w:t>
      </w:r>
      <w:r w:rsidRPr="5DFC8506" w:rsidR="73A3DDE1">
        <w:rPr>
          <w:rFonts w:ascii="Verdana" w:hAnsi="Verdana"/>
          <w:color w:val="000000" w:themeColor="text1"/>
          <w:sz w:val="18"/>
          <w:szCs w:val="18"/>
          <w:vertAlign w:val="superscript"/>
        </w:rPr>
        <w:t>e</w:t>
      </w:r>
      <w:r w:rsidRPr="5DFC8506" w:rsidR="73A3DDE1">
        <w:rPr>
          <w:rFonts w:ascii="Verdana" w:hAnsi="Verdana"/>
          <w:color w:val="000000" w:themeColor="text1"/>
          <w:sz w:val="18"/>
          <w:szCs w:val="18"/>
        </w:rPr>
        <w:t xml:space="preserve"> lid </w:t>
      </w:r>
      <w:r w:rsidRPr="5DFC8506">
        <w:rPr>
          <w:rFonts w:ascii="Verdana" w:hAnsi="Verdana"/>
          <w:color w:val="000000" w:themeColor="text1"/>
          <w:sz w:val="18"/>
          <w:szCs w:val="18"/>
        </w:rPr>
        <w:t>uitvoeringsbesluiten vaststellen om de praktische regelingen voor de behandeling van vertrouwelijke informatie nader te specificeren, op basis van opgedane ervaringen. Deze besluiten worden genomen volgens de in artikel 56, lid 2, genoemde onderzoeksprocedure.</w:t>
      </w:r>
      <w:r w:rsidRPr="5DFC8506" w:rsidR="6C01B143">
        <w:rPr>
          <w:rFonts w:ascii="Verdana" w:hAnsi="Verdana"/>
          <w:color w:val="000000" w:themeColor="text1"/>
          <w:sz w:val="18"/>
          <w:szCs w:val="18"/>
        </w:rPr>
        <w:t xml:space="preserve"> </w:t>
      </w:r>
    </w:p>
    <w:p w:rsidRPr="008D5FAA" w:rsidR="007D38B6" w:rsidP="00951927" w:rsidRDefault="6C01B143" w14:paraId="5695150E" w14:textId="4824ABFD">
      <w:pPr>
        <w:suppressAutoHyphens/>
        <w:spacing w:line="360" w:lineRule="auto"/>
        <w:rPr>
          <w:rFonts w:ascii="Verdana" w:hAnsi="Verdana"/>
          <w:color w:val="000000"/>
          <w:sz w:val="18"/>
          <w:szCs w:val="18"/>
        </w:rPr>
      </w:pPr>
      <w:r w:rsidRPr="5DFC8506">
        <w:rPr>
          <w:rFonts w:ascii="Verdana" w:hAnsi="Verdana"/>
          <w:color w:val="000000" w:themeColor="text1"/>
          <w:sz w:val="18"/>
          <w:szCs w:val="18"/>
        </w:rPr>
        <w:t>Het kabinet verwelkomt het voornemen van de Commissie</w:t>
      </w:r>
      <w:r w:rsidRPr="5DFC8506" w:rsidR="748D75E9">
        <w:rPr>
          <w:rFonts w:ascii="Verdana" w:hAnsi="Verdana"/>
          <w:color w:val="000000" w:themeColor="text1"/>
          <w:sz w:val="18"/>
          <w:szCs w:val="18"/>
        </w:rPr>
        <w:t xml:space="preserve"> om </w:t>
      </w:r>
      <w:r w:rsidRPr="5DFC8506">
        <w:rPr>
          <w:rFonts w:ascii="Verdana" w:hAnsi="Verdana"/>
          <w:color w:val="000000" w:themeColor="text1"/>
          <w:sz w:val="18"/>
          <w:szCs w:val="18"/>
        </w:rPr>
        <w:t xml:space="preserve">voor dit belangrijke aspect aan het functioneren van het mechanisme nadrukkelijk aandacht te besteden en acht dan ook de toekenning van de bevoegdheid </w:t>
      </w:r>
      <w:r w:rsidRPr="5DFC8506" w:rsidR="0D2D0A4A">
        <w:rPr>
          <w:rFonts w:ascii="Verdana" w:hAnsi="Verdana"/>
          <w:color w:val="000000" w:themeColor="text1"/>
          <w:sz w:val="18"/>
          <w:szCs w:val="18"/>
        </w:rPr>
        <w:t>mogelijk en wenselijk</w:t>
      </w:r>
      <w:r w:rsidRPr="5DFC8506" w:rsidR="28789B45">
        <w:rPr>
          <w:rFonts w:ascii="Verdana" w:hAnsi="Verdana"/>
          <w:color w:val="000000" w:themeColor="text1"/>
          <w:sz w:val="18"/>
          <w:szCs w:val="18"/>
        </w:rPr>
        <w:t>. Ook de keuze voor uitvoering ligt hier voor de hand</w:t>
      </w:r>
      <w:r w:rsidRPr="5DFC8506" w:rsidR="7F2CD346">
        <w:rPr>
          <w:rFonts w:ascii="Verdana" w:hAnsi="Verdana"/>
          <w:color w:val="000000" w:themeColor="text1"/>
          <w:sz w:val="18"/>
          <w:szCs w:val="18"/>
        </w:rPr>
        <w:t>,</w:t>
      </w:r>
      <w:r w:rsidRPr="5DFC8506" w:rsidR="28789B45">
        <w:rPr>
          <w:rFonts w:ascii="Verdana" w:hAnsi="Verdana"/>
          <w:color w:val="000000" w:themeColor="text1"/>
          <w:sz w:val="18"/>
          <w:szCs w:val="18"/>
        </w:rPr>
        <w:t xml:space="preserve"> omdat het gaat om het stellen van uniforme regels. </w:t>
      </w:r>
    </w:p>
    <w:p w:rsidRPr="00F74E07" w:rsidR="009639B0" w:rsidP="00951927" w:rsidRDefault="009639B0" w14:paraId="78334869" w14:textId="79E76295">
      <w:pPr>
        <w:suppressAutoHyphens/>
        <w:spacing w:line="360" w:lineRule="auto"/>
        <w:rPr>
          <w:rFonts w:ascii="Verdana" w:hAnsi="Verdana"/>
          <w:bCs/>
          <w:i/>
          <w:iCs/>
          <w:sz w:val="18"/>
          <w:szCs w:val="18"/>
        </w:rPr>
      </w:pPr>
    </w:p>
    <w:p w:rsidRPr="006B15BC" w:rsidR="563C5C52" w:rsidP="00951927" w:rsidRDefault="00CB7FF8" w14:paraId="2B571BD5" w14:textId="620AA3EC">
      <w:pPr>
        <w:numPr>
          <w:ilvl w:val="0"/>
          <w:numId w:val="5"/>
        </w:numPr>
        <w:spacing w:line="360" w:lineRule="auto"/>
        <w:rPr>
          <w:rFonts w:ascii="Verdana" w:hAnsi="Verdana"/>
          <w:i/>
          <w:iCs/>
          <w:sz w:val="18"/>
          <w:szCs w:val="18"/>
        </w:rPr>
      </w:pPr>
      <w:r w:rsidRPr="71D5D292">
        <w:rPr>
          <w:rFonts w:ascii="Verdana" w:hAnsi="Verdana"/>
          <w:i/>
          <w:iCs/>
          <w:sz w:val="18"/>
          <w:szCs w:val="18"/>
        </w:rPr>
        <w:t>Voorgestelde implementatietermijn (bij richtlijnen), dan wel voorgestelde datum inwerkingtreding (bij verordeningen en bes</w:t>
      </w:r>
      <w:r w:rsidRPr="71D5D292" w:rsidR="00AE735B">
        <w:rPr>
          <w:rFonts w:ascii="Verdana" w:hAnsi="Verdana"/>
          <w:i/>
          <w:iCs/>
          <w:sz w:val="18"/>
          <w:szCs w:val="18"/>
        </w:rPr>
        <w:t>luiten</w:t>
      </w:r>
      <w:r w:rsidRPr="71D5D292">
        <w:rPr>
          <w:rFonts w:ascii="Verdana" w:hAnsi="Verdana"/>
          <w:i/>
          <w:iCs/>
          <w:sz w:val="18"/>
          <w:szCs w:val="18"/>
        </w:rPr>
        <w:t>) met commentaar t.a.v. haalbaarheid</w:t>
      </w:r>
    </w:p>
    <w:p w:rsidR="00555EF0" w:rsidP="00951927" w:rsidRDefault="00863276" w14:paraId="1583B555" w14:textId="589D6692">
      <w:pPr>
        <w:spacing w:line="360" w:lineRule="auto"/>
        <w:rPr>
          <w:rFonts w:ascii="Verdana" w:hAnsi="Verdana"/>
          <w:sz w:val="18"/>
          <w:szCs w:val="18"/>
        </w:rPr>
      </w:pPr>
      <w:r w:rsidRPr="71D5D292">
        <w:rPr>
          <w:rFonts w:ascii="Verdana" w:hAnsi="Verdana"/>
          <w:sz w:val="18"/>
          <w:szCs w:val="18"/>
        </w:rPr>
        <w:t xml:space="preserve">Het kabinet acht het van belang dat lidstaten beschikken over voldoende tijd om de in de verordening opgenomen organisatorische, bestuurlijke en procedurele maatregelen te implementeren. Momenteel lijkt dat onvoldoende het geval (het voorstel is om de verordening in werking te laten treden op de dag volgend op de publicatie ervan in het Publicatieblad van de Europese Unie).   </w:t>
      </w:r>
    </w:p>
    <w:p w:rsidRPr="00075517" w:rsidR="006B15BC" w:rsidP="00951927" w:rsidRDefault="006B15BC" w14:paraId="6A42EF8E" w14:textId="77777777">
      <w:pPr>
        <w:spacing w:line="360" w:lineRule="auto"/>
        <w:rPr>
          <w:rFonts w:ascii="Verdana" w:hAnsi="Verdana"/>
          <w:b/>
          <w:bCs/>
          <w:i/>
          <w:iCs/>
          <w:sz w:val="18"/>
          <w:szCs w:val="18"/>
        </w:rPr>
      </w:pPr>
    </w:p>
    <w:p w:rsidRPr="008D5FAA" w:rsidR="000B14E5" w:rsidP="00951927" w:rsidRDefault="00CB7FF8" w14:paraId="4F3A19CF" w14:textId="00208DE7">
      <w:pPr>
        <w:numPr>
          <w:ilvl w:val="0"/>
          <w:numId w:val="5"/>
        </w:numPr>
        <w:spacing w:line="360" w:lineRule="auto"/>
        <w:rPr>
          <w:rFonts w:ascii="Verdana" w:hAnsi="Verdana"/>
          <w:i/>
          <w:sz w:val="18"/>
          <w:szCs w:val="18"/>
        </w:rPr>
      </w:pPr>
      <w:r w:rsidRPr="00FF7DEA">
        <w:rPr>
          <w:rFonts w:ascii="Verdana" w:hAnsi="Verdana"/>
          <w:i/>
          <w:iCs/>
          <w:sz w:val="18"/>
          <w:szCs w:val="18"/>
        </w:rPr>
        <w:t>Wenselijkheid evaluatie-/horizonbepaling</w:t>
      </w:r>
    </w:p>
    <w:p w:rsidR="000B14E5" w:rsidP="00951927" w:rsidRDefault="602D0957" w14:paraId="101A68CF" w14:textId="6E7A1B33">
      <w:pPr>
        <w:spacing w:line="360" w:lineRule="auto"/>
        <w:rPr>
          <w:rFonts w:ascii="Verdana" w:hAnsi="Verdana" w:eastAsia="Verdana" w:cs="Verdana"/>
          <w:sz w:val="18"/>
          <w:szCs w:val="18"/>
        </w:rPr>
      </w:pPr>
      <w:r w:rsidRPr="71D5D292">
        <w:rPr>
          <w:rFonts w:ascii="Verdana" w:hAnsi="Verdana" w:eastAsia="Verdana" w:cs="Verdana"/>
          <w:sz w:val="18"/>
          <w:szCs w:val="18"/>
        </w:rPr>
        <w:t>De Commissie zal een uitgebreide evaluatie uitvoeren naar de effectiviteit, efficiëntie, samenhang, proportionaliteit en subsidiariteit van de Chips Act 2.0. Binnen vier tot vijf jaar na de datum van toepassing van de wetgevingshandeling zal een evaluatieverslag met de belangrijkste bevindingen worden voorgelegd aan het Europees Parlement, de Raad, het Europees Economisch en Sociaal Comité en het Comité van de Regio's.</w:t>
      </w:r>
      <w:r w:rsidRPr="71D5D292" w:rsidR="09BA5EC2">
        <w:rPr>
          <w:rFonts w:ascii="Verdana" w:hAnsi="Verdana" w:eastAsia="Verdana" w:cs="Verdana"/>
          <w:sz w:val="18"/>
          <w:szCs w:val="18"/>
        </w:rPr>
        <w:t xml:space="preserve"> </w:t>
      </w:r>
      <w:r w:rsidRPr="71D5D292" w:rsidR="77B63021">
        <w:rPr>
          <w:rFonts w:ascii="Verdana" w:hAnsi="Verdana" w:eastAsia="Verdana" w:cs="Verdana"/>
          <w:sz w:val="18"/>
          <w:szCs w:val="18"/>
        </w:rPr>
        <w:t>Ook</w:t>
      </w:r>
      <w:r w:rsidRPr="71D5D292" w:rsidR="09BA5EC2">
        <w:rPr>
          <w:rFonts w:ascii="Verdana" w:hAnsi="Verdana" w:eastAsia="Verdana" w:cs="Verdana"/>
          <w:sz w:val="18"/>
          <w:szCs w:val="18"/>
        </w:rPr>
        <w:t xml:space="preserve"> zal de Commissie de voortgang doorlopend monitoren en </w:t>
      </w:r>
      <w:r w:rsidRPr="71D5D292" w:rsidR="17671133">
        <w:rPr>
          <w:rFonts w:ascii="Verdana" w:hAnsi="Verdana" w:eastAsia="Verdana" w:cs="Verdana"/>
          <w:sz w:val="18"/>
          <w:szCs w:val="18"/>
        </w:rPr>
        <w:t>rapporteren</w:t>
      </w:r>
      <w:r w:rsidRPr="71D5D292" w:rsidR="09BA5EC2">
        <w:rPr>
          <w:rFonts w:ascii="Verdana" w:hAnsi="Verdana" w:eastAsia="Verdana" w:cs="Verdana"/>
          <w:sz w:val="18"/>
          <w:szCs w:val="18"/>
        </w:rPr>
        <w:t xml:space="preserve"> aan de ESB. Het kabinet acht het wenselijk dat het voorstel wordt geëvalueerd na 4 tot 5 jaa</w:t>
      </w:r>
      <w:r w:rsidRPr="71D5D292" w:rsidR="1571E139">
        <w:rPr>
          <w:rFonts w:ascii="Verdana" w:hAnsi="Verdana" w:eastAsia="Verdana" w:cs="Verdana"/>
          <w:sz w:val="18"/>
          <w:szCs w:val="18"/>
        </w:rPr>
        <w:t>r, tevens is de continue monitoring wenselijk zodat de ESB waar nodig tussentijds kan sturen.</w:t>
      </w:r>
    </w:p>
    <w:p w:rsidRPr="000B14E5" w:rsidR="006B15BC" w:rsidP="00951927" w:rsidRDefault="006B15BC" w14:paraId="0469A3CC" w14:textId="77777777">
      <w:pPr>
        <w:spacing w:line="360" w:lineRule="auto"/>
      </w:pPr>
    </w:p>
    <w:p w:rsidRPr="008D5FAA" w:rsidR="00B538E7" w:rsidP="00951927" w:rsidRDefault="5E210CC6" w14:paraId="610F71BB" w14:textId="77777777">
      <w:pPr>
        <w:numPr>
          <w:ilvl w:val="0"/>
          <w:numId w:val="5"/>
        </w:numPr>
        <w:spacing w:line="360" w:lineRule="auto"/>
        <w:rPr>
          <w:rFonts w:ascii="Verdana" w:hAnsi="Verdana"/>
          <w:i/>
          <w:sz w:val="18"/>
          <w:szCs w:val="18"/>
        </w:rPr>
      </w:pPr>
      <w:r w:rsidRPr="19C523FC">
        <w:rPr>
          <w:rFonts w:ascii="Verdana" w:hAnsi="Verdana"/>
          <w:i/>
          <w:iCs/>
          <w:sz w:val="18"/>
          <w:szCs w:val="18"/>
        </w:rPr>
        <w:t>Constitutionele toets</w:t>
      </w:r>
    </w:p>
    <w:p w:rsidRPr="00A72708" w:rsidR="1E503C18" w:rsidP="00951927" w:rsidRDefault="1E503C18" w14:paraId="4E9A9C2A" w14:textId="51588C4F">
      <w:pPr>
        <w:spacing w:line="360" w:lineRule="auto"/>
        <w:ind w:left="360"/>
        <w:rPr>
          <w:rFonts w:ascii="Verdana" w:hAnsi="Verdana"/>
          <w:sz w:val="18"/>
          <w:szCs w:val="18"/>
        </w:rPr>
      </w:pPr>
      <w:r w:rsidRPr="00A72708">
        <w:rPr>
          <w:rFonts w:ascii="Verdana" w:hAnsi="Verdana"/>
          <w:sz w:val="18"/>
          <w:szCs w:val="18"/>
        </w:rPr>
        <w:t>Niet van toepassing</w:t>
      </w:r>
    </w:p>
    <w:p w:rsidRPr="00DA19A2" w:rsidR="00923876" w:rsidP="00951927" w:rsidRDefault="00923876" w14:paraId="6613E7CC" w14:textId="77777777">
      <w:pPr>
        <w:tabs>
          <w:tab w:val="left" w:pos="340"/>
          <w:tab w:val="left" w:pos="426"/>
          <w:tab w:val="left" w:pos="680"/>
          <w:tab w:val="left" w:pos="1021"/>
          <w:tab w:val="left" w:pos="1361"/>
        </w:tabs>
        <w:spacing w:line="360" w:lineRule="auto"/>
        <w:rPr>
          <w:rFonts w:ascii="Verdana" w:hAnsi="Verdana"/>
          <w:sz w:val="18"/>
          <w:szCs w:val="18"/>
          <w:u w:val="single"/>
        </w:rPr>
      </w:pPr>
    </w:p>
    <w:p w:rsidRPr="004E2B4A" w:rsidR="00B12F46" w:rsidP="00951927" w:rsidRDefault="00CB7FF8" w14:paraId="0C432E25" w14:textId="74353704">
      <w:pPr>
        <w:pStyle w:val="ListParagraph"/>
        <w:numPr>
          <w:ilvl w:val="0"/>
          <w:numId w:val="8"/>
        </w:numPr>
        <w:spacing w:line="360" w:lineRule="auto"/>
        <w:rPr>
          <w:rFonts w:ascii="Wingdings" w:hAnsi="Wingdings" w:eastAsia="Wingdings" w:cs="Wingdings"/>
          <w:b/>
          <w:sz w:val="18"/>
          <w:szCs w:val="18"/>
        </w:rPr>
      </w:pPr>
      <w:r w:rsidRPr="004E2B4A">
        <w:rPr>
          <w:rFonts w:ascii="Verdana" w:hAnsi="Verdana"/>
          <w:b/>
          <w:bCs/>
          <w:sz w:val="18"/>
          <w:szCs w:val="18"/>
        </w:rPr>
        <w:t>Implicaties voor uitvoering en</w:t>
      </w:r>
      <w:r w:rsidRPr="004E2B4A" w:rsidR="007B66D0">
        <w:rPr>
          <w:rFonts w:ascii="Verdana" w:hAnsi="Verdana"/>
          <w:b/>
          <w:sz w:val="18"/>
          <w:szCs w:val="18"/>
        </w:rPr>
        <w:t>/of</w:t>
      </w:r>
      <w:r w:rsidRPr="004E2B4A">
        <w:rPr>
          <w:rFonts w:ascii="Verdana" w:hAnsi="Verdana"/>
          <w:b/>
          <w:bCs/>
          <w:sz w:val="18"/>
          <w:szCs w:val="18"/>
        </w:rPr>
        <w:t xml:space="preserve"> handhaving</w:t>
      </w:r>
      <w:r w:rsidRPr="004E2B4A" w:rsidR="0068227F">
        <w:rPr>
          <w:rFonts w:ascii="Verdana" w:hAnsi="Verdana"/>
          <w:b/>
          <w:bCs/>
          <w:sz w:val="18"/>
          <w:szCs w:val="18"/>
        </w:rPr>
        <w:t xml:space="preserve"> </w:t>
      </w:r>
    </w:p>
    <w:p w:rsidR="5EA071A8" w:rsidP="00951927" w:rsidRDefault="5EA071A8" w14:paraId="4C77D3AB" w14:textId="1B4D97C3">
      <w:pPr>
        <w:tabs>
          <w:tab w:val="left" w:pos="0"/>
          <w:tab w:val="left" w:pos="340"/>
          <w:tab w:val="left" w:pos="680"/>
          <w:tab w:val="left" w:pos="1021"/>
          <w:tab w:val="left" w:pos="1361"/>
          <w:tab w:val="left" w:pos="1701"/>
          <w:tab w:val="left" w:pos="3402"/>
        </w:tabs>
        <w:spacing w:line="360" w:lineRule="auto"/>
        <w:rPr>
          <w:rFonts w:ascii="Verdana" w:hAnsi="Verdana" w:eastAsia="Verdana" w:cs="Verdana"/>
          <w:sz w:val="18"/>
          <w:szCs w:val="18"/>
        </w:rPr>
      </w:pPr>
      <w:r w:rsidRPr="4E7E441E">
        <w:rPr>
          <w:rFonts w:ascii="Verdana" w:hAnsi="Verdana" w:eastAsia="Verdana" w:cs="Verdana"/>
          <w:sz w:val="18"/>
          <w:szCs w:val="18"/>
        </w:rPr>
        <w:t xml:space="preserve">De verordening verplicht de oprichting van een nationaal </w:t>
      </w:r>
      <w:r w:rsidRPr="19C523FC">
        <w:rPr>
          <w:rFonts w:ascii="Verdana" w:hAnsi="Verdana" w:eastAsia="Verdana" w:cs="Verdana"/>
          <w:i/>
          <w:iCs/>
          <w:sz w:val="18"/>
          <w:szCs w:val="18"/>
        </w:rPr>
        <w:t>single access portal</w:t>
      </w:r>
      <w:r w:rsidRPr="4E7E441E">
        <w:rPr>
          <w:rFonts w:ascii="Verdana" w:hAnsi="Verdana" w:eastAsia="Verdana" w:cs="Verdana"/>
          <w:sz w:val="18"/>
          <w:szCs w:val="18"/>
        </w:rPr>
        <w:t xml:space="preserve"> (één-loketsysteem) dat volledig digitaal moet functioneren en gebruik moet maken van de </w:t>
      </w:r>
      <w:r w:rsidRPr="19C523FC">
        <w:rPr>
          <w:rFonts w:ascii="Verdana" w:hAnsi="Verdana" w:eastAsia="Verdana" w:cs="Verdana"/>
          <w:i/>
          <w:iCs/>
          <w:sz w:val="18"/>
          <w:szCs w:val="18"/>
        </w:rPr>
        <w:t xml:space="preserve">European Business </w:t>
      </w:r>
      <w:proofErr w:type="spellStart"/>
      <w:r w:rsidRPr="19C523FC">
        <w:rPr>
          <w:rFonts w:ascii="Verdana" w:hAnsi="Verdana" w:eastAsia="Verdana" w:cs="Verdana"/>
          <w:i/>
          <w:iCs/>
          <w:sz w:val="18"/>
          <w:szCs w:val="18"/>
        </w:rPr>
        <w:t>Wallets</w:t>
      </w:r>
      <w:proofErr w:type="spellEnd"/>
      <w:r w:rsidRPr="4E7E441E">
        <w:rPr>
          <w:rFonts w:ascii="Verdana" w:hAnsi="Verdana" w:eastAsia="Verdana" w:cs="Verdana"/>
          <w:sz w:val="18"/>
          <w:szCs w:val="18"/>
        </w:rPr>
        <w:t xml:space="preserve">. </w:t>
      </w:r>
      <w:r w:rsidRPr="4E7E441E">
        <w:rPr>
          <w:rFonts w:ascii="Verdana" w:hAnsi="Verdana" w:eastAsia="Verdana" w:cs="Verdana"/>
          <w:sz w:val="18"/>
          <w:szCs w:val="18"/>
        </w:rPr>
        <w:lastRenderedPageBreak/>
        <w:t>Dit leidt tot een substantiële en directe IT-ontwikkelopdracht en operationele werkzaamheden voor de aangewezen nationale bevoegde autoriteit en uitvoeringsorganisaties (zoals RVO en Agentschap Telecom/RDI). Deze administratieve verplichtingen en rapportageketens zijn door de Commissie opgelegd om EU-brede interoperabiliteit te garanderen. Het kabinet beoordeelt deze digitaliseringsplicht in essentie als wenselijk voor de efficiëntie, maar kritisch wat betreft de regeldruk en de krappe implementatietermijn.</w:t>
      </w:r>
      <w:r w:rsidR="00CE6AA3">
        <w:rPr>
          <w:rFonts w:ascii="Verdana" w:hAnsi="Verdana" w:eastAsia="Verdana" w:cs="Verdana"/>
          <w:sz w:val="18"/>
          <w:szCs w:val="18"/>
        </w:rPr>
        <w:t xml:space="preserve"> </w:t>
      </w:r>
    </w:p>
    <w:p w:rsidR="00CB7FF8" w:rsidP="00951927" w:rsidRDefault="00CB7FF8" w14:paraId="569AA940" w14:textId="77777777">
      <w:pPr>
        <w:suppressAutoHyphens/>
        <w:spacing w:line="360" w:lineRule="auto"/>
        <w:rPr>
          <w:rFonts w:ascii="Verdana" w:hAnsi="Verdana"/>
          <w:b/>
          <w:sz w:val="18"/>
          <w:szCs w:val="18"/>
        </w:rPr>
      </w:pPr>
    </w:p>
    <w:p w:rsidRPr="005747C0" w:rsidR="00CB7FF8" w:rsidP="00951927" w:rsidRDefault="00CB7FF8" w14:paraId="065BE17B" w14:textId="77777777">
      <w:pPr>
        <w:numPr>
          <w:ilvl w:val="0"/>
          <w:numId w:val="8"/>
        </w:numPr>
        <w:spacing w:line="360" w:lineRule="auto"/>
        <w:rPr>
          <w:rFonts w:ascii="Verdana" w:hAnsi="Verdana"/>
          <w:b/>
          <w:sz w:val="18"/>
          <w:szCs w:val="18"/>
        </w:rPr>
      </w:pPr>
      <w:r w:rsidRPr="00FF7DEA">
        <w:rPr>
          <w:rFonts w:ascii="Verdana" w:hAnsi="Verdana"/>
          <w:b/>
          <w:bCs/>
          <w:sz w:val="18"/>
          <w:szCs w:val="18"/>
        </w:rPr>
        <w:t>Implicaties voor ontwikkelingslanden</w:t>
      </w:r>
    </w:p>
    <w:p w:rsidR="00A34434" w:rsidP="00951927" w:rsidRDefault="00A34434" w14:paraId="7C613717" w14:textId="472C96EE">
      <w:pPr>
        <w:spacing w:line="360" w:lineRule="auto"/>
        <w:rPr>
          <w:rFonts w:ascii="Verdana" w:hAnsi="Verdana"/>
          <w:sz w:val="18"/>
          <w:szCs w:val="18"/>
        </w:rPr>
      </w:pPr>
      <w:r w:rsidRPr="00A34434">
        <w:rPr>
          <w:rFonts w:ascii="Verdana" w:hAnsi="Verdana"/>
          <w:sz w:val="18"/>
          <w:szCs w:val="18"/>
        </w:rPr>
        <w:t xml:space="preserve">Geen implicaties voor ontwikkelingslanden anders dan de genoemde consequenties voor derde landen in het algemeen, zoals aangegeven onder onderdeel 5d. </w:t>
      </w:r>
    </w:p>
    <w:p w:rsidR="00AC0DF0" w:rsidP="00951927" w:rsidRDefault="00AC0DF0" w14:paraId="50ACFBE3" w14:textId="77777777">
      <w:pPr>
        <w:spacing w:line="360" w:lineRule="auto"/>
        <w:rPr>
          <w:rFonts w:ascii="Verdana" w:hAnsi="Verdana"/>
          <w:sz w:val="18"/>
          <w:szCs w:val="18"/>
        </w:rPr>
      </w:pPr>
    </w:p>
    <w:bookmarkEnd w:id="0"/>
    <w:bookmarkEnd w:id="1"/>
    <w:p w:rsidRPr="006C4814" w:rsidR="009A3B1D" w:rsidP="00951927" w:rsidRDefault="009A3B1D" w14:paraId="2C49B97B" w14:textId="12A52F8D">
      <w:pPr>
        <w:spacing w:line="360" w:lineRule="auto"/>
        <w:rPr>
          <w:rFonts w:ascii="Verdana" w:hAnsi="Verdana"/>
          <w:sz w:val="18"/>
          <w:szCs w:val="18"/>
        </w:rPr>
      </w:pPr>
    </w:p>
    <w:sectPr w:rsidRPr="006C4814" w:rsidR="009A3B1D" w:rsidSect="00CF5DAF">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7641" w14:textId="77777777" w:rsidR="00207243" w:rsidRDefault="00207243">
      <w:r>
        <w:separator/>
      </w:r>
    </w:p>
  </w:endnote>
  <w:endnote w:type="continuationSeparator" w:id="0">
    <w:p w14:paraId="6CC89185" w14:textId="77777777" w:rsidR="00207243" w:rsidRDefault="0020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26C66B1D" w:rsidR="0037596E" w:rsidRDefault="00CC5F8B">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250809BC" wp14:editId="07FB1497">
              <wp:simplePos x="635" y="635"/>
              <wp:positionH relativeFrom="page">
                <wp:align>left</wp:align>
              </wp:positionH>
              <wp:positionV relativeFrom="page">
                <wp:align>bottom</wp:align>
              </wp:positionV>
              <wp:extent cx="1882775" cy="368300"/>
              <wp:effectExtent l="0" t="0" r="3175" b="0"/>
              <wp:wrapNone/>
              <wp:docPr id="764955181" name="Tekstvak 2" descr="Departementaal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68300"/>
                      </a:xfrm>
                      <a:prstGeom prst="rect">
                        <a:avLst/>
                      </a:prstGeom>
                      <a:noFill/>
                      <a:ln>
                        <a:noFill/>
                      </a:ln>
                    </wps:spPr>
                    <wps:txbx>
                      <w:txbxContent>
                        <w:p w14:paraId="5EA09DCB" w14:textId="52D24E6F" w:rsidR="00CC5F8B" w:rsidRPr="00CC5F8B" w:rsidRDefault="00CC5F8B" w:rsidP="00CC5F8B">
                          <w:pPr>
                            <w:rPr>
                              <w:rFonts w:ascii="Aptos" w:eastAsia="Aptos" w:hAnsi="Aptos" w:cs="Aptos"/>
                              <w:noProof/>
                              <w:color w:val="000000"/>
                              <w:sz w:val="20"/>
                            </w:rPr>
                          </w:pPr>
                          <w:r w:rsidRPr="00CC5F8B">
                            <w:rPr>
                              <w:rFonts w:ascii="Aptos" w:eastAsia="Aptos" w:hAnsi="Aptos" w:cs="Aptos"/>
                              <w:noProof/>
                              <w:color w:val="000000"/>
                              <w:sz w:val="20"/>
                            </w:rPr>
                            <w:t>Departementaal 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0809BC" id="_x0000_t202" coordsize="21600,21600" o:spt="202" path="m,l,21600r21600,l21600,xe">
              <v:stroke joinstyle="miter"/>
              <v:path gradientshapeok="t" o:connecttype="rect"/>
            </v:shapetype>
            <v:shape id="Tekstvak 2" o:spid="_x0000_s1026" type="#_x0000_t202" alt="Departementaal vertrouwelijk" style="position:absolute;margin-left:0;margin-top:0;width:148.2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2XEQIAABsEAAAOAAAAZHJzL2Uyb0RvYy54bWysU01v2zAMvQ/YfxB0X+ykS5sZcYqsRYYB&#10;RVsgHXpWZDk2IImCxMTOfv0oxUm6bqdhF5kmKX689zS/7Y1me+VDC7bk41HOmbISqtZuS/7jZfVp&#10;xllAYSuhwaqSH1Tgt4uPH+adK9QEGtCV8oyK2FB0ruQNoiuyLMhGGRFG4JSlYA3eCKRfv80qLzqq&#10;bnQ2yfPrrANfOQ9ShUDe+2OQL1L9ulYSn+o6KGS65DQbptOncxPPbDEXxdYL17RyGEP8wxRGtJaa&#10;nkvdCxRs59s/SplWeghQ40iCyaCuW6nSDrTNOH+3zboRTqVdCJzgzjCF/1dWPu7X7tkz7L9CTwRG&#10;QDoXikDOuE9fexO/NCmjOEF4OMOmemQyXprNJjc3U84kxa6uZ1d5wjW73HY+4DcFhkWj5J5oSWiJ&#10;/UNA6kipp5TYzMKq1TpRo+1vDkqMnuwyYrSw3/TD3BuoDrSOhyPTwclVSz0fRMBn4Yla2oDkik90&#10;1Bq6ksNgcdaA//k3f8wnxCnKWUdSKbklLXOmv1tiYjL9nNPCDNMfGf5kbJIx/pJPY9zuzB2QCsf0&#10;IJxMZkxGfTJrD+aV1LyM3SgkrKSeJd+czDs8Cpdeg1TLZUoiFTmBD3btZCwdwYpIvvSvwrsBbiSi&#10;HuEkJlG8Q/2YG28Gt9whYZ8oicAe0RzwJgUmpobXEiX+9j9lXd704hcAAAD//wMAUEsDBBQABgAI&#10;AAAAIQDFJMaw2gAAAAQBAAAPAAAAZHJzL2Rvd25yZXYueG1sTI/BTsMwEETvSPyDtZV6o04jNSoh&#10;TlVBW3ElIMHRibdx1HgdYrcNf8/CBS4rjWY087bYTK4XFxxD50nBcpGAQGq86ahV8Pa6v1uDCFGT&#10;0b0nVPCFATbl7U2hc+Ov9IKXKraCSyjkWoGNccilDI1Fp8PCD0jsHf3odGQ5ttKM+srlrpdpkmTS&#10;6Y54weoBHy02p+rsFGRPh60d3rOPz2MankPtT7HyO6Xms2n7ACLiFP/C8IPP6FAyU+3PZILoFfAj&#10;8feyl95nKxC1gtU6AVkW8j98+Q0AAP//AwBQSwECLQAUAAYACAAAACEAtoM4kv4AAADhAQAAEwAA&#10;AAAAAAAAAAAAAAAAAAAAW0NvbnRlbnRfVHlwZXNdLnhtbFBLAQItABQABgAIAAAAIQA4/SH/1gAA&#10;AJQBAAALAAAAAAAAAAAAAAAAAC8BAABfcmVscy8ucmVsc1BLAQItABQABgAIAAAAIQB2Cy2XEQIA&#10;ABsEAAAOAAAAAAAAAAAAAAAAAC4CAABkcnMvZTJvRG9jLnhtbFBLAQItABQABgAIAAAAIQDFJMaw&#10;2gAAAAQBAAAPAAAAAAAAAAAAAAAAAGsEAABkcnMvZG93bnJldi54bWxQSwUGAAAAAAQABADzAAAA&#10;cgUAAAAA&#10;" filled="f" stroked="f">
              <v:textbox style="mso-fit-shape-to-text:t" inset="20pt,0,0,15pt">
                <w:txbxContent>
                  <w:p w14:paraId="5EA09DCB" w14:textId="52D24E6F" w:rsidR="00CC5F8B" w:rsidRPr="00CC5F8B" w:rsidRDefault="00CC5F8B" w:rsidP="00CC5F8B">
                    <w:pPr>
                      <w:rPr>
                        <w:rFonts w:ascii="Aptos" w:eastAsia="Aptos" w:hAnsi="Aptos" w:cs="Aptos"/>
                        <w:noProof/>
                        <w:color w:val="000000"/>
                        <w:sz w:val="20"/>
                      </w:rPr>
                    </w:pPr>
                    <w:r w:rsidRPr="00CC5F8B">
                      <w:rPr>
                        <w:rFonts w:ascii="Aptos" w:eastAsia="Aptos" w:hAnsi="Aptos" w:cs="Aptos"/>
                        <w:noProof/>
                        <w:color w:val="000000"/>
                        <w:sz w:val="20"/>
                      </w:rPr>
                      <w:t>Departementaal vertrouwelijk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505D" w14:textId="420BD509" w:rsidR="0037596E" w:rsidRPr="00A72708" w:rsidRDefault="00CC5F8B">
    <w:pPr>
      <w:pStyle w:val="Footer"/>
      <w:framePr w:wrap="around" w:vAnchor="text" w:hAnchor="margin" w:xAlign="right" w:y="1"/>
      <w:rPr>
        <w:rStyle w:val="PageNumber"/>
        <w:rFonts w:ascii="Verdana" w:hAnsi="Verdana"/>
        <w:sz w:val="18"/>
        <w:szCs w:val="18"/>
      </w:rPr>
    </w:pPr>
    <w:r w:rsidRPr="00A72708">
      <w:rPr>
        <w:rFonts w:ascii="Verdana" w:hAnsi="Verdana"/>
        <w:noProof/>
        <w:sz w:val="18"/>
        <w:szCs w:val="18"/>
      </w:rPr>
      <mc:AlternateContent>
        <mc:Choice Requires="wps">
          <w:drawing>
            <wp:anchor distT="0" distB="0" distL="0" distR="0" simplePos="0" relativeHeight="251658242" behindDoc="0" locked="0" layoutInCell="1" allowOverlap="1" wp14:anchorId="5AF894DB" wp14:editId="1DD2F841">
              <wp:simplePos x="6578930" y="10070275"/>
              <wp:positionH relativeFrom="page">
                <wp:align>left</wp:align>
              </wp:positionH>
              <wp:positionV relativeFrom="page">
                <wp:align>bottom</wp:align>
              </wp:positionV>
              <wp:extent cx="1882775" cy="368300"/>
              <wp:effectExtent l="0" t="0" r="3175" b="0"/>
              <wp:wrapNone/>
              <wp:docPr id="2110034156" name="Tekstvak 3" descr="Departementaal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68300"/>
                      </a:xfrm>
                      <a:prstGeom prst="rect">
                        <a:avLst/>
                      </a:prstGeom>
                      <a:noFill/>
                      <a:ln>
                        <a:noFill/>
                      </a:ln>
                    </wps:spPr>
                    <wps:txbx>
                      <w:txbxContent>
                        <w:p w14:paraId="54CD222C" w14:textId="5CA4E73F" w:rsidR="00CC5F8B" w:rsidRPr="00CC5F8B" w:rsidRDefault="00CC5F8B" w:rsidP="00CC5F8B">
                          <w:pPr>
                            <w:rPr>
                              <w:rFonts w:ascii="Aptos" w:eastAsia="Aptos" w:hAnsi="Aptos" w:cs="Aptos"/>
                              <w:noProof/>
                              <w:color w:val="000000"/>
                              <w:sz w:val="20"/>
                            </w:rPr>
                          </w:pPr>
                          <w:r w:rsidRPr="00CC5F8B">
                            <w:rPr>
                              <w:rFonts w:ascii="Aptos" w:eastAsia="Aptos" w:hAnsi="Aptos" w:cs="Aptos"/>
                              <w:noProof/>
                              <w:color w:val="000000"/>
                              <w:sz w:val="20"/>
                            </w:rPr>
                            <w:t>Departementaal 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F894DB" id="_x0000_t202" coordsize="21600,21600" o:spt="202" path="m,l,21600r21600,l21600,xe">
              <v:stroke joinstyle="miter"/>
              <v:path gradientshapeok="t" o:connecttype="rect"/>
            </v:shapetype>
            <v:shape id="Tekstvak 3" o:spid="_x0000_s1027" type="#_x0000_t202" alt="Departementaal vertrouwelijk" style="position:absolute;margin-left:0;margin-top:0;width:148.2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PhEwIAACIEAAAOAAAAZHJzL2Uyb0RvYy54bWysU01v2zAMvQ/YfxB0X+ykS5sZcYqsRYYB&#10;QVsgHXpWZCk2IIuCxMTOfv0o5avrdip6kWmS4sd7T9PbvjVsp3xowJZ8OMg5U1ZC1dhNyX89L75M&#10;OAsobCUMWFXyvQr8dvb507RzhRpBDaZSnlERG4rOlbxGdEWWBVmrVoQBOGUpqMG3AunXb7LKi46q&#10;tyYb5fl11oGvnAepQiDv/SHIZ6m+1krio9ZBITMlp9kwnT6d63hms6koNl64upHHMcQ7pmhFY6np&#10;udS9QMG2vvmnVNtIDwE0DiS0GWjdSJV2oG2G+ZttVrVwKu1C4AR3hil8XFn5sFu5J8+w/w49ERgB&#10;6VwoAjnjPr32bfzSpIziBOH+DJvqkcl4aTIZ3dyMOZMUu7qeXOUJ1+xy2/mAPxS0LBol90RLQkvs&#10;lgGpI6WeUmIzC4vGmESNsX85KDF6ssuI0cJ+3bOmejX+Gqo9beXhQHhwctFQ66UI+CQ8MUyLkGrx&#10;kQ5toCs5HC3OavC//+eP+QQ8RTnrSDEltyRpzsxPS4SMxl9z2pth+iPDn4x1Mobf8nGM2217ByTG&#10;Ib0LJ5MZk9GcTO2hfSFRz2M3CgkrqWfJ1yfzDg/6pUch1XyekkhMTuDSrpyMpSNmEdDn/kV4d0Qd&#10;ia8HOGlKFG/AP+TGm8HNt0gUJGYivgc0j7CTEBNhx0cTlf76P2VdnvbsDwAAAP//AwBQSwMEFAAG&#10;AAgAAAAhAMUkxrDaAAAABAEAAA8AAABkcnMvZG93bnJldi54bWxMj8FOwzAQRO9I/IO1lXqjTiM1&#10;KiFOVUFbcSUgwdGJt3HUeB1itw1/z8IFLiuNZjTztthMrhcXHEPnScFykYBAarzpqFXw9rq/W4MI&#10;UZPRvSdU8IUBNuXtTaFz46/0gpcqtoJLKORagY1xyKUMjUWnw8IPSOwd/eh0ZDm20oz6yuWul2mS&#10;ZNLpjnjB6gEfLTan6uwUZE+HrR3es4/PYxqeQ+1PsfI7peazafsAIuIU/8Lwg8/oUDJT7c9kgugV&#10;8CPx97KX3mcrELWC1ToBWRbyP3z5DQAA//8DAFBLAQItABQABgAIAAAAIQC2gziS/gAAAOEBAAAT&#10;AAAAAAAAAAAAAAAAAAAAAABbQ29udGVudF9UeXBlc10ueG1sUEsBAi0AFAAGAAgAAAAhADj9If/W&#10;AAAAlAEAAAsAAAAAAAAAAAAAAAAALwEAAF9yZWxzLy5yZWxzUEsBAi0AFAAGAAgAAAAhAMzGU+ET&#10;AgAAIgQAAA4AAAAAAAAAAAAAAAAALgIAAGRycy9lMm9Eb2MueG1sUEsBAi0AFAAGAAgAAAAhAMUk&#10;xrDaAAAABAEAAA8AAAAAAAAAAAAAAAAAbQQAAGRycy9kb3ducmV2LnhtbFBLBQYAAAAABAAEAPMA&#10;AAB0BQAAAAA=&#10;" filled="f" stroked="f">
              <v:textbox style="mso-fit-shape-to-text:t" inset="20pt,0,0,15pt">
                <w:txbxContent>
                  <w:p w14:paraId="54CD222C" w14:textId="5CA4E73F" w:rsidR="00CC5F8B" w:rsidRPr="00CC5F8B" w:rsidRDefault="00CC5F8B" w:rsidP="00CC5F8B">
                    <w:pPr>
                      <w:rPr>
                        <w:rFonts w:ascii="Aptos" w:eastAsia="Aptos" w:hAnsi="Aptos" w:cs="Aptos"/>
                        <w:noProof/>
                        <w:color w:val="000000"/>
                        <w:sz w:val="20"/>
                      </w:rPr>
                    </w:pPr>
                    <w:r w:rsidRPr="00CC5F8B">
                      <w:rPr>
                        <w:rFonts w:ascii="Aptos" w:eastAsia="Aptos" w:hAnsi="Aptos" w:cs="Aptos"/>
                        <w:noProof/>
                        <w:color w:val="000000"/>
                        <w:sz w:val="20"/>
                      </w:rPr>
                      <w:t>Departementaal vertrouwelijk</w:t>
                    </w:r>
                  </w:p>
                </w:txbxContent>
              </v:textbox>
              <w10:wrap anchorx="page" anchory="page"/>
            </v:shape>
          </w:pict>
        </mc:Fallback>
      </mc:AlternateContent>
    </w:r>
    <w:r w:rsidR="0037596E" w:rsidRPr="00A72708">
      <w:rPr>
        <w:rStyle w:val="PageNumber"/>
        <w:rFonts w:ascii="Verdana" w:hAnsi="Verdana"/>
        <w:sz w:val="18"/>
        <w:szCs w:val="18"/>
      </w:rPr>
      <w:fldChar w:fldCharType="begin"/>
    </w:r>
    <w:r w:rsidR="0037596E" w:rsidRPr="00A72708">
      <w:rPr>
        <w:rStyle w:val="PageNumber"/>
        <w:rFonts w:ascii="Verdana" w:hAnsi="Verdana"/>
        <w:sz w:val="18"/>
        <w:szCs w:val="18"/>
      </w:rPr>
      <w:instrText xml:space="preserve">PAGE  </w:instrText>
    </w:r>
    <w:r w:rsidR="0037596E" w:rsidRPr="00A72708">
      <w:rPr>
        <w:rStyle w:val="PageNumber"/>
        <w:rFonts w:ascii="Verdana" w:hAnsi="Verdana"/>
        <w:sz w:val="18"/>
        <w:szCs w:val="18"/>
      </w:rPr>
      <w:fldChar w:fldCharType="separate"/>
    </w:r>
    <w:r w:rsidR="00CE72F7" w:rsidRPr="00A72708">
      <w:rPr>
        <w:rStyle w:val="PageNumber"/>
        <w:rFonts w:ascii="Verdana" w:hAnsi="Verdana"/>
        <w:noProof/>
        <w:sz w:val="18"/>
        <w:szCs w:val="18"/>
      </w:rPr>
      <w:t>2</w:t>
    </w:r>
    <w:r w:rsidR="0037596E" w:rsidRPr="00A72708">
      <w:rPr>
        <w:rStyle w:val="PageNumber"/>
        <w:rFonts w:ascii="Verdana" w:hAnsi="Verdana"/>
        <w:sz w:val="18"/>
        <w:szCs w:val="18"/>
      </w:rPr>
      <w:fldChar w:fldCharType="end"/>
    </w:r>
  </w:p>
  <w:p w14:paraId="4EA2D547" w14:textId="77777777" w:rsidR="0037596E" w:rsidRPr="00A72708" w:rsidRDefault="0037596E">
    <w:pPr>
      <w:pStyle w:val="Footer"/>
      <w:ind w:right="360"/>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8EEB" w14:textId="2D2351AE" w:rsidR="00EB777D" w:rsidRDefault="00CC5F8B">
    <w:pPr>
      <w:pStyle w:val="Footer"/>
    </w:pPr>
    <w:r>
      <w:rPr>
        <w:noProof/>
      </w:rPr>
      <mc:AlternateContent>
        <mc:Choice Requires="wps">
          <w:drawing>
            <wp:anchor distT="0" distB="0" distL="0" distR="0" simplePos="0" relativeHeight="251658240" behindDoc="0" locked="0" layoutInCell="1" allowOverlap="1" wp14:anchorId="3F015BC6" wp14:editId="4500904F">
              <wp:simplePos x="635" y="635"/>
              <wp:positionH relativeFrom="page">
                <wp:align>left</wp:align>
              </wp:positionH>
              <wp:positionV relativeFrom="page">
                <wp:align>bottom</wp:align>
              </wp:positionV>
              <wp:extent cx="1882775" cy="368300"/>
              <wp:effectExtent l="0" t="0" r="3175" b="0"/>
              <wp:wrapNone/>
              <wp:docPr id="828880854" name="Tekstvak 1" descr="Departementaal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68300"/>
                      </a:xfrm>
                      <a:prstGeom prst="rect">
                        <a:avLst/>
                      </a:prstGeom>
                      <a:noFill/>
                      <a:ln>
                        <a:noFill/>
                      </a:ln>
                    </wps:spPr>
                    <wps:txbx>
                      <w:txbxContent>
                        <w:p w14:paraId="40205A85" w14:textId="343D67CD" w:rsidR="00CC5F8B" w:rsidRPr="00CC5F8B" w:rsidRDefault="00CC5F8B" w:rsidP="00CC5F8B">
                          <w:pPr>
                            <w:rPr>
                              <w:rFonts w:ascii="Aptos" w:eastAsia="Aptos" w:hAnsi="Aptos" w:cs="Aptos"/>
                              <w:noProof/>
                              <w:color w:val="000000"/>
                              <w:sz w:val="20"/>
                            </w:rPr>
                          </w:pPr>
                          <w:r w:rsidRPr="00CC5F8B">
                            <w:rPr>
                              <w:rFonts w:ascii="Aptos" w:eastAsia="Aptos" w:hAnsi="Aptos" w:cs="Aptos"/>
                              <w:noProof/>
                              <w:color w:val="000000"/>
                              <w:sz w:val="20"/>
                            </w:rPr>
                            <w:t>Departementaal 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015BC6" id="_x0000_t202" coordsize="21600,21600" o:spt="202" path="m,l,21600r21600,l21600,xe">
              <v:stroke joinstyle="miter"/>
              <v:path gradientshapeok="t" o:connecttype="rect"/>
            </v:shapetype>
            <v:shape id="Tekstvak 1" o:spid="_x0000_s1028" type="#_x0000_t202" alt="Departementaal vertrouwelijk" style="position:absolute;margin-left:0;margin-top:0;width:148.2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CjFQIAACIEAAAOAAAAZHJzL2Uyb0RvYy54bWysU01v2zAMvQ/YfxB0X+ykS5sZcYqsRYYB&#10;RVsgHXpWZCk2YImCxMTOfv0oJU66bqdhF5kmKX689zS/7U3L9sqHBmzJx6OcM2UlVI3dlvzHy+rT&#10;jLOAwlaiBatKflCB3y4+fph3rlATqKGtlGdUxIaicyWvEV2RZUHWyogwAqcsBTV4I5B+/TarvOio&#10;ummzSZ5fZx34ynmQKgTy3h+DfJHqa60kPmkdFLK25DQbptOncxPPbDEXxdYLVzfyNIb4hymMaCw1&#10;PZe6FyjYzjd/lDKN9BBA40iCyUDrRqq0A20zzt9ts66FU2kXAie4M0zh/5WVj/u1e/YM+6/QE4ER&#10;kM6FIpAz7tNrb+KXJmUUJwgPZ9hUj0zGS7PZ5OZmypmk2NX17CpPuGaX284H/KbAsGiU3BMtCS2x&#10;fwhIHSl1SInNLKyatk3UtPY3ByVGT3YZMVrYb3rWVCWfDONvoDrQVh6OhAcnVw21fhABn4UnhmkR&#10;Ui0+0aFb6EoOJ4uzGvzPv/ljPgFPUc46UkzJLUmas/a7JUIm08857c0w/ZHhB2OTjPGXfBrjdmfu&#10;gMQ4pnfhZDJjMraDqT2YVxL1MnajkLCSepZ8M5h3eNQvPQqplsuURGJyAh/s2slYOmIWAX3pX4V3&#10;J9SR+HqEQVOieAf+MTfeDG65Q6IgMRPxPaJ5gp2EmAg7PZqo9Lf/KevytBe/AAAA//8DAFBLAwQU&#10;AAYACAAAACEAxSTGsNoAAAAEAQAADwAAAGRycy9kb3ducmV2LnhtbEyPwU7DMBBE70j8g7WVeqNO&#10;IzUqIU5VQVtxJSDB0Ym3cdR4HWK3DX/PwgUuK41mNPO22EyuFxccQ+dJwXKRgEBqvOmoVfD2ur9b&#10;gwhRk9G9J1TwhQE25e1NoXPjr/SClyq2gkso5FqBjXHIpQyNRafDwg9I7B396HRkObbSjPrK5a6X&#10;aZJk0umOeMHqAR8tNqfq7BRkT4etHd6zj89jGp5D7U+x8jul5rNp+wAi4hT/wvCDz+hQMlPtz2SC&#10;6BXwI/H3spfeZysQtYLVOgFZFvI/fPkNAAD//wMAUEsBAi0AFAAGAAgAAAAhALaDOJL+AAAA4QEA&#10;ABMAAAAAAAAAAAAAAAAAAAAAAFtDb250ZW50X1R5cGVzXS54bWxQSwECLQAUAAYACAAAACEAOP0h&#10;/9YAAACUAQAACwAAAAAAAAAAAAAAAAAvAQAAX3JlbHMvLnJlbHNQSwECLQAUAAYACAAAACEAnVCg&#10;oxUCAAAiBAAADgAAAAAAAAAAAAAAAAAuAgAAZHJzL2Uyb0RvYy54bWxQSwECLQAUAAYACAAAACEA&#10;xSTGsNoAAAAEAQAADwAAAAAAAAAAAAAAAABvBAAAZHJzL2Rvd25yZXYueG1sUEsFBgAAAAAEAAQA&#10;8wAAAHYFAAAAAA==&#10;" filled="f" stroked="f">
              <v:textbox style="mso-fit-shape-to-text:t" inset="20pt,0,0,15pt">
                <w:txbxContent>
                  <w:p w14:paraId="40205A85" w14:textId="343D67CD" w:rsidR="00CC5F8B" w:rsidRPr="00CC5F8B" w:rsidRDefault="00CC5F8B" w:rsidP="00CC5F8B">
                    <w:pPr>
                      <w:rPr>
                        <w:rFonts w:ascii="Aptos" w:eastAsia="Aptos" w:hAnsi="Aptos" w:cs="Aptos"/>
                        <w:noProof/>
                        <w:color w:val="000000"/>
                        <w:sz w:val="20"/>
                      </w:rPr>
                    </w:pPr>
                    <w:r w:rsidRPr="00CC5F8B">
                      <w:rPr>
                        <w:rFonts w:ascii="Aptos" w:eastAsia="Aptos" w:hAnsi="Aptos" w:cs="Aptos"/>
                        <w:noProof/>
                        <w:color w:val="000000"/>
                        <w:sz w:val="20"/>
                      </w:rPr>
                      <w:t>Departementaal vertrouwelijk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C2D0" w14:textId="77777777" w:rsidR="00207243" w:rsidRDefault="00207243">
      <w:r>
        <w:separator/>
      </w:r>
    </w:p>
  </w:footnote>
  <w:footnote w:type="continuationSeparator" w:id="0">
    <w:p w14:paraId="5591B4E7" w14:textId="77777777" w:rsidR="00207243" w:rsidRDefault="00207243">
      <w:r>
        <w:continuationSeparator/>
      </w:r>
    </w:p>
  </w:footnote>
  <w:footnote w:id="1">
    <w:p w14:paraId="28916FC3" w14:textId="69CF5F06" w:rsidR="1C77B371" w:rsidRPr="00E96593" w:rsidRDefault="1C77B371" w:rsidP="008711DF">
      <w:pPr>
        <w:pStyle w:val="FootnoteText"/>
        <w:rPr>
          <w:rFonts w:ascii="Verdana" w:eastAsia="Verdana" w:hAnsi="Verdana" w:cs="Verdana"/>
          <w:szCs w:val="16"/>
        </w:rPr>
      </w:pPr>
      <w:r w:rsidRPr="00E96593">
        <w:rPr>
          <w:rStyle w:val="FootnoteReference"/>
          <w:rFonts w:ascii="Verdana" w:hAnsi="Verdana"/>
          <w:szCs w:val="16"/>
        </w:rPr>
        <w:footnoteRef/>
      </w:r>
      <w:r w:rsidRPr="00E96593">
        <w:rPr>
          <w:rFonts w:ascii="Verdana" w:hAnsi="Verdana"/>
          <w:szCs w:val="16"/>
        </w:rPr>
        <w:t xml:space="preserve"> </w:t>
      </w:r>
      <w:r w:rsidRPr="00E96593">
        <w:rPr>
          <w:rFonts w:ascii="Verdana" w:eastAsia="Verdana" w:hAnsi="Verdana" w:cs="Verdana"/>
          <w:szCs w:val="16"/>
        </w:rPr>
        <w:t>Kamerstukken II 2024/25, 33 009, nr. 166 Update Halfgeleiderbeleid</w:t>
      </w:r>
    </w:p>
    <w:p w14:paraId="6525F5E7" w14:textId="359BF0E7" w:rsidR="1C77B371" w:rsidRDefault="1C77B371" w:rsidP="1C77B371">
      <w:pPr>
        <w:pStyle w:val="FootnoteText"/>
      </w:pPr>
    </w:p>
  </w:footnote>
  <w:footnote w:id="2">
    <w:p w14:paraId="275A0199" w14:textId="77777777" w:rsidR="002817D7" w:rsidRPr="008711DF" w:rsidRDefault="002817D7" w:rsidP="71D5D292">
      <w:pPr>
        <w:pStyle w:val="FootnoteText"/>
        <w:rPr>
          <w:rFonts w:ascii="Verdana" w:hAnsi="Verdana"/>
        </w:rPr>
      </w:pPr>
      <w:r w:rsidRPr="71D5D292">
        <w:rPr>
          <w:rStyle w:val="FootnoteReference"/>
          <w:rFonts w:ascii="Verdana" w:hAnsi="Verdana"/>
        </w:rPr>
        <w:footnoteRef/>
      </w:r>
      <w:r w:rsidR="71D5D292" w:rsidRPr="008711DF">
        <w:rPr>
          <w:rFonts w:ascii="Verdana" w:hAnsi="Verdana"/>
        </w:rPr>
        <w:t xml:space="preserve"> Kamerstukken II 2025/26, 29 826, nr. 277, Industriebeleid met focus</w:t>
      </w:r>
    </w:p>
    <w:p w14:paraId="42FC1091" w14:textId="77777777" w:rsidR="002817D7" w:rsidRPr="008711DF" w:rsidRDefault="002817D7" w:rsidP="002817D7">
      <w:pPr>
        <w:pStyle w:val="FootnoteText"/>
        <w:rPr>
          <w:rFonts w:ascii="Verdana" w:hAnsi="Verdana"/>
          <w:szCs w:val="16"/>
        </w:rPr>
      </w:pPr>
      <w:r w:rsidRPr="008711DF">
        <w:rPr>
          <w:rFonts w:ascii="Verdana" w:hAnsi="Verdana"/>
          <w:szCs w:val="16"/>
        </w:rPr>
        <w:t>Kamerstukken II 2023/24, 33 009, nr. 140, Nationale Technologiestrategie</w:t>
      </w:r>
    </w:p>
    <w:p w14:paraId="5B14572D" w14:textId="77777777" w:rsidR="002817D7" w:rsidRPr="008711DF" w:rsidRDefault="002817D7" w:rsidP="002817D7">
      <w:pPr>
        <w:pStyle w:val="FootnoteText"/>
        <w:rPr>
          <w:rFonts w:ascii="Verdana" w:hAnsi="Verdana"/>
          <w:szCs w:val="16"/>
        </w:rPr>
      </w:pPr>
      <w:r w:rsidRPr="008711DF">
        <w:rPr>
          <w:rFonts w:ascii="Verdana" w:hAnsi="Verdana"/>
          <w:szCs w:val="16"/>
        </w:rPr>
        <w:t>Kamerstukken II 2025/26, 30 821, nr. 332, Update voortgang Kabinetsinzet Economische Veiligheid</w:t>
      </w:r>
    </w:p>
    <w:p w14:paraId="366144A5" w14:textId="77777777" w:rsidR="002817D7" w:rsidRPr="008711DF" w:rsidRDefault="002817D7" w:rsidP="002817D7">
      <w:pPr>
        <w:pStyle w:val="FootnoteText"/>
        <w:rPr>
          <w:rFonts w:ascii="Verdana" w:hAnsi="Verdana"/>
          <w:szCs w:val="16"/>
        </w:rPr>
      </w:pPr>
      <w:r w:rsidRPr="008711DF">
        <w:rPr>
          <w:rFonts w:ascii="Verdana" w:hAnsi="Verdana"/>
          <w:szCs w:val="16"/>
        </w:rPr>
        <w:t>Kamerstukken II 2022/23, 35 982, nr. 9, Open Strategische Autonomie</w:t>
      </w:r>
    </w:p>
    <w:p w14:paraId="49D68E16" w14:textId="5A69202C" w:rsidR="002817D7" w:rsidRPr="008711DF" w:rsidRDefault="002817D7" w:rsidP="0054716B">
      <w:pPr>
        <w:pStyle w:val="FootnoteText"/>
        <w:rPr>
          <w:rFonts w:ascii="Verdana" w:hAnsi="Verdana"/>
          <w:szCs w:val="16"/>
        </w:rPr>
      </w:pPr>
      <w:r w:rsidRPr="008711DF">
        <w:rPr>
          <w:rFonts w:ascii="Verdana" w:hAnsi="Verdana"/>
          <w:szCs w:val="16"/>
        </w:rPr>
        <w:t>Kamerstukken II 2023/24, 36 259, nr. 21, Agenda Digitale Open Strategische Autonomie</w:t>
      </w:r>
    </w:p>
  </w:footnote>
  <w:footnote w:id="3">
    <w:p w14:paraId="589A6B5F" w14:textId="5E7145F1" w:rsidR="00F20C54" w:rsidRPr="008711DF" w:rsidRDefault="00F20C54">
      <w:pPr>
        <w:pStyle w:val="FootnoteText"/>
        <w:rPr>
          <w:rFonts w:ascii="Verdana" w:hAnsi="Verdana"/>
          <w:szCs w:val="16"/>
        </w:rPr>
      </w:pPr>
      <w:r w:rsidRPr="008711DF">
        <w:rPr>
          <w:rStyle w:val="FootnoteReference"/>
          <w:rFonts w:ascii="Verdana" w:hAnsi="Verdana"/>
          <w:szCs w:val="16"/>
        </w:rPr>
        <w:footnoteRef/>
      </w:r>
      <w:r w:rsidRPr="008711DF">
        <w:rPr>
          <w:rFonts w:ascii="Verdana" w:hAnsi="Verdana"/>
          <w:szCs w:val="16"/>
        </w:rPr>
        <w:t xml:space="preserve"> Kamerstuk</w:t>
      </w:r>
      <w:r w:rsidR="00F60B4A" w:rsidRPr="008711DF">
        <w:rPr>
          <w:rFonts w:ascii="Verdana" w:hAnsi="Verdana"/>
          <w:szCs w:val="16"/>
        </w:rPr>
        <w:t>ken</w:t>
      </w:r>
      <w:r w:rsidRPr="008711DF">
        <w:rPr>
          <w:rFonts w:ascii="Verdana" w:hAnsi="Verdana"/>
          <w:szCs w:val="16"/>
        </w:rPr>
        <w:t xml:space="preserve"> II 2025/2026, 29 826, nr. 281, Semicon Visie 2035</w:t>
      </w:r>
    </w:p>
  </w:footnote>
  <w:footnote w:id="4">
    <w:p w14:paraId="67D0CD7C" w14:textId="0499B0DD" w:rsidR="005F5FEF" w:rsidRPr="006C4814" w:rsidRDefault="005F5FEF">
      <w:pPr>
        <w:pStyle w:val="FootnoteText"/>
        <w:rPr>
          <w:rFonts w:ascii="Verdana" w:hAnsi="Verdana"/>
          <w:sz w:val="14"/>
          <w:szCs w:val="14"/>
          <w:lang w:val="en-US"/>
        </w:rPr>
      </w:pPr>
      <w:r w:rsidRPr="008711DF">
        <w:rPr>
          <w:rStyle w:val="FootnoteReference"/>
          <w:rFonts w:ascii="Verdana" w:hAnsi="Verdana"/>
          <w:szCs w:val="16"/>
        </w:rPr>
        <w:footnoteRef/>
      </w:r>
      <w:r w:rsidRPr="006C4814">
        <w:rPr>
          <w:rFonts w:ascii="Verdana" w:hAnsi="Verdana"/>
          <w:szCs w:val="16"/>
          <w:lang w:val="en-US"/>
        </w:rPr>
        <w:t xml:space="preserve"> </w:t>
      </w:r>
      <w:r w:rsidRPr="006C4814">
        <w:rPr>
          <w:rFonts w:ascii="Verdana" w:eastAsia="Verdana" w:hAnsi="Verdana" w:cs="Verdana"/>
          <w:szCs w:val="16"/>
          <w:lang w:val="en-US"/>
        </w:rPr>
        <w:t>Kamerstuk 33 009 nr. 141, Kamerstuk 33009 nr. 159</w:t>
      </w:r>
    </w:p>
  </w:footnote>
  <w:footnote w:id="5">
    <w:p w14:paraId="293AAA3F" w14:textId="7D9A063C" w:rsidR="009A53CC" w:rsidRPr="006C4814" w:rsidRDefault="009A53CC" w:rsidP="008711DF">
      <w:pPr>
        <w:rPr>
          <w:rFonts w:ascii="Verdana" w:hAnsi="Verdana"/>
          <w:sz w:val="16"/>
          <w:szCs w:val="16"/>
          <w:lang w:val="en-US"/>
        </w:rPr>
      </w:pPr>
      <w:r w:rsidRPr="008711DF">
        <w:rPr>
          <w:rStyle w:val="FootnoteReference"/>
          <w:rFonts w:ascii="Verdana" w:hAnsi="Verdana"/>
          <w:sz w:val="16"/>
          <w:szCs w:val="16"/>
        </w:rPr>
        <w:footnoteRef/>
      </w:r>
      <w:r w:rsidRPr="006C4814">
        <w:rPr>
          <w:rFonts w:ascii="Verdana" w:hAnsi="Verdana"/>
          <w:sz w:val="16"/>
          <w:szCs w:val="16"/>
          <w:lang w:val="en-US"/>
        </w:rPr>
        <w:t xml:space="preserve"> Kamerstukken II 2025/26, 22 112, nr. 1195, Non-paper by the Netherlands on the EU Tech Sovereignty Package</w:t>
      </w:r>
    </w:p>
  </w:footnote>
  <w:footnote w:id="6">
    <w:p w14:paraId="535779C9" w14:textId="3237910B" w:rsidR="008124EF" w:rsidRPr="008711DF" w:rsidRDefault="008124EF">
      <w:pPr>
        <w:pStyle w:val="FootnoteText"/>
        <w:rPr>
          <w:rFonts w:ascii="Verdana" w:hAnsi="Verdana"/>
          <w:szCs w:val="16"/>
        </w:rPr>
      </w:pPr>
      <w:r w:rsidRPr="008711DF">
        <w:rPr>
          <w:rStyle w:val="FootnoteReference"/>
          <w:rFonts w:ascii="Verdana" w:hAnsi="Verdana"/>
          <w:szCs w:val="16"/>
        </w:rPr>
        <w:footnoteRef/>
      </w:r>
      <w:r w:rsidRPr="008711DF">
        <w:rPr>
          <w:rFonts w:ascii="Verdana" w:hAnsi="Verdana"/>
          <w:szCs w:val="16"/>
        </w:rPr>
        <w:t xml:space="preserve"> Kamerstuk II 2025/2026, 22 112</w:t>
      </w:r>
      <w:r w:rsidR="004143DF" w:rsidRPr="008711DF">
        <w:rPr>
          <w:rFonts w:ascii="Verdana" w:hAnsi="Verdana"/>
          <w:szCs w:val="16"/>
        </w:rPr>
        <w:t xml:space="preserve">, nr. </w:t>
      </w:r>
      <w:r w:rsidRPr="008711DF">
        <w:rPr>
          <w:rFonts w:ascii="Verdana" w:hAnsi="Verdana"/>
          <w:szCs w:val="16"/>
        </w:rPr>
        <w:t>4232, BNC-fiche Verordening Europese Business Wallet</w:t>
      </w:r>
    </w:p>
    <w:p w14:paraId="17329647" w14:textId="20C64578" w:rsidR="008124EF" w:rsidRDefault="008124EF" w:rsidP="00325B9C">
      <w:pPr>
        <w:pStyle w:val="FootnoteText"/>
        <w:ind w:left="0" w:firstLine="0"/>
      </w:pPr>
    </w:p>
  </w:footnote>
  <w:footnote w:id="7">
    <w:p w14:paraId="764225C8" w14:textId="462F3AD8" w:rsidR="0059274B" w:rsidRPr="00A72708" w:rsidRDefault="0059274B">
      <w:pPr>
        <w:pStyle w:val="FootnoteText"/>
        <w:rPr>
          <w:rFonts w:ascii="Verdana" w:hAnsi="Verdana"/>
          <w:sz w:val="14"/>
          <w:szCs w:val="14"/>
        </w:rPr>
      </w:pPr>
      <w:r w:rsidRPr="008711DF">
        <w:rPr>
          <w:rStyle w:val="FootnoteReference"/>
          <w:rFonts w:ascii="Verdana" w:hAnsi="Verdana"/>
          <w:szCs w:val="16"/>
        </w:rPr>
        <w:footnoteRef/>
      </w:r>
      <w:r w:rsidRPr="008711DF">
        <w:rPr>
          <w:rFonts w:ascii="Verdana" w:hAnsi="Verdana"/>
          <w:szCs w:val="16"/>
        </w:rPr>
        <w:t xml:space="preserve"> Kamerstukken II, 2024/25, 22 112, nr. 4153, BNC-fiche ECF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9B74" w14:textId="77777777" w:rsidR="00951927" w:rsidRDefault="00951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6381" w14:textId="31794820" w:rsidR="00951927" w:rsidRDefault="00951927" w:rsidP="00951927">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F993" w14:textId="77777777" w:rsidR="00951927" w:rsidRDefault="00951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784166"/>
    <w:multiLevelType w:val="hybridMultilevel"/>
    <w:tmpl w:val="FC76F5CE"/>
    <w:lvl w:ilvl="0" w:tplc="AAF03966">
      <w:start w:val="1"/>
      <w:numFmt w:val="lowerLetter"/>
      <w:lvlText w:val="%1)"/>
      <w:lvlJc w:val="left"/>
      <w:pPr>
        <w:ind w:left="360" w:hanging="360"/>
      </w:pPr>
      <w:rPr>
        <w:rFonts w:ascii="Verdana" w:hAnsi="Verdana" w:hint="default"/>
        <w:i/>
      </w:rPr>
    </w:lvl>
    <w:lvl w:ilvl="1" w:tplc="04130001">
      <w:start w:val="1"/>
      <w:numFmt w:val="bullet"/>
      <w:lvlText w:val=""/>
      <w:lvlJc w:val="left"/>
      <w:pPr>
        <w:ind w:left="72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BD4B0D"/>
    <w:multiLevelType w:val="hybridMultilevel"/>
    <w:tmpl w:val="E550A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7" w15:restartNumberingAfterBreak="0">
    <w:nsid w:val="4A294B46"/>
    <w:multiLevelType w:val="hybridMultilevel"/>
    <w:tmpl w:val="4D40FF2C"/>
    <w:lvl w:ilvl="0" w:tplc="C5DC188A">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4C17A7E"/>
    <w:multiLevelType w:val="hybridMultilevel"/>
    <w:tmpl w:val="8B3CFA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C764449"/>
    <w:multiLevelType w:val="hybridMultilevel"/>
    <w:tmpl w:val="B270E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F6B2F33"/>
    <w:multiLevelType w:val="hybridMultilevel"/>
    <w:tmpl w:val="5EB813DA"/>
    <w:lvl w:ilvl="0" w:tplc="0D28376C">
      <w:start w:val="1"/>
      <w:numFmt w:val="decimal"/>
      <w:lvlText w:val="%1."/>
      <w:lvlJc w:val="left"/>
      <w:pPr>
        <w:ind w:left="360" w:hanging="360"/>
      </w:pPr>
      <w:rPr>
        <w:rFonts w:ascii="Verdana" w:hAnsi="Verdana"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10888238">
    <w:abstractNumId w:val="7"/>
  </w:num>
  <w:num w:numId="2" w16cid:durableId="1908228028">
    <w:abstractNumId w:val="4"/>
  </w:num>
  <w:num w:numId="3" w16cid:durableId="2005863017">
    <w:abstractNumId w:val="1"/>
  </w:num>
  <w:num w:numId="4" w16cid:durableId="2028827165">
    <w:abstractNumId w:val="9"/>
  </w:num>
  <w:num w:numId="5" w16cid:durableId="416371204">
    <w:abstractNumId w:val="5"/>
  </w:num>
  <w:num w:numId="6" w16cid:durableId="671102509">
    <w:abstractNumId w:val="6"/>
  </w:num>
  <w:num w:numId="7" w16cid:durableId="824204857">
    <w:abstractNumId w:val="0"/>
  </w:num>
  <w:num w:numId="8" w16cid:durableId="881209115">
    <w:abstractNumId w:val="11"/>
  </w:num>
  <w:num w:numId="9" w16cid:durableId="977952789">
    <w:abstractNumId w:val="2"/>
  </w:num>
  <w:num w:numId="10" w16cid:durableId="126629675">
    <w:abstractNumId w:val="3"/>
  </w:num>
  <w:num w:numId="11" w16cid:durableId="1877817640">
    <w:abstractNumId w:val="10"/>
  </w:num>
  <w:num w:numId="12" w16cid:durableId="89759505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0BB"/>
    <w:rsid w:val="0000013A"/>
    <w:rsid w:val="000002D8"/>
    <w:rsid w:val="000006E2"/>
    <w:rsid w:val="00000844"/>
    <w:rsid w:val="00000B1F"/>
    <w:rsid w:val="00001F85"/>
    <w:rsid w:val="000020C4"/>
    <w:rsid w:val="00002107"/>
    <w:rsid w:val="00002C9B"/>
    <w:rsid w:val="00003524"/>
    <w:rsid w:val="000038CD"/>
    <w:rsid w:val="00003B08"/>
    <w:rsid w:val="00003CB8"/>
    <w:rsid w:val="00003DB3"/>
    <w:rsid w:val="00004137"/>
    <w:rsid w:val="00004271"/>
    <w:rsid w:val="00004451"/>
    <w:rsid w:val="00004737"/>
    <w:rsid w:val="000048A1"/>
    <w:rsid w:val="00005218"/>
    <w:rsid w:val="000052F8"/>
    <w:rsid w:val="000053AE"/>
    <w:rsid w:val="00005403"/>
    <w:rsid w:val="000055FC"/>
    <w:rsid w:val="000057A3"/>
    <w:rsid w:val="00005A0A"/>
    <w:rsid w:val="00006F2F"/>
    <w:rsid w:val="00006F3C"/>
    <w:rsid w:val="00007125"/>
    <w:rsid w:val="0000722A"/>
    <w:rsid w:val="00007492"/>
    <w:rsid w:val="00007664"/>
    <w:rsid w:val="00007B17"/>
    <w:rsid w:val="00010108"/>
    <w:rsid w:val="00010389"/>
    <w:rsid w:val="00010D61"/>
    <w:rsid w:val="0001129E"/>
    <w:rsid w:val="00011351"/>
    <w:rsid w:val="000113FC"/>
    <w:rsid w:val="00011557"/>
    <w:rsid w:val="000115BE"/>
    <w:rsid w:val="0001179D"/>
    <w:rsid w:val="00011ABF"/>
    <w:rsid w:val="00011B88"/>
    <w:rsid w:val="00012163"/>
    <w:rsid w:val="000121DE"/>
    <w:rsid w:val="00012469"/>
    <w:rsid w:val="000129DB"/>
    <w:rsid w:val="00013172"/>
    <w:rsid w:val="000138F3"/>
    <w:rsid w:val="00013918"/>
    <w:rsid w:val="00013980"/>
    <w:rsid w:val="00013C0B"/>
    <w:rsid w:val="00013D36"/>
    <w:rsid w:val="00013F4B"/>
    <w:rsid w:val="000143DA"/>
    <w:rsid w:val="0001480E"/>
    <w:rsid w:val="00014CFD"/>
    <w:rsid w:val="00014FA0"/>
    <w:rsid w:val="00015074"/>
    <w:rsid w:val="00015191"/>
    <w:rsid w:val="00015FD8"/>
    <w:rsid w:val="0001642E"/>
    <w:rsid w:val="000166F4"/>
    <w:rsid w:val="00016842"/>
    <w:rsid w:val="00016967"/>
    <w:rsid w:val="00016D45"/>
    <w:rsid w:val="00016D97"/>
    <w:rsid w:val="0001705B"/>
    <w:rsid w:val="00017758"/>
    <w:rsid w:val="00017DAE"/>
    <w:rsid w:val="000201DF"/>
    <w:rsid w:val="0002037C"/>
    <w:rsid w:val="00020A07"/>
    <w:rsid w:val="00020B99"/>
    <w:rsid w:val="00020C1A"/>
    <w:rsid w:val="00020C3F"/>
    <w:rsid w:val="00020CB6"/>
    <w:rsid w:val="00021046"/>
    <w:rsid w:val="00021406"/>
    <w:rsid w:val="00021EDC"/>
    <w:rsid w:val="000228AB"/>
    <w:rsid w:val="00022A5C"/>
    <w:rsid w:val="00022AD3"/>
    <w:rsid w:val="00022C57"/>
    <w:rsid w:val="00022CA8"/>
    <w:rsid w:val="00022CD5"/>
    <w:rsid w:val="00022DA6"/>
    <w:rsid w:val="000230BC"/>
    <w:rsid w:val="00023603"/>
    <w:rsid w:val="0002374C"/>
    <w:rsid w:val="00023EC2"/>
    <w:rsid w:val="00024CCB"/>
    <w:rsid w:val="00024DFC"/>
    <w:rsid w:val="00025097"/>
    <w:rsid w:val="000250E9"/>
    <w:rsid w:val="0002545E"/>
    <w:rsid w:val="00025A01"/>
    <w:rsid w:val="00025C8C"/>
    <w:rsid w:val="00025E09"/>
    <w:rsid w:val="00025FA4"/>
    <w:rsid w:val="00026019"/>
    <w:rsid w:val="000263E0"/>
    <w:rsid w:val="00026570"/>
    <w:rsid w:val="00026732"/>
    <w:rsid w:val="000268CC"/>
    <w:rsid w:val="00026D84"/>
    <w:rsid w:val="000273CB"/>
    <w:rsid w:val="00027467"/>
    <w:rsid w:val="00027673"/>
    <w:rsid w:val="0002BBE9"/>
    <w:rsid w:val="00030330"/>
    <w:rsid w:val="00030CC7"/>
    <w:rsid w:val="00030D6C"/>
    <w:rsid w:val="0003119D"/>
    <w:rsid w:val="00031229"/>
    <w:rsid w:val="000319DC"/>
    <w:rsid w:val="00031AC3"/>
    <w:rsid w:val="00031C44"/>
    <w:rsid w:val="00031F7F"/>
    <w:rsid w:val="000320F1"/>
    <w:rsid w:val="000330E5"/>
    <w:rsid w:val="0003312F"/>
    <w:rsid w:val="0003344F"/>
    <w:rsid w:val="0003366F"/>
    <w:rsid w:val="00033A08"/>
    <w:rsid w:val="00033B72"/>
    <w:rsid w:val="00033B84"/>
    <w:rsid w:val="00033D5F"/>
    <w:rsid w:val="00033DEB"/>
    <w:rsid w:val="00033E43"/>
    <w:rsid w:val="00033F34"/>
    <w:rsid w:val="000340F3"/>
    <w:rsid w:val="0003415A"/>
    <w:rsid w:val="00034268"/>
    <w:rsid w:val="000342B3"/>
    <w:rsid w:val="000344A6"/>
    <w:rsid w:val="000347DC"/>
    <w:rsid w:val="00034BC7"/>
    <w:rsid w:val="00034CDE"/>
    <w:rsid w:val="00034FE3"/>
    <w:rsid w:val="00035075"/>
    <w:rsid w:val="0003586E"/>
    <w:rsid w:val="0003591F"/>
    <w:rsid w:val="00035A27"/>
    <w:rsid w:val="00035C85"/>
    <w:rsid w:val="00036354"/>
    <w:rsid w:val="00036356"/>
    <w:rsid w:val="000363AA"/>
    <w:rsid w:val="00036C2C"/>
    <w:rsid w:val="00036C55"/>
    <w:rsid w:val="000371C2"/>
    <w:rsid w:val="0003724D"/>
    <w:rsid w:val="000376BB"/>
    <w:rsid w:val="00040720"/>
    <w:rsid w:val="000410ED"/>
    <w:rsid w:val="00041294"/>
    <w:rsid w:val="000412E0"/>
    <w:rsid w:val="00041428"/>
    <w:rsid w:val="00041476"/>
    <w:rsid w:val="00041E80"/>
    <w:rsid w:val="00041F3D"/>
    <w:rsid w:val="000420C3"/>
    <w:rsid w:val="000424E9"/>
    <w:rsid w:val="00042638"/>
    <w:rsid w:val="00042951"/>
    <w:rsid w:val="000429F1"/>
    <w:rsid w:val="00042A1B"/>
    <w:rsid w:val="00042A7D"/>
    <w:rsid w:val="00042F74"/>
    <w:rsid w:val="000430B6"/>
    <w:rsid w:val="00043336"/>
    <w:rsid w:val="000433D4"/>
    <w:rsid w:val="000436A8"/>
    <w:rsid w:val="00043D65"/>
    <w:rsid w:val="00043DB9"/>
    <w:rsid w:val="00043EDE"/>
    <w:rsid w:val="00044072"/>
    <w:rsid w:val="000449C7"/>
    <w:rsid w:val="00044FC9"/>
    <w:rsid w:val="00045382"/>
    <w:rsid w:val="00045932"/>
    <w:rsid w:val="00046120"/>
    <w:rsid w:val="000461AD"/>
    <w:rsid w:val="00046300"/>
    <w:rsid w:val="00046496"/>
    <w:rsid w:val="000467E8"/>
    <w:rsid w:val="00046AC2"/>
    <w:rsid w:val="00046C11"/>
    <w:rsid w:val="00046E54"/>
    <w:rsid w:val="000473FF"/>
    <w:rsid w:val="0004747B"/>
    <w:rsid w:val="00047C41"/>
    <w:rsid w:val="0005001D"/>
    <w:rsid w:val="00050088"/>
    <w:rsid w:val="000501AF"/>
    <w:rsid w:val="000505DB"/>
    <w:rsid w:val="000507CD"/>
    <w:rsid w:val="000507DD"/>
    <w:rsid w:val="00050EC4"/>
    <w:rsid w:val="00051565"/>
    <w:rsid w:val="00051DFD"/>
    <w:rsid w:val="000522A5"/>
    <w:rsid w:val="00052835"/>
    <w:rsid w:val="00052B38"/>
    <w:rsid w:val="00052D12"/>
    <w:rsid w:val="000531E0"/>
    <w:rsid w:val="0005344C"/>
    <w:rsid w:val="00053492"/>
    <w:rsid w:val="00053CEE"/>
    <w:rsid w:val="00054271"/>
    <w:rsid w:val="0005427D"/>
    <w:rsid w:val="00054308"/>
    <w:rsid w:val="000543CC"/>
    <w:rsid w:val="000547C1"/>
    <w:rsid w:val="00054C44"/>
    <w:rsid w:val="00054DB2"/>
    <w:rsid w:val="000553E4"/>
    <w:rsid w:val="00055489"/>
    <w:rsid w:val="0005560A"/>
    <w:rsid w:val="0005560E"/>
    <w:rsid w:val="00055901"/>
    <w:rsid w:val="00055A1E"/>
    <w:rsid w:val="00055C18"/>
    <w:rsid w:val="00055C74"/>
    <w:rsid w:val="00055F4D"/>
    <w:rsid w:val="0005638E"/>
    <w:rsid w:val="000564E0"/>
    <w:rsid w:val="000568F0"/>
    <w:rsid w:val="00056ABF"/>
    <w:rsid w:val="00056F3F"/>
    <w:rsid w:val="0005716C"/>
    <w:rsid w:val="00057387"/>
    <w:rsid w:val="000600AA"/>
    <w:rsid w:val="00060479"/>
    <w:rsid w:val="00060649"/>
    <w:rsid w:val="00060761"/>
    <w:rsid w:val="00061271"/>
    <w:rsid w:val="00061798"/>
    <w:rsid w:val="00061A74"/>
    <w:rsid w:val="000620B2"/>
    <w:rsid w:val="00062394"/>
    <w:rsid w:val="00062ADF"/>
    <w:rsid w:val="00062B3D"/>
    <w:rsid w:val="00062DE7"/>
    <w:rsid w:val="00063674"/>
    <w:rsid w:val="00063A19"/>
    <w:rsid w:val="0006400F"/>
    <w:rsid w:val="00064FDB"/>
    <w:rsid w:val="00065012"/>
    <w:rsid w:val="00065785"/>
    <w:rsid w:val="00065ACD"/>
    <w:rsid w:val="00065FD2"/>
    <w:rsid w:val="00066221"/>
    <w:rsid w:val="00066522"/>
    <w:rsid w:val="00066533"/>
    <w:rsid w:val="00066569"/>
    <w:rsid w:val="00066725"/>
    <w:rsid w:val="0006699E"/>
    <w:rsid w:val="00066F70"/>
    <w:rsid w:val="000675A4"/>
    <w:rsid w:val="000677DC"/>
    <w:rsid w:val="0006786B"/>
    <w:rsid w:val="000678BE"/>
    <w:rsid w:val="00067A6C"/>
    <w:rsid w:val="00067BFA"/>
    <w:rsid w:val="00067F13"/>
    <w:rsid w:val="00067F90"/>
    <w:rsid w:val="000700A1"/>
    <w:rsid w:val="00070816"/>
    <w:rsid w:val="00070898"/>
    <w:rsid w:val="0007091A"/>
    <w:rsid w:val="00070CBE"/>
    <w:rsid w:val="00070E90"/>
    <w:rsid w:val="0007236F"/>
    <w:rsid w:val="00072504"/>
    <w:rsid w:val="00072841"/>
    <w:rsid w:val="00072BDD"/>
    <w:rsid w:val="00072D13"/>
    <w:rsid w:val="00072E28"/>
    <w:rsid w:val="00073036"/>
    <w:rsid w:val="0007328F"/>
    <w:rsid w:val="0007371B"/>
    <w:rsid w:val="00073954"/>
    <w:rsid w:val="00073978"/>
    <w:rsid w:val="00073A00"/>
    <w:rsid w:val="00073C0A"/>
    <w:rsid w:val="00073C7F"/>
    <w:rsid w:val="00073D9B"/>
    <w:rsid w:val="00073EE2"/>
    <w:rsid w:val="00073FB4"/>
    <w:rsid w:val="0007411E"/>
    <w:rsid w:val="000744FC"/>
    <w:rsid w:val="00074A85"/>
    <w:rsid w:val="00074F15"/>
    <w:rsid w:val="00074F96"/>
    <w:rsid w:val="00075299"/>
    <w:rsid w:val="000753FC"/>
    <w:rsid w:val="00075517"/>
    <w:rsid w:val="00075533"/>
    <w:rsid w:val="00075724"/>
    <w:rsid w:val="0007625D"/>
    <w:rsid w:val="00076EDE"/>
    <w:rsid w:val="00076FB9"/>
    <w:rsid w:val="00077097"/>
    <w:rsid w:val="00077638"/>
    <w:rsid w:val="0007777A"/>
    <w:rsid w:val="00077BE8"/>
    <w:rsid w:val="00077EFE"/>
    <w:rsid w:val="000803A5"/>
    <w:rsid w:val="00080719"/>
    <w:rsid w:val="00080C73"/>
    <w:rsid w:val="00080D09"/>
    <w:rsid w:val="00081966"/>
    <w:rsid w:val="0008252C"/>
    <w:rsid w:val="0008299F"/>
    <w:rsid w:val="000832D5"/>
    <w:rsid w:val="000839DE"/>
    <w:rsid w:val="00083E09"/>
    <w:rsid w:val="00083E63"/>
    <w:rsid w:val="00084602"/>
    <w:rsid w:val="00084C05"/>
    <w:rsid w:val="00084C49"/>
    <w:rsid w:val="00084C56"/>
    <w:rsid w:val="00084DD3"/>
    <w:rsid w:val="00085534"/>
    <w:rsid w:val="0008589F"/>
    <w:rsid w:val="00085B0C"/>
    <w:rsid w:val="00085CE7"/>
    <w:rsid w:val="00086065"/>
    <w:rsid w:val="00086149"/>
    <w:rsid w:val="0008644A"/>
    <w:rsid w:val="00086B8A"/>
    <w:rsid w:val="00086BA4"/>
    <w:rsid w:val="000877EF"/>
    <w:rsid w:val="00087C8C"/>
    <w:rsid w:val="00087D13"/>
    <w:rsid w:val="00087D2F"/>
    <w:rsid w:val="0009035B"/>
    <w:rsid w:val="0009054C"/>
    <w:rsid w:val="0009103A"/>
    <w:rsid w:val="00091117"/>
    <w:rsid w:val="000913FB"/>
    <w:rsid w:val="0009170F"/>
    <w:rsid w:val="00091824"/>
    <w:rsid w:val="00091CC0"/>
    <w:rsid w:val="00091D68"/>
    <w:rsid w:val="00092665"/>
    <w:rsid w:val="00092F4F"/>
    <w:rsid w:val="00093652"/>
    <w:rsid w:val="00093AA0"/>
    <w:rsid w:val="00094122"/>
    <w:rsid w:val="000941E5"/>
    <w:rsid w:val="00094D44"/>
    <w:rsid w:val="00094F40"/>
    <w:rsid w:val="000958BB"/>
    <w:rsid w:val="00095953"/>
    <w:rsid w:val="00095A56"/>
    <w:rsid w:val="00095DE3"/>
    <w:rsid w:val="0009606A"/>
    <w:rsid w:val="000965FD"/>
    <w:rsid w:val="0009676F"/>
    <w:rsid w:val="0009687B"/>
    <w:rsid w:val="00096C93"/>
    <w:rsid w:val="00097052"/>
    <w:rsid w:val="0009729C"/>
    <w:rsid w:val="00097532"/>
    <w:rsid w:val="00097C75"/>
    <w:rsid w:val="0009C253"/>
    <w:rsid w:val="000A0290"/>
    <w:rsid w:val="000A1181"/>
    <w:rsid w:val="000A12AB"/>
    <w:rsid w:val="000A12B3"/>
    <w:rsid w:val="000A1F2F"/>
    <w:rsid w:val="000A252C"/>
    <w:rsid w:val="000A25D8"/>
    <w:rsid w:val="000A281F"/>
    <w:rsid w:val="000A34CE"/>
    <w:rsid w:val="000A34FF"/>
    <w:rsid w:val="000A35AD"/>
    <w:rsid w:val="000A3685"/>
    <w:rsid w:val="000A3696"/>
    <w:rsid w:val="000A38EE"/>
    <w:rsid w:val="000A39A4"/>
    <w:rsid w:val="000A41CE"/>
    <w:rsid w:val="000A471B"/>
    <w:rsid w:val="000A47DA"/>
    <w:rsid w:val="000A5B5B"/>
    <w:rsid w:val="000A5C7D"/>
    <w:rsid w:val="000A5C90"/>
    <w:rsid w:val="000A5D1E"/>
    <w:rsid w:val="000A5D73"/>
    <w:rsid w:val="000A5E1B"/>
    <w:rsid w:val="000A5FA3"/>
    <w:rsid w:val="000A62C6"/>
    <w:rsid w:val="000A66EE"/>
    <w:rsid w:val="000A6B53"/>
    <w:rsid w:val="000A71EA"/>
    <w:rsid w:val="000A71F3"/>
    <w:rsid w:val="000A734D"/>
    <w:rsid w:val="000A7AF7"/>
    <w:rsid w:val="000B0458"/>
    <w:rsid w:val="000B0853"/>
    <w:rsid w:val="000B129D"/>
    <w:rsid w:val="000B14E5"/>
    <w:rsid w:val="000B15D0"/>
    <w:rsid w:val="000B1905"/>
    <w:rsid w:val="000B1A2B"/>
    <w:rsid w:val="000B1D93"/>
    <w:rsid w:val="000B1FDF"/>
    <w:rsid w:val="000B20F5"/>
    <w:rsid w:val="000B2201"/>
    <w:rsid w:val="000B26D2"/>
    <w:rsid w:val="000B31E2"/>
    <w:rsid w:val="000B33C8"/>
    <w:rsid w:val="000B35A2"/>
    <w:rsid w:val="000B3779"/>
    <w:rsid w:val="000B39B9"/>
    <w:rsid w:val="000B3B1C"/>
    <w:rsid w:val="000B3EE0"/>
    <w:rsid w:val="000B42F2"/>
    <w:rsid w:val="000B446A"/>
    <w:rsid w:val="000B4512"/>
    <w:rsid w:val="000B4A79"/>
    <w:rsid w:val="000B50AC"/>
    <w:rsid w:val="000B5116"/>
    <w:rsid w:val="000B52B4"/>
    <w:rsid w:val="000B5382"/>
    <w:rsid w:val="000B5CB6"/>
    <w:rsid w:val="000B5DC2"/>
    <w:rsid w:val="000B6A73"/>
    <w:rsid w:val="000B6C26"/>
    <w:rsid w:val="000B6D4C"/>
    <w:rsid w:val="000B7071"/>
    <w:rsid w:val="000B76FF"/>
    <w:rsid w:val="000B78BA"/>
    <w:rsid w:val="000B7AAB"/>
    <w:rsid w:val="000B7BC1"/>
    <w:rsid w:val="000C09DC"/>
    <w:rsid w:val="000C0AB6"/>
    <w:rsid w:val="000C0D59"/>
    <w:rsid w:val="000C0F35"/>
    <w:rsid w:val="000C1435"/>
    <w:rsid w:val="000C18F4"/>
    <w:rsid w:val="000C1C84"/>
    <w:rsid w:val="000C1F7F"/>
    <w:rsid w:val="000C2175"/>
    <w:rsid w:val="000C22B6"/>
    <w:rsid w:val="000C25A1"/>
    <w:rsid w:val="000C2911"/>
    <w:rsid w:val="000C2ABA"/>
    <w:rsid w:val="000C2D68"/>
    <w:rsid w:val="000C2DFC"/>
    <w:rsid w:val="000C380B"/>
    <w:rsid w:val="000C3B89"/>
    <w:rsid w:val="000C408D"/>
    <w:rsid w:val="000C4244"/>
    <w:rsid w:val="000C43BF"/>
    <w:rsid w:val="000C4795"/>
    <w:rsid w:val="000C4848"/>
    <w:rsid w:val="000C4BB4"/>
    <w:rsid w:val="000C522B"/>
    <w:rsid w:val="000C5359"/>
    <w:rsid w:val="000C5B09"/>
    <w:rsid w:val="000C5EF3"/>
    <w:rsid w:val="000C655C"/>
    <w:rsid w:val="000C66B5"/>
    <w:rsid w:val="000C6726"/>
    <w:rsid w:val="000C684F"/>
    <w:rsid w:val="000C6976"/>
    <w:rsid w:val="000C6A6C"/>
    <w:rsid w:val="000C6F75"/>
    <w:rsid w:val="000D0805"/>
    <w:rsid w:val="000D0E42"/>
    <w:rsid w:val="000D0FE6"/>
    <w:rsid w:val="000D1A84"/>
    <w:rsid w:val="000D1D91"/>
    <w:rsid w:val="000D1DC6"/>
    <w:rsid w:val="000D1FB1"/>
    <w:rsid w:val="000D23EE"/>
    <w:rsid w:val="000D28BE"/>
    <w:rsid w:val="000D2AB9"/>
    <w:rsid w:val="000D2B76"/>
    <w:rsid w:val="000D2F30"/>
    <w:rsid w:val="000D3291"/>
    <w:rsid w:val="000D37CE"/>
    <w:rsid w:val="000D3A87"/>
    <w:rsid w:val="000D3A8A"/>
    <w:rsid w:val="000D3B9D"/>
    <w:rsid w:val="000D3BE7"/>
    <w:rsid w:val="000D3D9F"/>
    <w:rsid w:val="000D416B"/>
    <w:rsid w:val="000D4651"/>
    <w:rsid w:val="000D4652"/>
    <w:rsid w:val="000D4970"/>
    <w:rsid w:val="000D4DB4"/>
    <w:rsid w:val="000D4EC2"/>
    <w:rsid w:val="000D547D"/>
    <w:rsid w:val="000D5AE4"/>
    <w:rsid w:val="000D5C2F"/>
    <w:rsid w:val="000D5D2A"/>
    <w:rsid w:val="000D5FFF"/>
    <w:rsid w:val="000D613A"/>
    <w:rsid w:val="000D61A5"/>
    <w:rsid w:val="000D64AE"/>
    <w:rsid w:val="000D6A5E"/>
    <w:rsid w:val="000D7052"/>
    <w:rsid w:val="000D7A0D"/>
    <w:rsid w:val="000D7D69"/>
    <w:rsid w:val="000E0103"/>
    <w:rsid w:val="000E018D"/>
    <w:rsid w:val="000E0399"/>
    <w:rsid w:val="000E0515"/>
    <w:rsid w:val="000E0662"/>
    <w:rsid w:val="000E06DD"/>
    <w:rsid w:val="000E0801"/>
    <w:rsid w:val="000E0914"/>
    <w:rsid w:val="000E0FFB"/>
    <w:rsid w:val="000E1168"/>
    <w:rsid w:val="000E154D"/>
    <w:rsid w:val="000E1808"/>
    <w:rsid w:val="000E1F75"/>
    <w:rsid w:val="000E2153"/>
    <w:rsid w:val="000E223F"/>
    <w:rsid w:val="000E24D7"/>
    <w:rsid w:val="000E259A"/>
    <w:rsid w:val="000E263F"/>
    <w:rsid w:val="000E2ADC"/>
    <w:rsid w:val="000E2C55"/>
    <w:rsid w:val="000E2CDF"/>
    <w:rsid w:val="000E2F87"/>
    <w:rsid w:val="000E3198"/>
    <w:rsid w:val="000E400D"/>
    <w:rsid w:val="000E43A2"/>
    <w:rsid w:val="000E4632"/>
    <w:rsid w:val="000E46D2"/>
    <w:rsid w:val="000E4728"/>
    <w:rsid w:val="000E4984"/>
    <w:rsid w:val="000E4FB7"/>
    <w:rsid w:val="000E564B"/>
    <w:rsid w:val="000E579E"/>
    <w:rsid w:val="000E59DC"/>
    <w:rsid w:val="000E5F03"/>
    <w:rsid w:val="000E6185"/>
    <w:rsid w:val="000E643F"/>
    <w:rsid w:val="000E65E5"/>
    <w:rsid w:val="000E6A95"/>
    <w:rsid w:val="000E6F5B"/>
    <w:rsid w:val="000E7328"/>
    <w:rsid w:val="000F0B01"/>
    <w:rsid w:val="000F0D6F"/>
    <w:rsid w:val="000F1120"/>
    <w:rsid w:val="000F1F3A"/>
    <w:rsid w:val="000F21C4"/>
    <w:rsid w:val="000F252C"/>
    <w:rsid w:val="000F2633"/>
    <w:rsid w:val="000F265B"/>
    <w:rsid w:val="000F274A"/>
    <w:rsid w:val="000F27E5"/>
    <w:rsid w:val="000F2D8D"/>
    <w:rsid w:val="000F3002"/>
    <w:rsid w:val="000F31CF"/>
    <w:rsid w:val="000F34D8"/>
    <w:rsid w:val="000F37D9"/>
    <w:rsid w:val="000F3B13"/>
    <w:rsid w:val="000F3C59"/>
    <w:rsid w:val="000F40F5"/>
    <w:rsid w:val="000F45A9"/>
    <w:rsid w:val="000F48DE"/>
    <w:rsid w:val="000F4D9F"/>
    <w:rsid w:val="000F4EC3"/>
    <w:rsid w:val="000F4FCA"/>
    <w:rsid w:val="000F4FF7"/>
    <w:rsid w:val="000F5460"/>
    <w:rsid w:val="000F54C3"/>
    <w:rsid w:val="000F63E8"/>
    <w:rsid w:val="000F6B70"/>
    <w:rsid w:val="000F6D44"/>
    <w:rsid w:val="000F6DB5"/>
    <w:rsid w:val="000F7285"/>
    <w:rsid w:val="000F742D"/>
    <w:rsid w:val="000F7485"/>
    <w:rsid w:val="000F74ED"/>
    <w:rsid w:val="000F756F"/>
    <w:rsid w:val="000F7794"/>
    <w:rsid w:val="000F7CB6"/>
    <w:rsid w:val="000FF5E5"/>
    <w:rsid w:val="00100161"/>
    <w:rsid w:val="00100348"/>
    <w:rsid w:val="001003BA"/>
    <w:rsid w:val="00100A77"/>
    <w:rsid w:val="00100AD9"/>
    <w:rsid w:val="00100C31"/>
    <w:rsid w:val="00100C62"/>
    <w:rsid w:val="0010121C"/>
    <w:rsid w:val="00101BEB"/>
    <w:rsid w:val="0010216F"/>
    <w:rsid w:val="00102CA9"/>
    <w:rsid w:val="00102EAB"/>
    <w:rsid w:val="00103461"/>
    <w:rsid w:val="00103845"/>
    <w:rsid w:val="0010397C"/>
    <w:rsid w:val="00103B0C"/>
    <w:rsid w:val="00104835"/>
    <w:rsid w:val="00104C54"/>
    <w:rsid w:val="00104CDD"/>
    <w:rsid w:val="00104CFA"/>
    <w:rsid w:val="00104E45"/>
    <w:rsid w:val="00105107"/>
    <w:rsid w:val="001051A5"/>
    <w:rsid w:val="0010540A"/>
    <w:rsid w:val="0010543A"/>
    <w:rsid w:val="001054ED"/>
    <w:rsid w:val="001059D5"/>
    <w:rsid w:val="00105A2E"/>
    <w:rsid w:val="00105DBA"/>
    <w:rsid w:val="00105DD5"/>
    <w:rsid w:val="00105DEB"/>
    <w:rsid w:val="001060D6"/>
    <w:rsid w:val="00106675"/>
    <w:rsid w:val="0010678F"/>
    <w:rsid w:val="00106790"/>
    <w:rsid w:val="00107410"/>
    <w:rsid w:val="0010744A"/>
    <w:rsid w:val="00107704"/>
    <w:rsid w:val="00107737"/>
    <w:rsid w:val="00107C7E"/>
    <w:rsid w:val="00107D6F"/>
    <w:rsid w:val="00107F74"/>
    <w:rsid w:val="0011163E"/>
    <w:rsid w:val="001118F5"/>
    <w:rsid w:val="00111E26"/>
    <w:rsid w:val="00111ECC"/>
    <w:rsid w:val="00112164"/>
    <w:rsid w:val="001122E1"/>
    <w:rsid w:val="001124A2"/>
    <w:rsid w:val="00112653"/>
    <w:rsid w:val="001127EA"/>
    <w:rsid w:val="00113025"/>
    <w:rsid w:val="00113236"/>
    <w:rsid w:val="001132C6"/>
    <w:rsid w:val="001133C5"/>
    <w:rsid w:val="001136EC"/>
    <w:rsid w:val="0011388B"/>
    <w:rsid w:val="0011392D"/>
    <w:rsid w:val="00113A2E"/>
    <w:rsid w:val="00113D94"/>
    <w:rsid w:val="0011431E"/>
    <w:rsid w:val="001147A2"/>
    <w:rsid w:val="00114928"/>
    <w:rsid w:val="0011500F"/>
    <w:rsid w:val="001158F6"/>
    <w:rsid w:val="00115C6A"/>
    <w:rsid w:val="00115FF2"/>
    <w:rsid w:val="0011651B"/>
    <w:rsid w:val="00116B54"/>
    <w:rsid w:val="00116E13"/>
    <w:rsid w:val="00116E82"/>
    <w:rsid w:val="001170EE"/>
    <w:rsid w:val="001177EB"/>
    <w:rsid w:val="00117A11"/>
    <w:rsid w:val="00117D0E"/>
    <w:rsid w:val="00117EFA"/>
    <w:rsid w:val="00117F63"/>
    <w:rsid w:val="00120D96"/>
    <w:rsid w:val="00120E2D"/>
    <w:rsid w:val="00121140"/>
    <w:rsid w:val="00121474"/>
    <w:rsid w:val="00121FF0"/>
    <w:rsid w:val="00122D3E"/>
    <w:rsid w:val="00122E53"/>
    <w:rsid w:val="0012347C"/>
    <w:rsid w:val="00123B2E"/>
    <w:rsid w:val="00123ECD"/>
    <w:rsid w:val="00123F6E"/>
    <w:rsid w:val="00123FE9"/>
    <w:rsid w:val="00124043"/>
    <w:rsid w:val="00124CF9"/>
    <w:rsid w:val="00124DF5"/>
    <w:rsid w:val="00124E0A"/>
    <w:rsid w:val="0012503B"/>
    <w:rsid w:val="00125283"/>
    <w:rsid w:val="00125A70"/>
    <w:rsid w:val="00125BDF"/>
    <w:rsid w:val="00125D9F"/>
    <w:rsid w:val="00125DAF"/>
    <w:rsid w:val="00125FCD"/>
    <w:rsid w:val="0012623E"/>
    <w:rsid w:val="001266A7"/>
    <w:rsid w:val="00127347"/>
    <w:rsid w:val="0012751F"/>
    <w:rsid w:val="001275DD"/>
    <w:rsid w:val="0012793A"/>
    <w:rsid w:val="00127D11"/>
    <w:rsid w:val="00128C37"/>
    <w:rsid w:val="0013009A"/>
    <w:rsid w:val="00130452"/>
    <w:rsid w:val="00130DC4"/>
    <w:rsid w:val="001313BA"/>
    <w:rsid w:val="00131445"/>
    <w:rsid w:val="00131C98"/>
    <w:rsid w:val="00132414"/>
    <w:rsid w:val="0013254B"/>
    <w:rsid w:val="001328B0"/>
    <w:rsid w:val="00132ACF"/>
    <w:rsid w:val="00132EC7"/>
    <w:rsid w:val="00132F23"/>
    <w:rsid w:val="00133562"/>
    <w:rsid w:val="001335A7"/>
    <w:rsid w:val="00133A5A"/>
    <w:rsid w:val="00133AAF"/>
    <w:rsid w:val="00134390"/>
    <w:rsid w:val="0013455E"/>
    <w:rsid w:val="00134AD0"/>
    <w:rsid w:val="00135768"/>
    <w:rsid w:val="00135F16"/>
    <w:rsid w:val="0013602F"/>
    <w:rsid w:val="001362CB"/>
    <w:rsid w:val="0013666D"/>
    <w:rsid w:val="001369D5"/>
    <w:rsid w:val="00136B58"/>
    <w:rsid w:val="00136DE3"/>
    <w:rsid w:val="001375E6"/>
    <w:rsid w:val="0014015C"/>
    <w:rsid w:val="001402F2"/>
    <w:rsid w:val="00140571"/>
    <w:rsid w:val="00140588"/>
    <w:rsid w:val="00140742"/>
    <w:rsid w:val="0014171C"/>
    <w:rsid w:val="001418F0"/>
    <w:rsid w:val="001419EC"/>
    <w:rsid w:val="00141EB9"/>
    <w:rsid w:val="00141F91"/>
    <w:rsid w:val="00142410"/>
    <w:rsid w:val="001424F1"/>
    <w:rsid w:val="001427D8"/>
    <w:rsid w:val="00142A96"/>
    <w:rsid w:val="00142CB2"/>
    <w:rsid w:val="00142E08"/>
    <w:rsid w:val="001430B1"/>
    <w:rsid w:val="0014314D"/>
    <w:rsid w:val="00143932"/>
    <w:rsid w:val="00143D4D"/>
    <w:rsid w:val="00143DF1"/>
    <w:rsid w:val="00143ECA"/>
    <w:rsid w:val="00144169"/>
    <w:rsid w:val="0014458D"/>
    <w:rsid w:val="00144622"/>
    <w:rsid w:val="001449F6"/>
    <w:rsid w:val="00144AA9"/>
    <w:rsid w:val="00144C53"/>
    <w:rsid w:val="00145123"/>
    <w:rsid w:val="0014570C"/>
    <w:rsid w:val="00145750"/>
    <w:rsid w:val="00145A40"/>
    <w:rsid w:val="00145B3F"/>
    <w:rsid w:val="00145B61"/>
    <w:rsid w:val="00145B94"/>
    <w:rsid w:val="00145F33"/>
    <w:rsid w:val="001464BB"/>
    <w:rsid w:val="00146E93"/>
    <w:rsid w:val="00147441"/>
    <w:rsid w:val="001474F3"/>
    <w:rsid w:val="001476D8"/>
    <w:rsid w:val="00147D37"/>
    <w:rsid w:val="00150D27"/>
    <w:rsid w:val="00150F6B"/>
    <w:rsid w:val="001512F3"/>
    <w:rsid w:val="00151494"/>
    <w:rsid w:val="001514C9"/>
    <w:rsid w:val="001525ED"/>
    <w:rsid w:val="001529CB"/>
    <w:rsid w:val="00152CA8"/>
    <w:rsid w:val="0015369E"/>
    <w:rsid w:val="001536DE"/>
    <w:rsid w:val="0015397C"/>
    <w:rsid w:val="00153B33"/>
    <w:rsid w:val="00153E86"/>
    <w:rsid w:val="0015425D"/>
    <w:rsid w:val="001542FB"/>
    <w:rsid w:val="00154573"/>
    <w:rsid w:val="001549EA"/>
    <w:rsid w:val="00154A75"/>
    <w:rsid w:val="00154C51"/>
    <w:rsid w:val="00154E4C"/>
    <w:rsid w:val="001553D5"/>
    <w:rsid w:val="00156D1C"/>
    <w:rsid w:val="001572B8"/>
    <w:rsid w:val="0015755C"/>
    <w:rsid w:val="00157CD3"/>
    <w:rsid w:val="0016014D"/>
    <w:rsid w:val="00160EC1"/>
    <w:rsid w:val="001613B0"/>
    <w:rsid w:val="0016169B"/>
    <w:rsid w:val="001617CD"/>
    <w:rsid w:val="001620E6"/>
    <w:rsid w:val="0016227B"/>
    <w:rsid w:val="001622D5"/>
    <w:rsid w:val="0016264E"/>
    <w:rsid w:val="00162F3C"/>
    <w:rsid w:val="00163560"/>
    <w:rsid w:val="00163DC3"/>
    <w:rsid w:val="00163E72"/>
    <w:rsid w:val="00164043"/>
    <w:rsid w:val="001642EE"/>
    <w:rsid w:val="001643CD"/>
    <w:rsid w:val="001644F9"/>
    <w:rsid w:val="0016489F"/>
    <w:rsid w:val="00164EF5"/>
    <w:rsid w:val="0016534E"/>
    <w:rsid w:val="0016550D"/>
    <w:rsid w:val="00165A0D"/>
    <w:rsid w:val="00165AD4"/>
    <w:rsid w:val="00165BB6"/>
    <w:rsid w:val="00165D07"/>
    <w:rsid w:val="001664F2"/>
    <w:rsid w:val="0016650B"/>
    <w:rsid w:val="001666EF"/>
    <w:rsid w:val="00166BD7"/>
    <w:rsid w:val="00166DC4"/>
    <w:rsid w:val="001673C1"/>
    <w:rsid w:val="0016799E"/>
    <w:rsid w:val="001679C0"/>
    <w:rsid w:val="00167FAE"/>
    <w:rsid w:val="00170078"/>
    <w:rsid w:val="001702E3"/>
    <w:rsid w:val="0017057E"/>
    <w:rsid w:val="00170586"/>
    <w:rsid w:val="001707D4"/>
    <w:rsid w:val="00170837"/>
    <w:rsid w:val="00170B87"/>
    <w:rsid w:val="00170BF3"/>
    <w:rsid w:val="00170CCD"/>
    <w:rsid w:val="00171E1A"/>
    <w:rsid w:val="00172364"/>
    <w:rsid w:val="001725D9"/>
    <w:rsid w:val="00172639"/>
    <w:rsid w:val="001726C1"/>
    <w:rsid w:val="00172DDA"/>
    <w:rsid w:val="00172EDE"/>
    <w:rsid w:val="0017302D"/>
    <w:rsid w:val="0017325C"/>
    <w:rsid w:val="00173546"/>
    <w:rsid w:val="00173A30"/>
    <w:rsid w:val="00173C09"/>
    <w:rsid w:val="0017434E"/>
    <w:rsid w:val="0017456D"/>
    <w:rsid w:val="0017459B"/>
    <w:rsid w:val="00174942"/>
    <w:rsid w:val="00174A75"/>
    <w:rsid w:val="00174B97"/>
    <w:rsid w:val="00174FDB"/>
    <w:rsid w:val="00175127"/>
    <w:rsid w:val="00175170"/>
    <w:rsid w:val="00175446"/>
    <w:rsid w:val="00175764"/>
    <w:rsid w:val="00175CDF"/>
    <w:rsid w:val="00176218"/>
    <w:rsid w:val="001768D6"/>
    <w:rsid w:val="00176E4A"/>
    <w:rsid w:val="0017763F"/>
    <w:rsid w:val="00177B2C"/>
    <w:rsid w:val="00177C09"/>
    <w:rsid w:val="00180A20"/>
    <w:rsid w:val="00180D46"/>
    <w:rsid w:val="00180FCC"/>
    <w:rsid w:val="001810C0"/>
    <w:rsid w:val="001815EB"/>
    <w:rsid w:val="0018178E"/>
    <w:rsid w:val="0018198C"/>
    <w:rsid w:val="00181F7A"/>
    <w:rsid w:val="00181FF8"/>
    <w:rsid w:val="00182172"/>
    <w:rsid w:val="0018227F"/>
    <w:rsid w:val="0018237C"/>
    <w:rsid w:val="001825B8"/>
    <w:rsid w:val="00182B85"/>
    <w:rsid w:val="00183078"/>
    <w:rsid w:val="00183307"/>
    <w:rsid w:val="001838DE"/>
    <w:rsid w:val="00183A51"/>
    <w:rsid w:val="00184171"/>
    <w:rsid w:val="001844E4"/>
    <w:rsid w:val="00184563"/>
    <w:rsid w:val="0018473F"/>
    <w:rsid w:val="00184813"/>
    <w:rsid w:val="00184B6F"/>
    <w:rsid w:val="00184E2C"/>
    <w:rsid w:val="00184EC9"/>
    <w:rsid w:val="00184F23"/>
    <w:rsid w:val="0018500D"/>
    <w:rsid w:val="001862C0"/>
    <w:rsid w:val="001863CE"/>
    <w:rsid w:val="0018685A"/>
    <w:rsid w:val="00186C46"/>
    <w:rsid w:val="00186FD6"/>
    <w:rsid w:val="00187AE7"/>
    <w:rsid w:val="001904C2"/>
    <w:rsid w:val="00190692"/>
    <w:rsid w:val="0019082A"/>
    <w:rsid w:val="00190831"/>
    <w:rsid w:val="001913FA"/>
    <w:rsid w:val="00191615"/>
    <w:rsid w:val="0019186A"/>
    <w:rsid w:val="00191CF0"/>
    <w:rsid w:val="00191DD0"/>
    <w:rsid w:val="001928B7"/>
    <w:rsid w:val="00192A57"/>
    <w:rsid w:val="00192F66"/>
    <w:rsid w:val="001931C4"/>
    <w:rsid w:val="0019354F"/>
    <w:rsid w:val="001936A2"/>
    <w:rsid w:val="00193C9D"/>
    <w:rsid w:val="001940B2"/>
    <w:rsid w:val="00194ED4"/>
    <w:rsid w:val="00194F19"/>
    <w:rsid w:val="001950F8"/>
    <w:rsid w:val="00195304"/>
    <w:rsid w:val="00195976"/>
    <w:rsid w:val="001959B4"/>
    <w:rsid w:val="00195CB5"/>
    <w:rsid w:val="00195CDF"/>
    <w:rsid w:val="00195DF8"/>
    <w:rsid w:val="00195F95"/>
    <w:rsid w:val="00196140"/>
    <w:rsid w:val="001965C6"/>
    <w:rsid w:val="001966FE"/>
    <w:rsid w:val="00197754"/>
    <w:rsid w:val="00197BB3"/>
    <w:rsid w:val="001A0505"/>
    <w:rsid w:val="001A0970"/>
    <w:rsid w:val="001A0A89"/>
    <w:rsid w:val="001A0E00"/>
    <w:rsid w:val="001A0EBA"/>
    <w:rsid w:val="001A0FB0"/>
    <w:rsid w:val="001A100C"/>
    <w:rsid w:val="001A1099"/>
    <w:rsid w:val="001A18D6"/>
    <w:rsid w:val="001A18E0"/>
    <w:rsid w:val="001A1CA7"/>
    <w:rsid w:val="001A1CF3"/>
    <w:rsid w:val="001A2004"/>
    <w:rsid w:val="001A2166"/>
    <w:rsid w:val="001A2415"/>
    <w:rsid w:val="001A2665"/>
    <w:rsid w:val="001A2CA4"/>
    <w:rsid w:val="001A2FCD"/>
    <w:rsid w:val="001A31CD"/>
    <w:rsid w:val="001A31E5"/>
    <w:rsid w:val="001A3C53"/>
    <w:rsid w:val="001A3CEA"/>
    <w:rsid w:val="001A44AF"/>
    <w:rsid w:val="001A44BA"/>
    <w:rsid w:val="001A46C8"/>
    <w:rsid w:val="001A4E33"/>
    <w:rsid w:val="001A4F82"/>
    <w:rsid w:val="001A531D"/>
    <w:rsid w:val="001A575A"/>
    <w:rsid w:val="001A5FAD"/>
    <w:rsid w:val="001A6153"/>
    <w:rsid w:val="001A6A2F"/>
    <w:rsid w:val="001A6BB7"/>
    <w:rsid w:val="001A6D9A"/>
    <w:rsid w:val="001A72AA"/>
    <w:rsid w:val="001A754A"/>
    <w:rsid w:val="001A7B85"/>
    <w:rsid w:val="001A7D88"/>
    <w:rsid w:val="001B0091"/>
    <w:rsid w:val="001B019E"/>
    <w:rsid w:val="001B05FC"/>
    <w:rsid w:val="001B0C3A"/>
    <w:rsid w:val="001B183B"/>
    <w:rsid w:val="001B1DCF"/>
    <w:rsid w:val="001B2147"/>
    <w:rsid w:val="001B269C"/>
    <w:rsid w:val="001B26E0"/>
    <w:rsid w:val="001B2AAD"/>
    <w:rsid w:val="001B2D57"/>
    <w:rsid w:val="001B3D73"/>
    <w:rsid w:val="001B44F8"/>
    <w:rsid w:val="001B4B28"/>
    <w:rsid w:val="001B4C1E"/>
    <w:rsid w:val="001B5029"/>
    <w:rsid w:val="001B52FF"/>
    <w:rsid w:val="001B58BF"/>
    <w:rsid w:val="001B5A7C"/>
    <w:rsid w:val="001B5A9D"/>
    <w:rsid w:val="001B5C56"/>
    <w:rsid w:val="001B5DD7"/>
    <w:rsid w:val="001B6707"/>
    <w:rsid w:val="001B6B6E"/>
    <w:rsid w:val="001B6D63"/>
    <w:rsid w:val="001B6DD8"/>
    <w:rsid w:val="001B6EAF"/>
    <w:rsid w:val="001B78B8"/>
    <w:rsid w:val="001C064F"/>
    <w:rsid w:val="001C06BA"/>
    <w:rsid w:val="001C0FE5"/>
    <w:rsid w:val="001C15BB"/>
    <w:rsid w:val="001C1F1C"/>
    <w:rsid w:val="001C2418"/>
    <w:rsid w:val="001C2530"/>
    <w:rsid w:val="001C2EF3"/>
    <w:rsid w:val="001C303A"/>
    <w:rsid w:val="001C36CC"/>
    <w:rsid w:val="001C39A6"/>
    <w:rsid w:val="001C4089"/>
    <w:rsid w:val="001C4F14"/>
    <w:rsid w:val="001C53D8"/>
    <w:rsid w:val="001C57B0"/>
    <w:rsid w:val="001C5AE1"/>
    <w:rsid w:val="001C603E"/>
    <w:rsid w:val="001C6831"/>
    <w:rsid w:val="001C6B98"/>
    <w:rsid w:val="001C6BB9"/>
    <w:rsid w:val="001C6FD4"/>
    <w:rsid w:val="001C72C4"/>
    <w:rsid w:val="001C7BC1"/>
    <w:rsid w:val="001C7D97"/>
    <w:rsid w:val="001C7DC6"/>
    <w:rsid w:val="001C7F5A"/>
    <w:rsid w:val="001D02D1"/>
    <w:rsid w:val="001D059D"/>
    <w:rsid w:val="001D063C"/>
    <w:rsid w:val="001D0C78"/>
    <w:rsid w:val="001D0E65"/>
    <w:rsid w:val="001D10F1"/>
    <w:rsid w:val="001D11A9"/>
    <w:rsid w:val="001D23F3"/>
    <w:rsid w:val="001D25F4"/>
    <w:rsid w:val="001D2723"/>
    <w:rsid w:val="001D2E9A"/>
    <w:rsid w:val="001D2EF1"/>
    <w:rsid w:val="001D2FF7"/>
    <w:rsid w:val="001D36C4"/>
    <w:rsid w:val="001D3B93"/>
    <w:rsid w:val="001D437C"/>
    <w:rsid w:val="001D4C21"/>
    <w:rsid w:val="001D4D98"/>
    <w:rsid w:val="001D4EC1"/>
    <w:rsid w:val="001D4F18"/>
    <w:rsid w:val="001D4F32"/>
    <w:rsid w:val="001D4F9E"/>
    <w:rsid w:val="001D528A"/>
    <w:rsid w:val="001D5363"/>
    <w:rsid w:val="001D55F4"/>
    <w:rsid w:val="001D56F5"/>
    <w:rsid w:val="001D59EF"/>
    <w:rsid w:val="001D59FF"/>
    <w:rsid w:val="001D5C56"/>
    <w:rsid w:val="001D6513"/>
    <w:rsid w:val="001D6A2A"/>
    <w:rsid w:val="001D731D"/>
    <w:rsid w:val="001D7421"/>
    <w:rsid w:val="001D75B4"/>
    <w:rsid w:val="001D76DE"/>
    <w:rsid w:val="001D7819"/>
    <w:rsid w:val="001D7F7C"/>
    <w:rsid w:val="001E01DD"/>
    <w:rsid w:val="001E0572"/>
    <w:rsid w:val="001E0D16"/>
    <w:rsid w:val="001E15C6"/>
    <w:rsid w:val="001E170D"/>
    <w:rsid w:val="001E1AF0"/>
    <w:rsid w:val="001E1CB0"/>
    <w:rsid w:val="001E246D"/>
    <w:rsid w:val="001E2FB1"/>
    <w:rsid w:val="001E32E5"/>
    <w:rsid w:val="001E3493"/>
    <w:rsid w:val="001E3622"/>
    <w:rsid w:val="001E39EE"/>
    <w:rsid w:val="001E3B6E"/>
    <w:rsid w:val="001E3BFB"/>
    <w:rsid w:val="001E4053"/>
    <w:rsid w:val="001E4840"/>
    <w:rsid w:val="001E4E67"/>
    <w:rsid w:val="001E5661"/>
    <w:rsid w:val="001E64CC"/>
    <w:rsid w:val="001E66FE"/>
    <w:rsid w:val="001E6A78"/>
    <w:rsid w:val="001E70C7"/>
    <w:rsid w:val="001E7161"/>
    <w:rsid w:val="001E75C6"/>
    <w:rsid w:val="001E76DA"/>
    <w:rsid w:val="001E7A29"/>
    <w:rsid w:val="001E7D94"/>
    <w:rsid w:val="001F0326"/>
    <w:rsid w:val="001F04B3"/>
    <w:rsid w:val="001F04F3"/>
    <w:rsid w:val="001F0828"/>
    <w:rsid w:val="001F0C2B"/>
    <w:rsid w:val="001F12FB"/>
    <w:rsid w:val="001F1400"/>
    <w:rsid w:val="001F1548"/>
    <w:rsid w:val="001F1D40"/>
    <w:rsid w:val="001F1E1F"/>
    <w:rsid w:val="001F271A"/>
    <w:rsid w:val="001F284D"/>
    <w:rsid w:val="001F2C45"/>
    <w:rsid w:val="001F30AF"/>
    <w:rsid w:val="001F3241"/>
    <w:rsid w:val="001F33A5"/>
    <w:rsid w:val="001F3DC7"/>
    <w:rsid w:val="001F3E45"/>
    <w:rsid w:val="001F400F"/>
    <w:rsid w:val="001F49B5"/>
    <w:rsid w:val="001F4C1C"/>
    <w:rsid w:val="001F4DC9"/>
    <w:rsid w:val="001F4DE4"/>
    <w:rsid w:val="001F4F88"/>
    <w:rsid w:val="001F50A1"/>
    <w:rsid w:val="001F5BC6"/>
    <w:rsid w:val="001F5BEE"/>
    <w:rsid w:val="001F5F61"/>
    <w:rsid w:val="001F6321"/>
    <w:rsid w:val="001F677B"/>
    <w:rsid w:val="001F6A71"/>
    <w:rsid w:val="001F6C82"/>
    <w:rsid w:val="001F6FB2"/>
    <w:rsid w:val="001F7193"/>
    <w:rsid w:val="001F71F9"/>
    <w:rsid w:val="001F7438"/>
    <w:rsid w:val="001F7D6B"/>
    <w:rsid w:val="00200461"/>
    <w:rsid w:val="00200E2C"/>
    <w:rsid w:val="0020163C"/>
    <w:rsid w:val="002019EF"/>
    <w:rsid w:val="00201B32"/>
    <w:rsid w:val="00201D7A"/>
    <w:rsid w:val="00201E7A"/>
    <w:rsid w:val="002022B1"/>
    <w:rsid w:val="00202875"/>
    <w:rsid w:val="00202992"/>
    <w:rsid w:val="00202F69"/>
    <w:rsid w:val="0020368E"/>
    <w:rsid w:val="002036DA"/>
    <w:rsid w:val="002037BD"/>
    <w:rsid w:val="0020398A"/>
    <w:rsid w:val="00203B2B"/>
    <w:rsid w:val="002042D1"/>
    <w:rsid w:val="00204D17"/>
    <w:rsid w:val="002057C5"/>
    <w:rsid w:val="00205872"/>
    <w:rsid w:val="00205D19"/>
    <w:rsid w:val="002064C9"/>
    <w:rsid w:val="0020651D"/>
    <w:rsid w:val="00206A7D"/>
    <w:rsid w:val="00207076"/>
    <w:rsid w:val="00207243"/>
    <w:rsid w:val="002072D4"/>
    <w:rsid w:val="00207838"/>
    <w:rsid w:val="002079F1"/>
    <w:rsid w:val="00207BC2"/>
    <w:rsid w:val="00207BF6"/>
    <w:rsid w:val="00207F0E"/>
    <w:rsid w:val="00210378"/>
    <w:rsid w:val="00210818"/>
    <w:rsid w:val="00210A46"/>
    <w:rsid w:val="002112A7"/>
    <w:rsid w:val="002117D8"/>
    <w:rsid w:val="00211C53"/>
    <w:rsid w:val="00211C71"/>
    <w:rsid w:val="00211D4B"/>
    <w:rsid w:val="00211DA6"/>
    <w:rsid w:val="0021200E"/>
    <w:rsid w:val="00212283"/>
    <w:rsid w:val="00212D88"/>
    <w:rsid w:val="00214021"/>
    <w:rsid w:val="00214630"/>
    <w:rsid w:val="00214A2C"/>
    <w:rsid w:val="00214AFA"/>
    <w:rsid w:val="00214C76"/>
    <w:rsid w:val="00214DB2"/>
    <w:rsid w:val="00214EA4"/>
    <w:rsid w:val="0021593A"/>
    <w:rsid w:val="00215D5B"/>
    <w:rsid w:val="0021636F"/>
    <w:rsid w:val="002167D5"/>
    <w:rsid w:val="00216D5D"/>
    <w:rsid w:val="00216FCC"/>
    <w:rsid w:val="0021733D"/>
    <w:rsid w:val="00217F86"/>
    <w:rsid w:val="002203E9"/>
    <w:rsid w:val="0022042F"/>
    <w:rsid w:val="00220EDF"/>
    <w:rsid w:val="00220F73"/>
    <w:rsid w:val="00220F9F"/>
    <w:rsid w:val="00221304"/>
    <w:rsid w:val="00221AE6"/>
    <w:rsid w:val="00221EA5"/>
    <w:rsid w:val="00221F68"/>
    <w:rsid w:val="0022228B"/>
    <w:rsid w:val="00222441"/>
    <w:rsid w:val="00222A90"/>
    <w:rsid w:val="00222C69"/>
    <w:rsid w:val="0022322B"/>
    <w:rsid w:val="002236E3"/>
    <w:rsid w:val="00223B06"/>
    <w:rsid w:val="00223E8B"/>
    <w:rsid w:val="00224406"/>
    <w:rsid w:val="00224BB3"/>
    <w:rsid w:val="00224E0E"/>
    <w:rsid w:val="00224F5A"/>
    <w:rsid w:val="0022529A"/>
    <w:rsid w:val="00225925"/>
    <w:rsid w:val="00225D94"/>
    <w:rsid w:val="00226207"/>
    <w:rsid w:val="0022668C"/>
    <w:rsid w:val="00226A66"/>
    <w:rsid w:val="00226F91"/>
    <w:rsid w:val="00226F99"/>
    <w:rsid w:val="00227153"/>
    <w:rsid w:val="0022738E"/>
    <w:rsid w:val="00227D76"/>
    <w:rsid w:val="00227F12"/>
    <w:rsid w:val="00227F94"/>
    <w:rsid w:val="002301EA"/>
    <w:rsid w:val="00230545"/>
    <w:rsid w:val="002307AB"/>
    <w:rsid w:val="002322BB"/>
    <w:rsid w:val="00232779"/>
    <w:rsid w:val="00232EFB"/>
    <w:rsid w:val="002330B1"/>
    <w:rsid w:val="00233F12"/>
    <w:rsid w:val="00234011"/>
    <w:rsid w:val="002347D0"/>
    <w:rsid w:val="00234FA8"/>
    <w:rsid w:val="002366A9"/>
    <w:rsid w:val="002366E2"/>
    <w:rsid w:val="002367B7"/>
    <w:rsid w:val="002368B2"/>
    <w:rsid w:val="00236A1C"/>
    <w:rsid w:val="00236A61"/>
    <w:rsid w:val="00236A97"/>
    <w:rsid w:val="00236BD5"/>
    <w:rsid w:val="002376F6"/>
    <w:rsid w:val="00237D41"/>
    <w:rsid w:val="002402AF"/>
    <w:rsid w:val="00240821"/>
    <w:rsid w:val="00240A55"/>
    <w:rsid w:val="00240C28"/>
    <w:rsid w:val="00241282"/>
    <w:rsid w:val="0024158F"/>
    <w:rsid w:val="002416EF"/>
    <w:rsid w:val="00242173"/>
    <w:rsid w:val="00242851"/>
    <w:rsid w:val="00242B09"/>
    <w:rsid w:val="00242D3C"/>
    <w:rsid w:val="00242FE3"/>
    <w:rsid w:val="0024351D"/>
    <w:rsid w:val="002436BF"/>
    <w:rsid w:val="00243A3F"/>
    <w:rsid w:val="0024426C"/>
    <w:rsid w:val="00244C16"/>
    <w:rsid w:val="00244FB0"/>
    <w:rsid w:val="00245643"/>
    <w:rsid w:val="00245C85"/>
    <w:rsid w:val="00245D16"/>
    <w:rsid w:val="00246321"/>
    <w:rsid w:val="00247045"/>
    <w:rsid w:val="002473BC"/>
    <w:rsid w:val="002476FD"/>
    <w:rsid w:val="002478B0"/>
    <w:rsid w:val="00247ECC"/>
    <w:rsid w:val="00250218"/>
    <w:rsid w:val="00250C2E"/>
    <w:rsid w:val="00250D84"/>
    <w:rsid w:val="00252886"/>
    <w:rsid w:val="00252F34"/>
    <w:rsid w:val="00252FBE"/>
    <w:rsid w:val="00253016"/>
    <w:rsid w:val="002539D3"/>
    <w:rsid w:val="00253C65"/>
    <w:rsid w:val="00253DB4"/>
    <w:rsid w:val="00254628"/>
    <w:rsid w:val="00254671"/>
    <w:rsid w:val="00254CAD"/>
    <w:rsid w:val="00255713"/>
    <w:rsid w:val="00255BBD"/>
    <w:rsid w:val="00255CC0"/>
    <w:rsid w:val="00256083"/>
    <w:rsid w:val="0025639C"/>
    <w:rsid w:val="002563E3"/>
    <w:rsid w:val="0025671C"/>
    <w:rsid w:val="00256DA8"/>
    <w:rsid w:val="0025716A"/>
    <w:rsid w:val="00257531"/>
    <w:rsid w:val="00257561"/>
    <w:rsid w:val="002577D2"/>
    <w:rsid w:val="00257F97"/>
    <w:rsid w:val="002602CE"/>
    <w:rsid w:val="0026034C"/>
    <w:rsid w:val="00260953"/>
    <w:rsid w:val="00260A7B"/>
    <w:rsid w:val="00260C28"/>
    <w:rsid w:val="00261047"/>
    <w:rsid w:val="00261806"/>
    <w:rsid w:val="002618C0"/>
    <w:rsid w:val="002628A4"/>
    <w:rsid w:val="002628BD"/>
    <w:rsid w:val="00262D1D"/>
    <w:rsid w:val="00263048"/>
    <w:rsid w:val="0026308A"/>
    <w:rsid w:val="00263158"/>
    <w:rsid w:val="002631E5"/>
    <w:rsid w:val="00263AFB"/>
    <w:rsid w:val="00263BFF"/>
    <w:rsid w:val="00264F04"/>
    <w:rsid w:val="00264F4B"/>
    <w:rsid w:val="00265813"/>
    <w:rsid w:val="00265CAD"/>
    <w:rsid w:val="00266053"/>
    <w:rsid w:val="00266712"/>
    <w:rsid w:val="0026684E"/>
    <w:rsid w:val="00266909"/>
    <w:rsid w:val="00266ADE"/>
    <w:rsid w:val="0026780F"/>
    <w:rsid w:val="00267835"/>
    <w:rsid w:val="00267D85"/>
    <w:rsid w:val="00271524"/>
    <w:rsid w:val="00271C9F"/>
    <w:rsid w:val="00272B5A"/>
    <w:rsid w:val="00272C5D"/>
    <w:rsid w:val="002732DF"/>
    <w:rsid w:val="00273578"/>
    <w:rsid w:val="0027377E"/>
    <w:rsid w:val="00273A78"/>
    <w:rsid w:val="00273F43"/>
    <w:rsid w:val="002744ED"/>
    <w:rsid w:val="002749C4"/>
    <w:rsid w:val="00274A2C"/>
    <w:rsid w:val="002752F4"/>
    <w:rsid w:val="0027552D"/>
    <w:rsid w:val="0027566C"/>
    <w:rsid w:val="00275769"/>
    <w:rsid w:val="00275D10"/>
    <w:rsid w:val="00275DD6"/>
    <w:rsid w:val="00275FE1"/>
    <w:rsid w:val="0027600C"/>
    <w:rsid w:val="002764E7"/>
    <w:rsid w:val="002765FF"/>
    <w:rsid w:val="00276781"/>
    <w:rsid w:val="00276F01"/>
    <w:rsid w:val="0027719E"/>
    <w:rsid w:val="002772F7"/>
    <w:rsid w:val="00277993"/>
    <w:rsid w:val="0028018E"/>
    <w:rsid w:val="002802C2"/>
    <w:rsid w:val="0028057E"/>
    <w:rsid w:val="00280840"/>
    <w:rsid w:val="002808FA"/>
    <w:rsid w:val="002817D7"/>
    <w:rsid w:val="002819F8"/>
    <w:rsid w:val="00281DF0"/>
    <w:rsid w:val="00281FB4"/>
    <w:rsid w:val="00282088"/>
    <w:rsid w:val="002824FD"/>
    <w:rsid w:val="0028296E"/>
    <w:rsid w:val="00282AD1"/>
    <w:rsid w:val="00282FA8"/>
    <w:rsid w:val="0028394D"/>
    <w:rsid w:val="00283ADF"/>
    <w:rsid w:val="00283DDF"/>
    <w:rsid w:val="00283EDB"/>
    <w:rsid w:val="00283FDE"/>
    <w:rsid w:val="0028429F"/>
    <w:rsid w:val="0028481E"/>
    <w:rsid w:val="00284D24"/>
    <w:rsid w:val="00284E54"/>
    <w:rsid w:val="002858E1"/>
    <w:rsid w:val="00285B4A"/>
    <w:rsid w:val="00285BC9"/>
    <w:rsid w:val="00286145"/>
    <w:rsid w:val="00286247"/>
    <w:rsid w:val="0028650C"/>
    <w:rsid w:val="0028660D"/>
    <w:rsid w:val="002866C5"/>
    <w:rsid w:val="002867C8"/>
    <w:rsid w:val="00287006"/>
    <w:rsid w:val="00287D78"/>
    <w:rsid w:val="002902AC"/>
    <w:rsid w:val="00290599"/>
    <w:rsid w:val="002905EE"/>
    <w:rsid w:val="0029076F"/>
    <w:rsid w:val="0029085A"/>
    <w:rsid w:val="00292072"/>
    <w:rsid w:val="00292DDE"/>
    <w:rsid w:val="0029395F"/>
    <w:rsid w:val="002939C2"/>
    <w:rsid w:val="00293DFC"/>
    <w:rsid w:val="00293E0E"/>
    <w:rsid w:val="00293F8F"/>
    <w:rsid w:val="00294CD4"/>
    <w:rsid w:val="00295593"/>
    <w:rsid w:val="0029567C"/>
    <w:rsid w:val="0029568D"/>
    <w:rsid w:val="00295773"/>
    <w:rsid w:val="002957C0"/>
    <w:rsid w:val="002959A6"/>
    <w:rsid w:val="002959E2"/>
    <w:rsid w:val="00295B02"/>
    <w:rsid w:val="00295BC3"/>
    <w:rsid w:val="00296E06"/>
    <w:rsid w:val="00296FEA"/>
    <w:rsid w:val="002977AE"/>
    <w:rsid w:val="002979DD"/>
    <w:rsid w:val="00297AF3"/>
    <w:rsid w:val="002A0264"/>
    <w:rsid w:val="002A02D1"/>
    <w:rsid w:val="002A0D67"/>
    <w:rsid w:val="002A1121"/>
    <w:rsid w:val="002A1698"/>
    <w:rsid w:val="002A16F4"/>
    <w:rsid w:val="002A1E78"/>
    <w:rsid w:val="002A225B"/>
    <w:rsid w:val="002A26E3"/>
    <w:rsid w:val="002A27F1"/>
    <w:rsid w:val="002A28D9"/>
    <w:rsid w:val="002A28E4"/>
    <w:rsid w:val="002A2945"/>
    <w:rsid w:val="002A2960"/>
    <w:rsid w:val="002A2B39"/>
    <w:rsid w:val="002A2BC7"/>
    <w:rsid w:val="002A2FC8"/>
    <w:rsid w:val="002A3188"/>
    <w:rsid w:val="002A3680"/>
    <w:rsid w:val="002A3FA6"/>
    <w:rsid w:val="002A4315"/>
    <w:rsid w:val="002A44B9"/>
    <w:rsid w:val="002A4550"/>
    <w:rsid w:val="002A4AD3"/>
    <w:rsid w:val="002A52DE"/>
    <w:rsid w:val="002A5511"/>
    <w:rsid w:val="002A5A52"/>
    <w:rsid w:val="002A5E8B"/>
    <w:rsid w:val="002A6745"/>
    <w:rsid w:val="002A6810"/>
    <w:rsid w:val="002A6B9E"/>
    <w:rsid w:val="002A737B"/>
    <w:rsid w:val="002A77A5"/>
    <w:rsid w:val="002A79A1"/>
    <w:rsid w:val="002A7A35"/>
    <w:rsid w:val="002A7B62"/>
    <w:rsid w:val="002B01DB"/>
    <w:rsid w:val="002B0713"/>
    <w:rsid w:val="002B07C4"/>
    <w:rsid w:val="002B0B8A"/>
    <w:rsid w:val="002B0BC7"/>
    <w:rsid w:val="002B0BF9"/>
    <w:rsid w:val="002B0C04"/>
    <w:rsid w:val="002B1229"/>
    <w:rsid w:val="002B153E"/>
    <w:rsid w:val="002B1730"/>
    <w:rsid w:val="002B17D0"/>
    <w:rsid w:val="002B18B3"/>
    <w:rsid w:val="002B1E93"/>
    <w:rsid w:val="002B20FD"/>
    <w:rsid w:val="002B26D9"/>
    <w:rsid w:val="002B2725"/>
    <w:rsid w:val="002B29A7"/>
    <w:rsid w:val="002B2E0B"/>
    <w:rsid w:val="002B35FE"/>
    <w:rsid w:val="002B38F0"/>
    <w:rsid w:val="002B4026"/>
    <w:rsid w:val="002B415D"/>
    <w:rsid w:val="002B4404"/>
    <w:rsid w:val="002B4481"/>
    <w:rsid w:val="002B44BC"/>
    <w:rsid w:val="002B4509"/>
    <w:rsid w:val="002B4616"/>
    <w:rsid w:val="002B4B4A"/>
    <w:rsid w:val="002B4CAB"/>
    <w:rsid w:val="002B4CCF"/>
    <w:rsid w:val="002B4D8A"/>
    <w:rsid w:val="002B5A5C"/>
    <w:rsid w:val="002B68D1"/>
    <w:rsid w:val="002B6985"/>
    <w:rsid w:val="002B6C78"/>
    <w:rsid w:val="002B749C"/>
    <w:rsid w:val="002B76EC"/>
    <w:rsid w:val="002B7AF6"/>
    <w:rsid w:val="002B7B96"/>
    <w:rsid w:val="002B7D47"/>
    <w:rsid w:val="002BC0BA"/>
    <w:rsid w:val="002C00BD"/>
    <w:rsid w:val="002C04C4"/>
    <w:rsid w:val="002C09E7"/>
    <w:rsid w:val="002C1473"/>
    <w:rsid w:val="002C15BF"/>
    <w:rsid w:val="002C171E"/>
    <w:rsid w:val="002C19DF"/>
    <w:rsid w:val="002C1EFE"/>
    <w:rsid w:val="002C1FE4"/>
    <w:rsid w:val="002C2035"/>
    <w:rsid w:val="002C23CD"/>
    <w:rsid w:val="002C303C"/>
    <w:rsid w:val="002C37F4"/>
    <w:rsid w:val="002C3954"/>
    <w:rsid w:val="002C3B97"/>
    <w:rsid w:val="002C3C2F"/>
    <w:rsid w:val="002C3D75"/>
    <w:rsid w:val="002C4899"/>
    <w:rsid w:val="002C48D9"/>
    <w:rsid w:val="002C5018"/>
    <w:rsid w:val="002C5896"/>
    <w:rsid w:val="002C5A6A"/>
    <w:rsid w:val="002C5AD1"/>
    <w:rsid w:val="002C5F54"/>
    <w:rsid w:val="002C614C"/>
    <w:rsid w:val="002C654C"/>
    <w:rsid w:val="002C66BE"/>
    <w:rsid w:val="002C6D6D"/>
    <w:rsid w:val="002C6D8E"/>
    <w:rsid w:val="002C6E5F"/>
    <w:rsid w:val="002C73AD"/>
    <w:rsid w:val="002C7679"/>
    <w:rsid w:val="002C78AF"/>
    <w:rsid w:val="002C7CBA"/>
    <w:rsid w:val="002C7CD7"/>
    <w:rsid w:val="002C7DF4"/>
    <w:rsid w:val="002C7E0B"/>
    <w:rsid w:val="002C7EF3"/>
    <w:rsid w:val="002D0332"/>
    <w:rsid w:val="002D03C6"/>
    <w:rsid w:val="002D06A2"/>
    <w:rsid w:val="002D0844"/>
    <w:rsid w:val="002D0B65"/>
    <w:rsid w:val="002D0CDA"/>
    <w:rsid w:val="002D0D79"/>
    <w:rsid w:val="002D10B9"/>
    <w:rsid w:val="002D2763"/>
    <w:rsid w:val="002D2F7A"/>
    <w:rsid w:val="002D2FE1"/>
    <w:rsid w:val="002D302D"/>
    <w:rsid w:val="002D3631"/>
    <w:rsid w:val="002D3662"/>
    <w:rsid w:val="002D3F95"/>
    <w:rsid w:val="002D40FA"/>
    <w:rsid w:val="002D4578"/>
    <w:rsid w:val="002D45D7"/>
    <w:rsid w:val="002D4E13"/>
    <w:rsid w:val="002D545A"/>
    <w:rsid w:val="002D575F"/>
    <w:rsid w:val="002D5E30"/>
    <w:rsid w:val="002D629A"/>
    <w:rsid w:val="002D62BC"/>
    <w:rsid w:val="002D663E"/>
    <w:rsid w:val="002D674E"/>
    <w:rsid w:val="002D6D71"/>
    <w:rsid w:val="002D6DD0"/>
    <w:rsid w:val="002D7674"/>
    <w:rsid w:val="002D7B84"/>
    <w:rsid w:val="002D7E9D"/>
    <w:rsid w:val="002E033D"/>
    <w:rsid w:val="002E15E2"/>
    <w:rsid w:val="002E1E7B"/>
    <w:rsid w:val="002E2147"/>
    <w:rsid w:val="002E3471"/>
    <w:rsid w:val="002E3DF3"/>
    <w:rsid w:val="002E4F17"/>
    <w:rsid w:val="002E4F69"/>
    <w:rsid w:val="002E5174"/>
    <w:rsid w:val="002E6108"/>
    <w:rsid w:val="002E686C"/>
    <w:rsid w:val="002E6888"/>
    <w:rsid w:val="002E6A2F"/>
    <w:rsid w:val="002E6D54"/>
    <w:rsid w:val="002E7394"/>
    <w:rsid w:val="002E7459"/>
    <w:rsid w:val="002E7A54"/>
    <w:rsid w:val="002E7A97"/>
    <w:rsid w:val="002E7CC0"/>
    <w:rsid w:val="002F0B80"/>
    <w:rsid w:val="002F0C50"/>
    <w:rsid w:val="002F13BC"/>
    <w:rsid w:val="002F176C"/>
    <w:rsid w:val="002F1BF2"/>
    <w:rsid w:val="002F1C50"/>
    <w:rsid w:val="002F219C"/>
    <w:rsid w:val="002F2256"/>
    <w:rsid w:val="002F25D7"/>
    <w:rsid w:val="002F2DDB"/>
    <w:rsid w:val="002F2E18"/>
    <w:rsid w:val="002F2E7C"/>
    <w:rsid w:val="002F2FD7"/>
    <w:rsid w:val="002F32FB"/>
    <w:rsid w:val="002F35CB"/>
    <w:rsid w:val="002F3837"/>
    <w:rsid w:val="002F38C2"/>
    <w:rsid w:val="002F38E5"/>
    <w:rsid w:val="002F41D2"/>
    <w:rsid w:val="002F42B6"/>
    <w:rsid w:val="002F435E"/>
    <w:rsid w:val="002F4671"/>
    <w:rsid w:val="002F4B17"/>
    <w:rsid w:val="002F4E41"/>
    <w:rsid w:val="002F4F36"/>
    <w:rsid w:val="002F5B16"/>
    <w:rsid w:val="002F5D46"/>
    <w:rsid w:val="002F5E46"/>
    <w:rsid w:val="002F76D4"/>
    <w:rsid w:val="002F7BC3"/>
    <w:rsid w:val="00300124"/>
    <w:rsid w:val="003001BA"/>
    <w:rsid w:val="00300406"/>
    <w:rsid w:val="00300478"/>
    <w:rsid w:val="00300638"/>
    <w:rsid w:val="00300DA1"/>
    <w:rsid w:val="00300E6E"/>
    <w:rsid w:val="003012B8"/>
    <w:rsid w:val="0030132D"/>
    <w:rsid w:val="0030209C"/>
    <w:rsid w:val="00302541"/>
    <w:rsid w:val="003025E7"/>
    <w:rsid w:val="00302AE6"/>
    <w:rsid w:val="00302BAE"/>
    <w:rsid w:val="00302BB7"/>
    <w:rsid w:val="00302D26"/>
    <w:rsid w:val="00302E49"/>
    <w:rsid w:val="00302F92"/>
    <w:rsid w:val="003033F9"/>
    <w:rsid w:val="00303D61"/>
    <w:rsid w:val="00303EE1"/>
    <w:rsid w:val="0030491A"/>
    <w:rsid w:val="00305635"/>
    <w:rsid w:val="0030568C"/>
    <w:rsid w:val="0030577C"/>
    <w:rsid w:val="00305780"/>
    <w:rsid w:val="0030586E"/>
    <w:rsid w:val="0030618A"/>
    <w:rsid w:val="00306481"/>
    <w:rsid w:val="00306CBA"/>
    <w:rsid w:val="00306EAD"/>
    <w:rsid w:val="0030729D"/>
    <w:rsid w:val="0030786B"/>
    <w:rsid w:val="00307A05"/>
    <w:rsid w:val="00307D20"/>
    <w:rsid w:val="0031029B"/>
    <w:rsid w:val="003105BE"/>
    <w:rsid w:val="003110CB"/>
    <w:rsid w:val="00311857"/>
    <w:rsid w:val="003119B0"/>
    <w:rsid w:val="00311C14"/>
    <w:rsid w:val="0031272E"/>
    <w:rsid w:val="003130CA"/>
    <w:rsid w:val="00313255"/>
    <w:rsid w:val="00313893"/>
    <w:rsid w:val="00314056"/>
    <w:rsid w:val="00314638"/>
    <w:rsid w:val="0031477A"/>
    <w:rsid w:val="00314836"/>
    <w:rsid w:val="003149AC"/>
    <w:rsid w:val="00315645"/>
    <w:rsid w:val="00315917"/>
    <w:rsid w:val="00315E27"/>
    <w:rsid w:val="00315E73"/>
    <w:rsid w:val="0031631B"/>
    <w:rsid w:val="00316599"/>
    <w:rsid w:val="003165A5"/>
    <w:rsid w:val="003165DE"/>
    <w:rsid w:val="00316D3D"/>
    <w:rsid w:val="00316EDB"/>
    <w:rsid w:val="0031748A"/>
    <w:rsid w:val="00317649"/>
    <w:rsid w:val="00317771"/>
    <w:rsid w:val="00317882"/>
    <w:rsid w:val="00317A48"/>
    <w:rsid w:val="00317A88"/>
    <w:rsid w:val="0032033B"/>
    <w:rsid w:val="0032034F"/>
    <w:rsid w:val="00320497"/>
    <w:rsid w:val="003206B8"/>
    <w:rsid w:val="0032094B"/>
    <w:rsid w:val="00320EF0"/>
    <w:rsid w:val="003215B0"/>
    <w:rsid w:val="00322399"/>
    <w:rsid w:val="003228E9"/>
    <w:rsid w:val="00322D14"/>
    <w:rsid w:val="00322D74"/>
    <w:rsid w:val="00323393"/>
    <w:rsid w:val="00323A45"/>
    <w:rsid w:val="00323DDF"/>
    <w:rsid w:val="00323F79"/>
    <w:rsid w:val="0032417F"/>
    <w:rsid w:val="003247A3"/>
    <w:rsid w:val="0032485E"/>
    <w:rsid w:val="00324D48"/>
    <w:rsid w:val="0032515F"/>
    <w:rsid w:val="00325363"/>
    <w:rsid w:val="00325956"/>
    <w:rsid w:val="00325B9C"/>
    <w:rsid w:val="00325D69"/>
    <w:rsid w:val="003263FE"/>
    <w:rsid w:val="003264BB"/>
    <w:rsid w:val="003264DE"/>
    <w:rsid w:val="003271DB"/>
    <w:rsid w:val="0032740E"/>
    <w:rsid w:val="00327932"/>
    <w:rsid w:val="00327B50"/>
    <w:rsid w:val="0033006A"/>
    <w:rsid w:val="0033008B"/>
    <w:rsid w:val="0033044B"/>
    <w:rsid w:val="003308E2"/>
    <w:rsid w:val="00330985"/>
    <w:rsid w:val="00330A91"/>
    <w:rsid w:val="00330F08"/>
    <w:rsid w:val="00330FE7"/>
    <w:rsid w:val="00331369"/>
    <w:rsid w:val="003313CB"/>
    <w:rsid w:val="0033151D"/>
    <w:rsid w:val="00331F33"/>
    <w:rsid w:val="00331F48"/>
    <w:rsid w:val="0033225E"/>
    <w:rsid w:val="003324DC"/>
    <w:rsid w:val="00332606"/>
    <w:rsid w:val="0033281C"/>
    <w:rsid w:val="0033298A"/>
    <w:rsid w:val="00332FEE"/>
    <w:rsid w:val="003334A6"/>
    <w:rsid w:val="00333719"/>
    <w:rsid w:val="003340B1"/>
    <w:rsid w:val="003344C3"/>
    <w:rsid w:val="00334583"/>
    <w:rsid w:val="00334A5A"/>
    <w:rsid w:val="00334F09"/>
    <w:rsid w:val="00335066"/>
    <w:rsid w:val="00335264"/>
    <w:rsid w:val="00335369"/>
    <w:rsid w:val="0033576A"/>
    <w:rsid w:val="00335FD4"/>
    <w:rsid w:val="003362C9"/>
    <w:rsid w:val="00336589"/>
    <w:rsid w:val="00336684"/>
    <w:rsid w:val="00336B28"/>
    <w:rsid w:val="00336C3F"/>
    <w:rsid w:val="00337650"/>
    <w:rsid w:val="0034039F"/>
    <w:rsid w:val="00340404"/>
    <w:rsid w:val="00340B11"/>
    <w:rsid w:val="0034133F"/>
    <w:rsid w:val="0034143B"/>
    <w:rsid w:val="00341C39"/>
    <w:rsid w:val="003423AF"/>
    <w:rsid w:val="00342938"/>
    <w:rsid w:val="003429A3"/>
    <w:rsid w:val="00342CCB"/>
    <w:rsid w:val="00342ED2"/>
    <w:rsid w:val="0034330A"/>
    <w:rsid w:val="003433CC"/>
    <w:rsid w:val="00343619"/>
    <w:rsid w:val="00344155"/>
    <w:rsid w:val="00344A57"/>
    <w:rsid w:val="00344DD5"/>
    <w:rsid w:val="0034538C"/>
    <w:rsid w:val="00345B2C"/>
    <w:rsid w:val="00345BF9"/>
    <w:rsid w:val="0034635A"/>
    <w:rsid w:val="003469D5"/>
    <w:rsid w:val="00346A60"/>
    <w:rsid w:val="00347424"/>
    <w:rsid w:val="0034764F"/>
    <w:rsid w:val="003478F0"/>
    <w:rsid w:val="003479FC"/>
    <w:rsid w:val="00347A66"/>
    <w:rsid w:val="00347C27"/>
    <w:rsid w:val="00347EAD"/>
    <w:rsid w:val="00350230"/>
    <w:rsid w:val="00350588"/>
    <w:rsid w:val="003506D5"/>
    <w:rsid w:val="00350762"/>
    <w:rsid w:val="00350AC1"/>
    <w:rsid w:val="0035140A"/>
    <w:rsid w:val="00351461"/>
    <w:rsid w:val="003518F5"/>
    <w:rsid w:val="00352495"/>
    <w:rsid w:val="00352FA6"/>
    <w:rsid w:val="00353523"/>
    <w:rsid w:val="003536F5"/>
    <w:rsid w:val="003537EF"/>
    <w:rsid w:val="00353945"/>
    <w:rsid w:val="00353B19"/>
    <w:rsid w:val="00353B1F"/>
    <w:rsid w:val="00353D20"/>
    <w:rsid w:val="00353DA9"/>
    <w:rsid w:val="00353F43"/>
    <w:rsid w:val="00353FA7"/>
    <w:rsid w:val="0035407F"/>
    <w:rsid w:val="003540B4"/>
    <w:rsid w:val="003546A1"/>
    <w:rsid w:val="00354BC1"/>
    <w:rsid w:val="00354C03"/>
    <w:rsid w:val="00355284"/>
    <w:rsid w:val="0035533C"/>
    <w:rsid w:val="003554AB"/>
    <w:rsid w:val="0035563E"/>
    <w:rsid w:val="0035584A"/>
    <w:rsid w:val="00355D1B"/>
    <w:rsid w:val="00356039"/>
    <w:rsid w:val="00356088"/>
    <w:rsid w:val="00356304"/>
    <w:rsid w:val="00357395"/>
    <w:rsid w:val="0035748D"/>
    <w:rsid w:val="003574E5"/>
    <w:rsid w:val="00357EB2"/>
    <w:rsid w:val="0036045D"/>
    <w:rsid w:val="0036075A"/>
    <w:rsid w:val="00360A7F"/>
    <w:rsid w:val="00360FCE"/>
    <w:rsid w:val="00361462"/>
    <w:rsid w:val="00361C88"/>
    <w:rsid w:val="00361F16"/>
    <w:rsid w:val="0036247E"/>
    <w:rsid w:val="00363569"/>
    <w:rsid w:val="00363CA9"/>
    <w:rsid w:val="00363EEB"/>
    <w:rsid w:val="003646A3"/>
    <w:rsid w:val="00364826"/>
    <w:rsid w:val="003648B9"/>
    <w:rsid w:val="00364BA2"/>
    <w:rsid w:val="00364C90"/>
    <w:rsid w:val="00364D3F"/>
    <w:rsid w:val="0036504A"/>
    <w:rsid w:val="003652EB"/>
    <w:rsid w:val="003655BA"/>
    <w:rsid w:val="003659F9"/>
    <w:rsid w:val="00365ED5"/>
    <w:rsid w:val="00366055"/>
    <w:rsid w:val="00366993"/>
    <w:rsid w:val="00366F70"/>
    <w:rsid w:val="0036722A"/>
    <w:rsid w:val="003675A6"/>
    <w:rsid w:val="003677F6"/>
    <w:rsid w:val="00367A83"/>
    <w:rsid w:val="00367AE0"/>
    <w:rsid w:val="00367C46"/>
    <w:rsid w:val="00370811"/>
    <w:rsid w:val="00371DF9"/>
    <w:rsid w:val="00372137"/>
    <w:rsid w:val="00372468"/>
    <w:rsid w:val="00372490"/>
    <w:rsid w:val="00372B4B"/>
    <w:rsid w:val="00372CBE"/>
    <w:rsid w:val="0037301F"/>
    <w:rsid w:val="0037303E"/>
    <w:rsid w:val="003739D5"/>
    <w:rsid w:val="00374052"/>
    <w:rsid w:val="003745FF"/>
    <w:rsid w:val="00374A59"/>
    <w:rsid w:val="00375453"/>
    <w:rsid w:val="003755F3"/>
    <w:rsid w:val="00375954"/>
    <w:rsid w:val="0037596E"/>
    <w:rsid w:val="00375C42"/>
    <w:rsid w:val="00375EA4"/>
    <w:rsid w:val="00376637"/>
    <w:rsid w:val="00376A9F"/>
    <w:rsid w:val="00377DC1"/>
    <w:rsid w:val="003801CC"/>
    <w:rsid w:val="003804B2"/>
    <w:rsid w:val="00380B04"/>
    <w:rsid w:val="00380B82"/>
    <w:rsid w:val="00380BCD"/>
    <w:rsid w:val="00380CDC"/>
    <w:rsid w:val="00380EA5"/>
    <w:rsid w:val="00381583"/>
    <w:rsid w:val="00381BBC"/>
    <w:rsid w:val="00381CF8"/>
    <w:rsid w:val="00382322"/>
    <w:rsid w:val="00382763"/>
    <w:rsid w:val="00382949"/>
    <w:rsid w:val="00382A30"/>
    <w:rsid w:val="00383089"/>
    <w:rsid w:val="00383390"/>
    <w:rsid w:val="003833EE"/>
    <w:rsid w:val="0038340B"/>
    <w:rsid w:val="003837EC"/>
    <w:rsid w:val="003845E0"/>
    <w:rsid w:val="00384956"/>
    <w:rsid w:val="00384DE1"/>
    <w:rsid w:val="00384F80"/>
    <w:rsid w:val="00384FD2"/>
    <w:rsid w:val="00385033"/>
    <w:rsid w:val="003851ED"/>
    <w:rsid w:val="0038520A"/>
    <w:rsid w:val="003855BC"/>
    <w:rsid w:val="00385B7E"/>
    <w:rsid w:val="00385E32"/>
    <w:rsid w:val="00386813"/>
    <w:rsid w:val="003869CC"/>
    <w:rsid w:val="00387196"/>
    <w:rsid w:val="0038747D"/>
    <w:rsid w:val="003874C1"/>
    <w:rsid w:val="0038776A"/>
    <w:rsid w:val="00387F48"/>
    <w:rsid w:val="00387FB5"/>
    <w:rsid w:val="0039017F"/>
    <w:rsid w:val="00390BE2"/>
    <w:rsid w:val="00390C53"/>
    <w:rsid w:val="00390F62"/>
    <w:rsid w:val="003917E3"/>
    <w:rsid w:val="00391876"/>
    <w:rsid w:val="00391BF8"/>
    <w:rsid w:val="0039207E"/>
    <w:rsid w:val="003923A1"/>
    <w:rsid w:val="0039295F"/>
    <w:rsid w:val="00392B7E"/>
    <w:rsid w:val="003937E2"/>
    <w:rsid w:val="003939F4"/>
    <w:rsid w:val="00393BD7"/>
    <w:rsid w:val="00393FB7"/>
    <w:rsid w:val="00394266"/>
    <w:rsid w:val="003945B1"/>
    <w:rsid w:val="00394645"/>
    <w:rsid w:val="00394D75"/>
    <w:rsid w:val="00395AA0"/>
    <w:rsid w:val="00396461"/>
    <w:rsid w:val="00396AD0"/>
    <w:rsid w:val="00396DF8"/>
    <w:rsid w:val="00396E46"/>
    <w:rsid w:val="003977BB"/>
    <w:rsid w:val="00397850"/>
    <w:rsid w:val="00397884"/>
    <w:rsid w:val="003979ED"/>
    <w:rsid w:val="00397D72"/>
    <w:rsid w:val="00397D9B"/>
    <w:rsid w:val="003A018B"/>
    <w:rsid w:val="003A069E"/>
    <w:rsid w:val="003A0CF9"/>
    <w:rsid w:val="003A0F4C"/>
    <w:rsid w:val="003A12C0"/>
    <w:rsid w:val="003A12D2"/>
    <w:rsid w:val="003A1338"/>
    <w:rsid w:val="003A16EE"/>
    <w:rsid w:val="003A1F7B"/>
    <w:rsid w:val="003A2406"/>
    <w:rsid w:val="003A245D"/>
    <w:rsid w:val="003A2518"/>
    <w:rsid w:val="003A2C47"/>
    <w:rsid w:val="003A301C"/>
    <w:rsid w:val="003A3A7B"/>
    <w:rsid w:val="003A4236"/>
    <w:rsid w:val="003A429A"/>
    <w:rsid w:val="003A4CCD"/>
    <w:rsid w:val="003A50B6"/>
    <w:rsid w:val="003A57CD"/>
    <w:rsid w:val="003A57CE"/>
    <w:rsid w:val="003A5D78"/>
    <w:rsid w:val="003A605B"/>
    <w:rsid w:val="003A64A4"/>
    <w:rsid w:val="003A6540"/>
    <w:rsid w:val="003A6FDE"/>
    <w:rsid w:val="003A75E1"/>
    <w:rsid w:val="003A7D21"/>
    <w:rsid w:val="003A7D4B"/>
    <w:rsid w:val="003B0043"/>
    <w:rsid w:val="003B027D"/>
    <w:rsid w:val="003B0447"/>
    <w:rsid w:val="003B057C"/>
    <w:rsid w:val="003B0B27"/>
    <w:rsid w:val="003B0EE5"/>
    <w:rsid w:val="003B0FCB"/>
    <w:rsid w:val="003B1461"/>
    <w:rsid w:val="003B1518"/>
    <w:rsid w:val="003B1579"/>
    <w:rsid w:val="003B1AAA"/>
    <w:rsid w:val="003B1D4C"/>
    <w:rsid w:val="003B2485"/>
    <w:rsid w:val="003B28F1"/>
    <w:rsid w:val="003B2A0D"/>
    <w:rsid w:val="003B30D4"/>
    <w:rsid w:val="003B32C5"/>
    <w:rsid w:val="003B346D"/>
    <w:rsid w:val="003B35E8"/>
    <w:rsid w:val="003B362B"/>
    <w:rsid w:val="003B3B38"/>
    <w:rsid w:val="003B40ED"/>
    <w:rsid w:val="003B4110"/>
    <w:rsid w:val="003B444C"/>
    <w:rsid w:val="003B552F"/>
    <w:rsid w:val="003B67C9"/>
    <w:rsid w:val="003B692F"/>
    <w:rsid w:val="003B6FC4"/>
    <w:rsid w:val="003B779A"/>
    <w:rsid w:val="003B7AA0"/>
    <w:rsid w:val="003B7BAF"/>
    <w:rsid w:val="003C0C90"/>
    <w:rsid w:val="003C1290"/>
    <w:rsid w:val="003C1AF4"/>
    <w:rsid w:val="003C2C88"/>
    <w:rsid w:val="003C3DF0"/>
    <w:rsid w:val="003C3EB3"/>
    <w:rsid w:val="003C47FF"/>
    <w:rsid w:val="003C4857"/>
    <w:rsid w:val="003C5296"/>
    <w:rsid w:val="003C52D2"/>
    <w:rsid w:val="003C5395"/>
    <w:rsid w:val="003C5BB2"/>
    <w:rsid w:val="003C5C0A"/>
    <w:rsid w:val="003C5ED4"/>
    <w:rsid w:val="003C63F3"/>
    <w:rsid w:val="003C65DE"/>
    <w:rsid w:val="003C6F4E"/>
    <w:rsid w:val="003C7395"/>
    <w:rsid w:val="003C7E15"/>
    <w:rsid w:val="003D027C"/>
    <w:rsid w:val="003D0789"/>
    <w:rsid w:val="003D094E"/>
    <w:rsid w:val="003D110B"/>
    <w:rsid w:val="003D191C"/>
    <w:rsid w:val="003D19D4"/>
    <w:rsid w:val="003D1AB0"/>
    <w:rsid w:val="003D1E0B"/>
    <w:rsid w:val="003D2267"/>
    <w:rsid w:val="003D238E"/>
    <w:rsid w:val="003D2488"/>
    <w:rsid w:val="003D25F2"/>
    <w:rsid w:val="003D2C7C"/>
    <w:rsid w:val="003D3681"/>
    <w:rsid w:val="003D38E7"/>
    <w:rsid w:val="003D3AA4"/>
    <w:rsid w:val="003D3CE3"/>
    <w:rsid w:val="003D427D"/>
    <w:rsid w:val="003D4EC0"/>
    <w:rsid w:val="003D504E"/>
    <w:rsid w:val="003D52B2"/>
    <w:rsid w:val="003D5354"/>
    <w:rsid w:val="003D53B7"/>
    <w:rsid w:val="003D54CE"/>
    <w:rsid w:val="003D54E2"/>
    <w:rsid w:val="003D58F8"/>
    <w:rsid w:val="003D5AA0"/>
    <w:rsid w:val="003D5EDE"/>
    <w:rsid w:val="003D68AE"/>
    <w:rsid w:val="003D6F8C"/>
    <w:rsid w:val="003D7145"/>
    <w:rsid w:val="003D71C5"/>
    <w:rsid w:val="003D752B"/>
    <w:rsid w:val="003D7F13"/>
    <w:rsid w:val="003E04B5"/>
    <w:rsid w:val="003E0792"/>
    <w:rsid w:val="003E1E72"/>
    <w:rsid w:val="003E1F08"/>
    <w:rsid w:val="003E21FE"/>
    <w:rsid w:val="003E22A0"/>
    <w:rsid w:val="003E2448"/>
    <w:rsid w:val="003E250D"/>
    <w:rsid w:val="003E30E2"/>
    <w:rsid w:val="003E3487"/>
    <w:rsid w:val="003E366D"/>
    <w:rsid w:val="003E3B32"/>
    <w:rsid w:val="003E3C30"/>
    <w:rsid w:val="003E3F4C"/>
    <w:rsid w:val="003E50E4"/>
    <w:rsid w:val="003E513D"/>
    <w:rsid w:val="003E521F"/>
    <w:rsid w:val="003E535F"/>
    <w:rsid w:val="003E5751"/>
    <w:rsid w:val="003E5782"/>
    <w:rsid w:val="003E5CE3"/>
    <w:rsid w:val="003E6400"/>
    <w:rsid w:val="003E6662"/>
    <w:rsid w:val="003E68A7"/>
    <w:rsid w:val="003E691E"/>
    <w:rsid w:val="003E6D01"/>
    <w:rsid w:val="003E6E01"/>
    <w:rsid w:val="003E6FCA"/>
    <w:rsid w:val="003E7963"/>
    <w:rsid w:val="003E7EA4"/>
    <w:rsid w:val="003E93B7"/>
    <w:rsid w:val="003F0B67"/>
    <w:rsid w:val="003F1463"/>
    <w:rsid w:val="003F14C1"/>
    <w:rsid w:val="003F160C"/>
    <w:rsid w:val="003F19A8"/>
    <w:rsid w:val="003F1D0E"/>
    <w:rsid w:val="003F1D82"/>
    <w:rsid w:val="003F2040"/>
    <w:rsid w:val="003F2056"/>
    <w:rsid w:val="003F2277"/>
    <w:rsid w:val="003F22C6"/>
    <w:rsid w:val="003F278D"/>
    <w:rsid w:val="003F2F90"/>
    <w:rsid w:val="003F341A"/>
    <w:rsid w:val="003F341B"/>
    <w:rsid w:val="003F3459"/>
    <w:rsid w:val="003F41DF"/>
    <w:rsid w:val="003F450F"/>
    <w:rsid w:val="003F4671"/>
    <w:rsid w:val="003F4A5C"/>
    <w:rsid w:val="003F4B95"/>
    <w:rsid w:val="003F4E6F"/>
    <w:rsid w:val="003F4EAF"/>
    <w:rsid w:val="003F5094"/>
    <w:rsid w:val="003F54AE"/>
    <w:rsid w:val="003F5554"/>
    <w:rsid w:val="003F5CDD"/>
    <w:rsid w:val="003F5F46"/>
    <w:rsid w:val="003F6444"/>
    <w:rsid w:val="003F689E"/>
    <w:rsid w:val="003F6AFF"/>
    <w:rsid w:val="003F6BAD"/>
    <w:rsid w:val="003F7A3B"/>
    <w:rsid w:val="003F7CB3"/>
    <w:rsid w:val="00400361"/>
    <w:rsid w:val="0040085E"/>
    <w:rsid w:val="00400BB0"/>
    <w:rsid w:val="00400DE5"/>
    <w:rsid w:val="00400EAC"/>
    <w:rsid w:val="00400FD1"/>
    <w:rsid w:val="0040109E"/>
    <w:rsid w:val="004011E6"/>
    <w:rsid w:val="004016D7"/>
    <w:rsid w:val="00401982"/>
    <w:rsid w:val="00401AC7"/>
    <w:rsid w:val="00401BD0"/>
    <w:rsid w:val="00401C26"/>
    <w:rsid w:val="0040212F"/>
    <w:rsid w:val="004022CF"/>
    <w:rsid w:val="00402AE5"/>
    <w:rsid w:val="00402C83"/>
    <w:rsid w:val="00402CFD"/>
    <w:rsid w:val="00403643"/>
    <w:rsid w:val="00404252"/>
    <w:rsid w:val="00404A77"/>
    <w:rsid w:val="00404E09"/>
    <w:rsid w:val="00405567"/>
    <w:rsid w:val="0040589A"/>
    <w:rsid w:val="00405ECC"/>
    <w:rsid w:val="00406153"/>
    <w:rsid w:val="00406180"/>
    <w:rsid w:val="004062CD"/>
    <w:rsid w:val="004068D4"/>
    <w:rsid w:val="0040695F"/>
    <w:rsid w:val="0040697C"/>
    <w:rsid w:val="0040698A"/>
    <w:rsid w:val="00406F31"/>
    <w:rsid w:val="00407241"/>
    <w:rsid w:val="0040768B"/>
    <w:rsid w:val="00410040"/>
    <w:rsid w:val="004104EF"/>
    <w:rsid w:val="004106B5"/>
    <w:rsid w:val="0041077F"/>
    <w:rsid w:val="00410B5D"/>
    <w:rsid w:val="00411535"/>
    <w:rsid w:val="00411768"/>
    <w:rsid w:val="004119EE"/>
    <w:rsid w:val="00411A0A"/>
    <w:rsid w:val="00411B16"/>
    <w:rsid w:val="00412178"/>
    <w:rsid w:val="00412189"/>
    <w:rsid w:val="0041294B"/>
    <w:rsid w:val="0041338B"/>
    <w:rsid w:val="00413642"/>
    <w:rsid w:val="00413E46"/>
    <w:rsid w:val="00414269"/>
    <w:rsid w:val="004143DF"/>
    <w:rsid w:val="004145BF"/>
    <w:rsid w:val="0041476A"/>
    <w:rsid w:val="004148C5"/>
    <w:rsid w:val="00414A22"/>
    <w:rsid w:val="00414E8B"/>
    <w:rsid w:val="00414FD1"/>
    <w:rsid w:val="0041519F"/>
    <w:rsid w:val="004154F4"/>
    <w:rsid w:val="00415532"/>
    <w:rsid w:val="00415586"/>
    <w:rsid w:val="004155FE"/>
    <w:rsid w:val="004157A8"/>
    <w:rsid w:val="00417150"/>
    <w:rsid w:val="004172E3"/>
    <w:rsid w:val="00417352"/>
    <w:rsid w:val="00417581"/>
    <w:rsid w:val="004177A3"/>
    <w:rsid w:val="00417811"/>
    <w:rsid w:val="00417924"/>
    <w:rsid w:val="00417B4A"/>
    <w:rsid w:val="0042042A"/>
    <w:rsid w:val="004212CB"/>
    <w:rsid w:val="00421CA3"/>
    <w:rsid w:val="00422250"/>
    <w:rsid w:val="00422394"/>
    <w:rsid w:val="00422E1B"/>
    <w:rsid w:val="0042330F"/>
    <w:rsid w:val="00423324"/>
    <w:rsid w:val="0042338E"/>
    <w:rsid w:val="00423521"/>
    <w:rsid w:val="004235C5"/>
    <w:rsid w:val="004235F1"/>
    <w:rsid w:val="004237B2"/>
    <w:rsid w:val="00423CDD"/>
    <w:rsid w:val="00423D3F"/>
    <w:rsid w:val="00425225"/>
    <w:rsid w:val="004253DE"/>
    <w:rsid w:val="00425400"/>
    <w:rsid w:val="00425A5D"/>
    <w:rsid w:val="00425A94"/>
    <w:rsid w:val="00425C4D"/>
    <w:rsid w:val="00426747"/>
    <w:rsid w:val="00426E60"/>
    <w:rsid w:val="00427483"/>
    <w:rsid w:val="00427795"/>
    <w:rsid w:val="00427804"/>
    <w:rsid w:val="00427EC0"/>
    <w:rsid w:val="00427FA8"/>
    <w:rsid w:val="00430036"/>
    <w:rsid w:val="00430254"/>
    <w:rsid w:val="00431512"/>
    <w:rsid w:val="004315A0"/>
    <w:rsid w:val="00431747"/>
    <w:rsid w:val="00431855"/>
    <w:rsid w:val="004318DB"/>
    <w:rsid w:val="00431910"/>
    <w:rsid w:val="00431B97"/>
    <w:rsid w:val="00431BF8"/>
    <w:rsid w:val="004329A6"/>
    <w:rsid w:val="00432A24"/>
    <w:rsid w:val="00432EBF"/>
    <w:rsid w:val="00432F4E"/>
    <w:rsid w:val="00433697"/>
    <w:rsid w:val="00433B12"/>
    <w:rsid w:val="00433DB2"/>
    <w:rsid w:val="004340F7"/>
    <w:rsid w:val="00434487"/>
    <w:rsid w:val="00434494"/>
    <w:rsid w:val="0043496F"/>
    <w:rsid w:val="00434B88"/>
    <w:rsid w:val="004353BB"/>
    <w:rsid w:val="00435490"/>
    <w:rsid w:val="00435749"/>
    <w:rsid w:val="00435871"/>
    <w:rsid w:val="00435A41"/>
    <w:rsid w:val="00435BE6"/>
    <w:rsid w:val="00435CD5"/>
    <w:rsid w:val="00435F7C"/>
    <w:rsid w:val="0043608C"/>
    <w:rsid w:val="0043644B"/>
    <w:rsid w:val="00436793"/>
    <w:rsid w:val="004369BE"/>
    <w:rsid w:val="004369DB"/>
    <w:rsid w:val="004371E8"/>
    <w:rsid w:val="004378C3"/>
    <w:rsid w:val="0043794E"/>
    <w:rsid w:val="00437FF6"/>
    <w:rsid w:val="0044014D"/>
    <w:rsid w:val="004401CB"/>
    <w:rsid w:val="00440520"/>
    <w:rsid w:val="004406BD"/>
    <w:rsid w:val="004408FB"/>
    <w:rsid w:val="00440C3F"/>
    <w:rsid w:val="00441156"/>
    <w:rsid w:val="00441D3D"/>
    <w:rsid w:val="00442142"/>
    <w:rsid w:val="00442268"/>
    <w:rsid w:val="00442754"/>
    <w:rsid w:val="00442CE9"/>
    <w:rsid w:val="00442F89"/>
    <w:rsid w:val="0044308C"/>
    <w:rsid w:val="00443182"/>
    <w:rsid w:val="00443207"/>
    <w:rsid w:val="004432EF"/>
    <w:rsid w:val="0044342F"/>
    <w:rsid w:val="004434DB"/>
    <w:rsid w:val="004436BF"/>
    <w:rsid w:val="00443AD5"/>
    <w:rsid w:val="00443C05"/>
    <w:rsid w:val="00443F02"/>
    <w:rsid w:val="00444016"/>
    <w:rsid w:val="00444AF3"/>
    <w:rsid w:val="004451AB"/>
    <w:rsid w:val="004456AF"/>
    <w:rsid w:val="00445829"/>
    <w:rsid w:val="00445A32"/>
    <w:rsid w:val="00445E34"/>
    <w:rsid w:val="00445F89"/>
    <w:rsid w:val="004463A3"/>
    <w:rsid w:val="004467C4"/>
    <w:rsid w:val="00446BC6"/>
    <w:rsid w:val="00446D50"/>
    <w:rsid w:val="00447166"/>
    <w:rsid w:val="004472AA"/>
    <w:rsid w:val="004474EF"/>
    <w:rsid w:val="004478C8"/>
    <w:rsid w:val="00447F8F"/>
    <w:rsid w:val="004503C2"/>
    <w:rsid w:val="00450854"/>
    <w:rsid w:val="00450960"/>
    <w:rsid w:val="00450AE4"/>
    <w:rsid w:val="00450D95"/>
    <w:rsid w:val="00450EE7"/>
    <w:rsid w:val="004510A9"/>
    <w:rsid w:val="0045136C"/>
    <w:rsid w:val="004516A1"/>
    <w:rsid w:val="00451F02"/>
    <w:rsid w:val="00452067"/>
    <w:rsid w:val="004520DB"/>
    <w:rsid w:val="0045224B"/>
    <w:rsid w:val="004528EC"/>
    <w:rsid w:val="004529DA"/>
    <w:rsid w:val="00452AD4"/>
    <w:rsid w:val="00452B3D"/>
    <w:rsid w:val="0045368D"/>
    <w:rsid w:val="004536F5"/>
    <w:rsid w:val="00453D59"/>
    <w:rsid w:val="00453EAC"/>
    <w:rsid w:val="00454239"/>
    <w:rsid w:val="0045432D"/>
    <w:rsid w:val="00454439"/>
    <w:rsid w:val="004551CC"/>
    <w:rsid w:val="0045564C"/>
    <w:rsid w:val="004557F1"/>
    <w:rsid w:val="00455D74"/>
    <w:rsid w:val="00456293"/>
    <w:rsid w:val="00456573"/>
    <w:rsid w:val="0045682F"/>
    <w:rsid w:val="004568BC"/>
    <w:rsid w:val="00456BFD"/>
    <w:rsid w:val="004570B1"/>
    <w:rsid w:val="00457239"/>
    <w:rsid w:val="004578F0"/>
    <w:rsid w:val="00457B68"/>
    <w:rsid w:val="0046043F"/>
    <w:rsid w:val="00460628"/>
    <w:rsid w:val="00460B58"/>
    <w:rsid w:val="00460E15"/>
    <w:rsid w:val="0046168A"/>
    <w:rsid w:val="004621F6"/>
    <w:rsid w:val="0046235E"/>
    <w:rsid w:val="0046349B"/>
    <w:rsid w:val="00463710"/>
    <w:rsid w:val="0046373E"/>
    <w:rsid w:val="00463CB8"/>
    <w:rsid w:val="00463EE3"/>
    <w:rsid w:val="00463F93"/>
    <w:rsid w:val="004645B2"/>
    <w:rsid w:val="0046468D"/>
    <w:rsid w:val="004648F1"/>
    <w:rsid w:val="0046518B"/>
    <w:rsid w:val="00465256"/>
    <w:rsid w:val="004655DE"/>
    <w:rsid w:val="004658B6"/>
    <w:rsid w:val="00465A14"/>
    <w:rsid w:val="004663E8"/>
    <w:rsid w:val="00466445"/>
    <w:rsid w:val="00466C7F"/>
    <w:rsid w:val="00466D77"/>
    <w:rsid w:val="00466F3B"/>
    <w:rsid w:val="00467173"/>
    <w:rsid w:val="0046758D"/>
    <w:rsid w:val="004676DC"/>
    <w:rsid w:val="00467D1F"/>
    <w:rsid w:val="00467D7A"/>
    <w:rsid w:val="00470361"/>
    <w:rsid w:val="00470819"/>
    <w:rsid w:val="004708CB"/>
    <w:rsid w:val="00470B27"/>
    <w:rsid w:val="00470C2E"/>
    <w:rsid w:val="004712D1"/>
    <w:rsid w:val="004714D2"/>
    <w:rsid w:val="00471DA8"/>
    <w:rsid w:val="00472877"/>
    <w:rsid w:val="00473A8E"/>
    <w:rsid w:val="00473D4A"/>
    <w:rsid w:val="00473D7F"/>
    <w:rsid w:val="004740B2"/>
    <w:rsid w:val="0047415C"/>
    <w:rsid w:val="004745F8"/>
    <w:rsid w:val="00474BB1"/>
    <w:rsid w:val="004756A5"/>
    <w:rsid w:val="004758A9"/>
    <w:rsid w:val="00475B05"/>
    <w:rsid w:val="00475B31"/>
    <w:rsid w:val="00475C67"/>
    <w:rsid w:val="004765DA"/>
    <w:rsid w:val="0047684E"/>
    <w:rsid w:val="0047690C"/>
    <w:rsid w:val="00476F3F"/>
    <w:rsid w:val="00477434"/>
    <w:rsid w:val="00477527"/>
    <w:rsid w:val="00477664"/>
    <w:rsid w:val="004777F0"/>
    <w:rsid w:val="00477D02"/>
    <w:rsid w:val="004802C2"/>
    <w:rsid w:val="004804DA"/>
    <w:rsid w:val="0048068C"/>
    <w:rsid w:val="00480B88"/>
    <w:rsid w:val="00480EA2"/>
    <w:rsid w:val="00480FC5"/>
    <w:rsid w:val="00481861"/>
    <w:rsid w:val="004819FB"/>
    <w:rsid w:val="00481CE6"/>
    <w:rsid w:val="00481DC1"/>
    <w:rsid w:val="0048261B"/>
    <w:rsid w:val="00482F05"/>
    <w:rsid w:val="00483B81"/>
    <w:rsid w:val="00483BCC"/>
    <w:rsid w:val="00483C06"/>
    <w:rsid w:val="00483C64"/>
    <w:rsid w:val="0048401D"/>
    <w:rsid w:val="00484446"/>
    <w:rsid w:val="00484700"/>
    <w:rsid w:val="0048492C"/>
    <w:rsid w:val="00484A20"/>
    <w:rsid w:val="00484E0E"/>
    <w:rsid w:val="0048537A"/>
    <w:rsid w:val="00485458"/>
    <w:rsid w:val="00485551"/>
    <w:rsid w:val="00485789"/>
    <w:rsid w:val="00486896"/>
    <w:rsid w:val="00486C49"/>
    <w:rsid w:val="00486C97"/>
    <w:rsid w:val="00487077"/>
    <w:rsid w:val="004872F0"/>
    <w:rsid w:val="00487364"/>
    <w:rsid w:val="00487B25"/>
    <w:rsid w:val="00489E06"/>
    <w:rsid w:val="0049020F"/>
    <w:rsid w:val="00490518"/>
    <w:rsid w:val="00490924"/>
    <w:rsid w:val="00490AD2"/>
    <w:rsid w:val="00490CA1"/>
    <w:rsid w:val="00490E8B"/>
    <w:rsid w:val="00490ED4"/>
    <w:rsid w:val="00491800"/>
    <w:rsid w:val="00491C4B"/>
    <w:rsid w:val="00491FD3"/>
    <w:rsid w:val="004933B0"/>
    <w:rsid w:val="00493643"/>
    <w:rsid w:val="00493A88"/>
    <w:rsid w:val="004947D5"/>
    <w:rsid w:val="00494824"/>
    <w:rsid w:val="00495846"/>
    <w:rsid w:val="00496144"/>
    <w:rsid w:val="004961CE"/>
    <w:rsid w:val="004964B8"/>
    <w:rsid w:val="004969AF"/>
    <w:rsid w:val="00496BF8"/>
    <w:rsid w:val="0049720A"/>
    <w:rsid w:val="00497346"/>
    <w:rsid w:val="00497652"/>
    <w:rsid w:val="00497D66"/>
    <w:rsid w:val="004A0453"/>
    <w:rsid w:val="004A0AF6"/>
    <w:rsid w:val="004A0D5D"/>
    <w:rsid w:val="004A0F9B"/>
    <w:rsid w:val="004A0FDF"/>
    <w:rsid w:val="004A10B2"/>
    <w:rsid w:val="004A1575"/>
    <w:rsid w:val="004A1898"/>
    <w:rsid w:val="004A1B2F"/>
    <w:rsid w:val="004A230D"/>
    <w:rsid w:val="004A2AA7"/>
    <w:rsid w:val="004A2D16"/>
    <w:rsid w:val="004A30B3"/>
    <w:rsid w:val="004A3401"/>
    <w:rsid w:val="004A3469"/>
    <w:rsid w:val="004A366D"/>
    <w:rsid w:val="004A3A4E"/>
    <w:rsid w:val="004A45A3"/>
    <w:rsid w:val="004A487C"/>
    <w:rsid w:val="004A4CF3"/>
    <w:rsid w:val="004A4EA5"/>
    <w:rsid w:val="004A540F"/>
    <w:rsid w:val="004A5696"/>
    <w:rsid w:val="004A57C4"/>
    <w:rsid w:val="004A58B7"/>
    <w:rsid w:val="004A5E2A"/>
    <w:rsid w:val="004A656F"/>
    <w:rsid w:val="004A6A01"/>
    <w:rsid w:val="004A6AC1"/>
    <w:rsid w:val="004A6C9F"/>
    <w:rsid w:val="004A6E2F"/>
    <w:rsid w:val="004A72B6"/>
    <w:rsid w:val="004A79DC"/>
    <w:rsid w:val="004A7A18"/>
    <w:rsid w:val="004B0FE8"/>
    <w:rsid w:val="004B11AF"/>
    <w:rsid w:val="004B16A2"/>
    <w:rsid w:val="004B23AB"/>
    <w:rsid w:val="004B23E3"/>
    <w:rsid w:val="004B2975"/>
    <w:rsid w:val="004B2E2E"/>
    <w:rsid w:val="004B318B"/>
    <w:rsid w:val="004B3679"/>
    <w:rsid w:val="004B3940"/>
    <w:rsid w:val="004B3A2C"/>
    <w:rsid w:val="004B3FAE"/>
    <w:rsid w:val="004B470C"/>
    <w:rsid w:val="004B481C"/>
    <w:rsid w:val="004B514F"/>
    <w:rsid w:val="004B54C8"/>
    <w:rsid w:val="004B56D6"/>
    <w:rsid w:val="004B56E0"/>
    <w:rsid w:val="004B575E"/>
    <w:rsid w:val="004B5BE4"/>
    <w:rsid w:val="004B6532"/>
    <w:rsid w:val="004B6870"/>
    <w:rsid w:val="004B6A21"/>
    <w:rsid w:val="004B6C09"/>
    <w:rsid w:val="004B6ED2"/>
    <w:rsid w:val="004B7271"/>
    <w:rsid w:val="004B7752"/>
    <w:rsid w:val="004B7A65"/>
    <w:rsid w:val="004B7B4F"/>
    <w:rsid w:val="004B7C85"/>
    <w:rsid w:val="004B7D13"/>
    <w:rsid w:val="004B7E16"/>
    <w:rsid w:val="004C00D4"/>
    <w:rsid w:val="004C023A"/>
    <w:rsid w:val="004C0777"/>
    <w:rsid w:val="004C0B22"/>
    <w:rsid w:val="004C0B74"/>
    <w:rsid w:val="004C0EA9"/>
    <w:rsid w:val="004C112E"/>
    <w:rsid w:val="004C12C7"/>
    <w:rsid w:val="004C16F4"/>
    <w:rsid w:val="004C1732"/>
    <w:rsid w:val="004C185A"/>
    <w:rsid w:val="004C1CD5"/>
    <w:rsid w:val="004C1DB7"/>
    <w:rsid w:val="004C1DDF"/>
    <w:rsid w:val="004C20BF"/>
    <w:rsid w:val="004C21E7"/>
    <w:rsid w:val="004C22B1"/>
    <w:rsid w:val="004C2474"/>
    <w:rsid w:val="004C26C3"/>
    <w:rsid w:val="004C2844"/>
    <w:rsid w:val="004C28EF"/>
    <w:rsid w:val="004C2C5A"/>
    <w:rsid w:val="004C2E15"/>
    <w:rsid w:val="004C32CC"/>
    <w:rsid w:val="004C35AB"/>
    <w:rsid w:val="004C35AE"/>
    <w:rsid w:val="004C39B5"/>
    <w:rsid w:val="004C3CB5"/>
    <w:rsid w:val="004C42FB"/>
    <w:rsid w:val="004C4322"/>
    <w:rsid w:val="004C4A4D"/>
    <w:rsid w:val="004C4E90"/>
    <w:rsid w:val="004C52FC"/>
    <w:rsid w:val="004C56D2"/>
    <w:rsid w:val="004C57BE"/>
    <w:rsid w:val="004C5926"/>
    <w:rsid w:val="004C626C"/>
    <w:rsid w:val="004C628F"/>
    <w:rsid w:val="004C6405"/>
    <w:rsid w:val="004C6D8B"/>
    <w:rsid w:val="004C7A49"/>
    <w:rsid w:val="004C7CAC"/>
    <w:rsid w:val="004C7D26"/>
    <w:rsid w:val="004C7F99"/>
    <w:rsid w:val="004D014A"/>
    <w:rsid w:val="004D0A32"/>
    <w:rsid w:val="004D0EE8"/>
    <w:rsid w:val="004D0F6E"/>
    <w:rsid w:val="004D183F"/>
    <w:rsid w:val="004D196A"/>
    <w:rsid w:val="004D1A49"/>
    <w:rsid w:val="004D2346"/>
    <w:rsid w:val="004D267E"/>
    <w:rsid w:val="004D27DD"/>
    <w:rsid w:val="004D2C85"/>
    <w:rsid w:val="004D2CE7"/>
    <w:rsid w:val="004D2CFC"/>
    <w:rsid w:val="004D2DCE"/>
    <w:rsid w:val="004D2F3A"/>
    <w:rsid w:val="004D4A92"/>
    <w:rsid w:val="004D4B28"/>
    <w:rsid w:val="004D5138"/>
    <w:rsid w:val="004D537C"/>
    <w:rsid w:val="004D5CB7"/>
    <w:rsid w:val="004D5CC0"/>
    <w:rsid w:val="004D60FD"/>
    <w:rsid w:val="004D6383"/>
    <w:rsid w:val="004D643C"/>
    <w:rsid w:val="004D6466"/>
    <w:rsid w:val="004D6EA5"/>
    <w:rsid w:val="004D7418"/>
    <w:rsid w:val="004D78AB"/>
    <w:rsid w:val="004D78D6"/>
    <w:rsid w:val="004E07BC"/>
    <w:rsid w:val="004E0D32"/>
    <w:rsid w:val="004E0E2A"/>
    <w:rsid w:val="004E0F18"/>
    <w:rsid w:val="004E1C17"/>
    <w:rsid w:val="004E1FA9"/>
    <w:rsid w:val="004E2B4A"/>
    <w:rsid w:val="004E2D65"/>
    <w:rsid w:val="004E33F5"/>
    <w:rsid w:val="004E3670"/>
    <w:rsid w:val="004E3B5D"/>
    <w:rsid w:val="004E46A5"/>
    <w:rsid w:val="004E4C7E"/>
    <w:rsid w:val="004E4C9C"/>
    <w:rsid w:val="004E4CAF"/>
    <w:rsid w:val="004E5588"/>
    <w:rsid w:val="004E5876"/>
    <w:rsid w:val="004E5B2A"/>
    <w:rsid w:val="004E5BC8"/>
    <w:rsid w:val="004E5DBB"/>
    <w:rsid w:val="004E5ECE"/>
    <w:rsid w:val="004E68F4"/>
    <w:rsid w:val="004E6BE6"/>
    <w:rsid w:val="004E6E26"/>
    <w:rsid w:val="004E6FBE"/>
    <w:rsid w:val="004E721D"/>
    <w:rsid w:val="004F025B"/>
    <w:rsid w:val="004F03C2"/>
    <w:rsid w:val="004F09BD"/>
    <w:rsid w:val="004F0A5B"/>
    <w:rsid w:val="004F0CD4"/>
    <w:rsid w:val="004F0D69"/>
    <w:rsid w:val="004F1428"/>
    <w:rsid w:val="004F1506"/>
    <w:rsid w:val="004F1524"/>
    <w:rsid w:val="004F1A7E"/>
    <w:rsid w:val="004F230C"/>
    <w:rsid w:val="004F23B4"/>
    <w:rsid w:val="004F2BDA"/>
    <w:rsid w:val="004F3090"/>
    <w:rsid w:val="004F4096"/>
    <w:rsid w:val="004F4534"/>
    <w:rsid w:val="004F4B81"/>
    <w:rsid w:val="004F4D9D"/>
    <w:rsid w:val="004F52E9"/>
    <w:rsid w:val="004F637A"/>
    <w:rsid w:val="004F64BC"/>
    <w:rsid w:val="004F6583"/>
    <w:rsid w:val="004F658D"/>
    <w:rsid w:val="004F6DD3"/>
    <w:rsid w:val="004F70C3"/>
    <w:rsid w:val="004F7722"/>
    <w:rsid w:val="004F7841"/>
    <w:rsid w:val="004F7B81"/>
    <w:rsid w:val="004F7DC5"/>
    <w:rsid w:val="004F7F29"/>
    <w:rsid w:val="005001AB"/>
    <w:rsid w:val="00500411"/>
    <w:rsid w:val="00500805"/>
    <w:rsid w:val="00500B57"/>
    <w:rsid w:val="00501939"/>
    <w:rsid w:val="00501DCC"/>
    <w:rsid w:val="00501F7F"/>
    <w:rsid w:val="005023D4"/>
    <w:rsid w:val="00502873"/>
    <w:rsid w:val="00502926"/>
    <w:rsid w:val="005029F5"/>
    <w:rsid w:val="00502FED"/>
    <w:rsid w:val="00503030"/>
    <w:rsid w:val="005038B3"/>
    <w:rsid w:val="00503EAF"/>
    <w:rsid w:val="00504123"/>
    <w:rsid w:val="005042F6"/>
    <w:rsid w:val="00504548"/>
    <w:rsid w:val="00504A32"/>
    <w:rsid w:val="00505043"/>
    <w:rsid w:val="005051C0"/>
    <w:rsid w:val="00505680"/>
    <w:rsid w:val="005059D6"/>
    <w:rsid w:val="00506420"/>
    <w:rsid w:val="005068F6"/>
    <w:rsid w:val="00507ACB"/>
    <w:rsid w:val="00507EF6"/>
    <w:rsid w:val="00510178"/>
    <w:rsid w:val="00510232"/>
    <w:rsid w:val="00510570"/>
    <w:rsid w:val="00510636"/>
    <w:rsid w:val="0051077E"/>
    <w:rsid w:val="005107DC"/>
    <w:rsid w:val="005110DC"/>
    <w:rsid w:val="0051183E"/>
    <w:rsid w:val="00511DDE"/>
    <w:rsid w:val="005133B4"/>
    <w:rsid w:val="005134C2"/>
    <w:rsid w:val="00513779"/>
    <w:rsid w:val="005137B0"/>
    <w:rsid w:val="005139C2"/>
    <w:rsid w:val="00513EA7"/>
    <w:rsid w:val="00513F65"/>
    <w:rsid w:val="00514232"/>
    <w:rsid w:val="0051460D"/>
    <w:rsid w:val="005148F9"/>
    <w:rsid w:val="00514FCE"/>
    <w:rsid w:val="005151D1"/>
    <w:rsid w:val="00515633"/>
    <w:rsid w:val="00515CE3"/>
    <w:rsid w:val="00515FB8"/>
    <w:rsid w:val="00515FDA"/>
    <w:rsid w:val="0051611F"/>
    <w:rsid w:val="00516524"/>
    <w:rsid w:val="00516749"/>
    <w:rsid w:val="00516808"/>
    <w:rsid w:val="00516C77"/>
    <w:rsid w:val="00517885"/>
    <w:rsid w:val="005204BC"/>
    <w:rsid w:val="00520795"/>
    <w:rsid w:val="005207CA"/>
    <w:rsid w:val="00520AA0"/>
    <w:rsid w:val="00521614"/>
    <w:rsid w:val="00521A64"/>
    <w:rsid w:val="00521CF7"/>
    <w:rsid w:val="00521D78"/>
    <w:rsid w:val="005223B1"/>
    <w:rsid w:val="00522758"/>
    <w:rsid w:val="00522790"/>
    <w:rsid w:val="005232CC"/>
    <w:rsid w:val="00523362"/>
    <w:rsid w:val="00523483"/>
    <w:rsid w:val="00523586"/>
    <w:rsid w:val="00523613"/>
    <w:rsid w:val="00523663"/>
    <w:rsid w:val="005236D2"/>
    <w:rsid w:val="00523E08"/>
    <w:rsid w:val="00524BA9"/>
    <w:rsid w:val="0052542B"/>
    <w:rsid w:val="00525936"/>
    <w:rsid w:val="00525DC6"/>
    <w:rsid w:val="0052625C"/>
    <w:rsid w:val="00526466"/>
    <w:rsid w:val="0052668F"/>
    <w:rsid w:val="005266B2"/>
    <w:rsid w:val="00526DB5"/>
    <w:rsid w:val="00527003"/>
    <w:rsid w:val="00527766"/>
    <w:rsid w:val="00527CE7"/>
    <w:rsid w:val="00527EED"/>
    <w:rsid w:val="0053015D"/>
    <w:rsid w:val="005302E0"/>
    <w:rsid w:val="00530646"/>
    <w:rsid w:val="005308B7"/>
    <w:rsid w:val="00530FB3"/>
    <w:rsid w:val="005312A2"/>
    <w:rsid w:val="005313AA"/>
    <w:rsid w:val="00531476"/>
    <w:rsid w:val="00531504"/>
    <w:rsid w:val="00531546"/>
    <w:rsid w:val="00531AA5"/>
    <w:rsid w:val="00531CAD"/>
    <w:rsid w:val="00531E4D"/>
    <w:rsid w:val="00532364"/>
    <w:rsid w:val="0053246A"/>
    <w:rsid w:val="005324EE"/>
    <w:rsid w:val="005325DE"/>
    <w:rsid w:val="0053292E"/>
    <w:rsid w:val="005332EC"/>
    <w:rsid w:val="00533384"/>
    <w:rsid w:val="005334F3"/>
    <w:rsid w:val="00533798"/>
    <w:rsid w:val="00533B80"/>
    <w:rsid w:val="0053456C"/>
    <w:rsid w:val="00534D15"/>
    <w:rsid w:val="005353F1"/>
    <w:rsid w:val="00535671"/>
    <w:rsid w:val="005358BA"/>
    <w:rsid w:val="00535931"/>
    <w:rsid w:val="0053596E"/>
    <w:rsid w:val="00535B27"/>
    <w:rsid w:val="00535C3B"/>
    <w:rsid w:val="00535EA4"/>
    <w:rsid w:val="00536017"/>
    <w:rsid w:val="0053663F"/>
    <w:rsid w:val="00536DD6"/>
    <w:rsid w:val="00536EDF"/>
    <w:rsid w:val="00536FB6"/>
    <w:rsid w:val="0053709F"/>
    <w:rsid w:val="005371D0"/>
    <w:rsid w:val="0053796A"/>
    <w:rsid w:val="00537A93"/>
    <w:rsid w:val="005402EB"/>
    <w:rsid w:val="005404A5"/>
    <w:rsid w:val="0054067B"/>
    <w:rsid w:val="005406B3"/>
    <w:rsid w:val="0054070F"/>
    <w:rsid w:val="00541612"/>
    <w:rsid w:val="00541DA7"/>
    <w:rsid w:val="00541ECC"/>
    <w:rsid w:val="00542287"/>
    <w:rsid w:val="00542E2E"/>
    <w:rsid w:val="0054325F"/>
    <w:rsid w:val="005432B0"/>
    <w:rsid w:val="005436D6"/>
    <w:rsid w:val="00543E94"/>
    <w:rsid w:val="00543EFE"/>
    <w:rsid w:val="00543F36"/>
    <w:rsid w:val="005446DC"/>
    <w:rsid w:val="005447AB"/>
    <w:rsid w:val="005449CA"/>
    <w:rsid w:val="00544BD5"/>
    <w:rsid w:val="00545322"/>
    <w:rsid w:val="005454D0"/>
    <w:rsid w:val="0054558E"/>
    <w:rsid w:val="005456E1"/>
    <w:rsid w:val="00545BBE"/>
    <w:rsid w:val="00545D60"/>
    <w:rsid w:val="0054606E"/>
    <w:rsid w:val="005461AC"/>
    <w:rsid w:val="0054627A"/>
    <w:rsid w:val="00546571"/>
    <w:rsid w:val="005468C3"/>
    <w:rsid w:val="00546E4B"/>
    <w:rsid w:val="0054716B"/>
    <w:rsid w:val="00547349"/>
    <w:rsid w:val="00547397"/>
    <w:rsid w:val="005475A8"/>
    <w:rsid w:val="0054766B"/>
    <w:rsid w:val="00547B4C"/>
    <w:rsid w:val="00547C11"/>
    <w:rsid w:val="0054F2F1"/>
    <w:rsid w:val="00550076"/>
    <w:rsid w:val="0055007B"/>
    <w:rsid w:val="005507BA"/>
    <w:rsid w:val="00550A03"/>
    <w:rsid w:val="00550B6E"/>
    <w:rsid w:val="00550FFD"/>
    <w:rsid w:val="00551581"/>
    <w:rsid w:val="00551D81"/>
    <w:rsid w:val="00552155"/>
    <w:rsid w:val="0055221E"/>
    <w:rsid w:val="00552D77"/>
    <w:rsid w:val="00553712"/>
    <w:rsid w:val="00553739"/>
    <w:rsid w:val="00553917"/>
    <w:rsid w:val="0055421A"/>
    <w:rsid w:val="0055425F"/>
    <w:rsid w:val="0055450A"/>
    <w:rsid w:val="00554957"/>
    <w:rsid w:val="00554D19"/>
    <w:rsid w:val="0055528B"/>
    <w:rsid w:val="00555A4D"/>
    <w:rsid w:val="00555EF0"/>
    <w:rsid w:val="005562CE"/>
    <w:rsid w:val="0055660A"/>
    <w:rsid w:val="00556F2F"/>
    <w:rsid w:val="00557600"/>
    <w:rsid w:val="0055797F"/>
    <w:rsid w:val="00557C3E"/>
    <w:rsid w:val="00557DFC"/>
    <w:rsid w:val="00560281"/>
    <w:rsid w:val="00560EE5"/>
    <w:rsid w:val="00560F38"/>
    <w:rsid w:val="00561B62"/>
    <w:rsid w:val="00562024"/>
    <w:rsid w:val="00562490"/>
    <w:rsid w:val="00562801"/>
    <w:rsid w:val="0056286A"/>
    <w:rsid w:val="00562A67"/>
    <w:rsid w:val="00563002"/>
    <w:rsid w:val="0056396C"/>
    <w:rsid w:val="00563A36"/>
    <w:rsid w:val="00563DD2"/>
    <w:rsid w:val="00563F9D"/>
    <w:rsid w:val="00564234"/>
    <w:rsid w:val="00564690"/>
    <w:rsid w:val="005648CE"/>
    <w:rsid w:val="005649B3"/>
    <w:rsid w:val="00564BAD"/>
    <w:rsid w:val="00565151"/>
    <w:rsid w:val="005657B0"/>
    <w:rsid w:val="00565C71"/>
    <w:rsid w:val="00565E5C"/>
    <w:rsid w:val="00566574"/>
    <w:rsid w:val="005666E2"/>
    <w:rsid w:val="00566B75"/>
    <w:rsid w:val="005671B0"/>
    <w:rsid w:val="005672BD"/>
    <w:rsid w:val="005706DB"/>
    <w:rsid w:val="00570842"/>
    <w:rsid w:val="00570CE2"/>
    <w:rsid w:val="0057136F"/>
    <w:rsid w:val="005715EF"/>
    <w:rsid w:val="00571697"/>
    <w:rsid w:val="00571F75"/>
    <w:rsid w:val="005721E8"/>
    <w:rsid w:val="00572690"/>
    <w:rsid w:val="0057280B"/>
    <w:rsid w:val="00572828"/>
    <w:rsid w:val="00572A61"/>
    <w:rsid w:val="00573168"/>
    <w:rsid w:val="0057351C"/>
    <w:rsid w:val="00573CEA"/>
    <w:rsid w:val="00573E74"/>
    <w:rsid w:val="005747C0"/>
    <w:rsid w:val="005749DC"/>
    <w:rsid w:val="00574D0D"/>
    <w:rsid w:val="005753BD"/>
    <w:rsid w:val="005754C7"/>
    <w:rsid w:val="00575939"/>
    <w:rsid w:val="0057594A"/>
    <w:rsid w:val="00575EF2"/>
    <w:rsid w:val="005760D3"/>
    <w:rsid w:val="005762EC"/>
    <w:rsid w:val="005763C5"/>
    <w:rsid w:val="00577336"/>
    <w:rsid w:val="00577392"/>
    <w:rsid w:val="00577641"/>
    <w:rsid w:val="00577768"/>
    <w:rsid w:val="005777C1"/>
    <w:rsid w:val="00577BAB"/>
    <w:rsid w:val="00577CC7"/>
    <w:rsid w:val="00577F96"/>
    <w:rsid w:val="0058005E"/>
    <w:rsid w:val="0058035D"/>
    <w:rsid w:val="00580C7B"/>
    <w:rsid w:val="0058107C"/>
    <w:rsid w:val="0058177B"/>
    <w:rsid w:val="005818DA"/>
    <w:rsid w:val="00581D61"/>
    <w:rsid w:val="00582593"/>
    <w:rsid w:val="0058281E"/>
    <w:rsid w:val="00582915"/>
    <w:rsid w:val="00582B9A"/>
    <w:rsid w:val="00582EE6"/>
    <w:rsid w:val="00583984"/>
    <w:rsid w:val="00583C95"/>
    <w:rsid w:val="005841A0"/>
    <w:rsid w:val="00584629"/>
    <w:rsid w:val="005846D0"/>
    <w:rsid w:val="005847B5"/>
    <w:rsid w:val="00584970"/>
    <w:rsid w:val="005849DD"/>
    <w:rsid w:val="00584A42"/>
    <w:rsid w:val="00585036"/>
    <w:rsid w:val="005854C3"/>
    <w:rsid w:val="00585DE0"/>
    <w:rsid w:val="00586496"/>
    <w:rsid w:val="00586580"/>
    <w:rsid w:val="0058687F"/>
    <w:rsid w:val="00586886"/>
    <w:rsid w:val="00586DD5"/>
    <w:rsid w:val="00587417"/>
    <w:rsid w:val="00587A38"/>
    <w:rsid w:val="00587E95"/>
    <w:rsid w:val="005900E9"/>
    <w:rsid w:val="005901B2"/>
    <w:rsid w:val="00590658"/>
    <w:rsid w:val="005906BC"/>
    <w:rsid w:val="0059092A"/>
    <w:rsid w:val="00590A5D"/>
    <w:rsid w:val="00590E9B"/>
    <w:rsid w:val="00590EF4"/>
    <w:rsid w:val="005914F4"/>
    <w:rsid w:val="00591861"/>
    <w:rsid w:val="00591C20"/>
    <w:rsid w:val="00591F7F"/>
    <w:rsid w:val="00591FD3"/>
    <w:rsid w:val="0059274B"/>
    <w:rsid w:val="005927EE"/>
    <w:rsid w:val="00592EAA"/>
    <w:rsid w:val="00593AFA"/>
    <w:rsid w:val="00593BB2"/>
    <w:rsid w:val="005940EE"/>
    <w:rsid w:val="00594633"/>
    <w:rsid w:val="0059484C"/>
    <w:rsid w:val="005958B2"/>
    <w:rsid w:val="00595A45"/>
    <w:rsid w:val="00595C99"/>
    <w:rsid w:val="00596037"/>
    <w:rsid w:val="0059611E"/>
    <w:rsid w:val="0059627C"/>
    <w:rsid w:val="005962DA"/>
    <w:rsid w:val="00596310"/>
    <w:rsid w:val="00596736"/>
    <w:rsid w:val="00596891"/>
    <w:rsid w:val="00596AC5"/>
    <w:rsid w:val="005972A4"/>
    <w:rsid w:val="00597456"/>
    <w:rsid w:val="0059788F"/>
    <w:rsid w:val="00597A6D"/>
    <w:rsid w:val="005A047E"/>
    <w:rsid w:val="005A055D"/>
    <w:rsid w:val="005A09AB"/>
    <w:rsid w:val="005A0CB5"/>
    <w:rsid w:val="005A0E6D"/>
    <w:rsid w:val="005A1099"/>
    <w:rsid w:val="005A15AA"/>
    <w:rsid w:val="005A1893"/>
    <w:rsid w:val="005A1D35"/>
    <w:rsid w:val="005A1D95"/>
    <w:rsid w:val="005A2486"/>
    <w:rsid w:val="005A2B9C"/>
    <w:rsid w:val="005A2C49"/>
    <w:rsid w:val="005A2C7F"/>
    <w:rsid w:val="005A2EDE"/>
    <w:rsid w:val="005A2F29"/>
    <w:rsid w:val="005A315E"/>
    <w:rsid w:val="005A3C28"/>
    <w:rsid w:val="005A3D4B"/>
    <w:rsid w:val="005A455F"/>
    <w:rsid w:val="005A4582"/>
    <w:rsid w:val="005A47F9"/>
    <w:rsid w:val="005A4DAD"/>
    <w:rsid w:val="005A5290"/>
    <w:rsid w:val="005A53AD"/>
    <w:rsid w:val="005A5FA7"/>
    <w:rsid w:val="005A66BD"/>
    <w:rsid w:val="005A6A46"/>
    <w:rsid w:val="005A7028"/>
    <w:rsid w:val="005A72F4"/>
    <w:rsid w:val="005A7454"/>
    <w:rsid w:val="005A77A2"/>
    <w:rsid w:val="005A7809"/>
    <w:rsid w:val="005A79D7"/>
    <w:rsid w:val="005A7AFE"/>
    <w:rsid w:val="005B0140"/>
    <w:rsid w:val="005B021B"/>
    <w:rsid w:val="005B0610"/>
    <w:rsid w:val="005B066C"/>
    <w:rsid w:val="005B081D"/>
    <w:rsid w:val="005B09FB"/>
    <w:rsid w:val="005B0AC6"/>
    <w:rsid w:val="005B106E"/>
    <w:rsid w:val="005B16B4"/>
    <w:rsid w:val="005B172D"/>
    <w:rsid w:val="005B201A"/>
    <w:rsid w:val="005B21B5"/>
    <w:rsid w:val="005B24C3"/>
    <w:rsid w:val="005B26AC"/>
    <w:rsid w:val="005B2A64"/>
    <w:rsid w:val="005B2B88"/>
    <w:rsid w:val="005B2E4E"/>
    <w:rsid w:val="005B47AC"/>
    <w:rsid w:val="005B4BEF"/>
    <w:rsid w:val="005B4F8E"/>
    <w:rsid w:val="005B50F0"/>
    <w:rsid w:val="005B5218"/>
    <w:rsid w:val="005B5345"/>
    <w:rsid w:val="005B5703"/>
    <w:rsid w:val="005B5E4F"/>
    <w:rsid w:val="005B692B"/>
    <w:rsid w:val="005B6980"/>
    <w:rsid w:val="005B6C41"/>
    <w:rsid w:val="005B7176"/>
    <w:rsid w:val="005B7779"/>
    <w:rsid w:val="005B77CF"/>
    <w:rsid w:val="005B7B7A"/>
    <w:rsid w:val="005B7CCE"/>
    <w:rsid w:val="005C0352"/>
    <w:rsid w:val="005C0DF7"/>
    <w:rsid w:val="005C17B1"/>
    <w:rsid w:val="005C1E8D"/>
    <w:rsid w:val="005C2069"/>
    <w:rsid w:val="005C20A9"/>
    <w:rsid w:val="005C318A"/>
    <w:rsid w:val="005C37EE"/>
    <w:rsid w:val="005C3868"/>
    <w:rsid w:val="005C38AD"/>
    <w:rsid w:val="005C3B3C"/>
    <w:rsid w:val="005C3B8A"/>
    <w:rsid w:val="005C4B77"/>
    <w:rsid w:val="005C4DED"/>
    <w:rsid w:val="005C5EB2"/>
    <w:rsid w:val="005C5FDB"/>
    <w:rsid w:val="005C61E7"/>
    <w:rsid w:val="005C6340"/>
    <w:rsid w:val="005C64E0"/>
    <w:rsid w:val="005C65BC"/>
    <w:rsid w:val="005C6630"/>
    <w:rsid w:val="005C6763"/>
    <w:rsid w:val="005C68F5"/>
    <w:rsid w:val="005C6913"/>
    <w:rsid w:val="005C6DA1"/>
    <w:rsid w:val="005C7977"/>
    <w:rsid w:val="005C7BE9"/>
    <w:rsid w:val="005C7DB4"/>
    <w:rsid w:val="005C7EFE"/>
    <w:rsid w:val="005C7F19"/>
    <w:rsid w:val="005D0313"/>
    <w:rsid w:val="005D041B"/>
    <w:rsid w:val="005D0676"/>
    <w:rsid w:val="005D086F"/>
    <w:rsid w:val="005D162E"/>
    <w:rsid w:val="005D21A4"/>
    <w:rsid w:val="005D21C7"/>
    <w:rsid w:val="005D2A7E"/>
    <w:rsid w:val="005D2CD9"/>
    <w:rsid w:val="005D3001"/>
    <w:rsid w:val="005D37A9"/>
    <w:rsid w:val="005D384F"/>
    <w:rsid w:val="005D3D08"/>
    <w:rsid w:val="005D3D17"/>
    <w:rsid w:val="005D3F52"/>
    <w:rsid w:val="005D4060"/>
    <w:rsid w:val="005D43B2"/>
    <w:rsid w:val="005D4A21"/>
    <w:rsid w:val="005D4DB0"/>
    <w:rsid w:val="005D507C"/>
    <w:rsid w:val="005D5102"/>
    <w:rsid w:val="005D52D8"/>
    <w:rsid w:val="005D57CF"/>
    <w:rsid w:val="005D5882"/>
    <w:rsid w:val="005D5A38"/>
    <w:rsid w:val="005D65A6"/>
    <w:rsid w:val="005D69E4"/>
    <w:rsid w:val="005D6EC6"/>
    <w:rsid w:val="005D75B5"/>
    <w:rsid w:val="005D7830"/>
    <w:rsid w:val="005D7E29"/>
    <w:rsid w:val="005E04CE"/>
    <w:rsid w:val="005E0506"/>
    <w:rsid w:val="005E05BC"/>
    <w:rsid w:val="005E0B55"/>
    <w:rsid w:val="005E17F3"/>
    <w:rsid w:val="005E2172"/>
    <w:rsid w:val="005E26A0"/>
    <w:rsid w:val="005E2BF1"/>
    <w:rsid w:val="005E2D64"/>
    <w:rsid w:val="005E32C8"/>
    <w:rsid w:val="005E3A9F"/>
    <w:rsid w:val="005E3CCE"/>
    <w:rsid w:val="005E4120"/>
    <w:rsid w:val="005E4403"/>
    <w:rsid w:val="005E468C"/>
    <w:rsid w:val="005E495C"/>
    <w:rsid w:val="005E5850"/>
    <w:rsid w:val="005E5B9E"/>
    <w:rsid w:val="005E5FCB"/>
    <w:rsid w:val="005E62A1"/>
    <w:rsid w:val="005E6510"/>
    <w:rsid w:val="005E6FA1"/>
    <w:rsid w:val="005E7602"/>
    <w:rsid w:val="005E765B"/>
    <w:rsid w:val="005E7932"/>
    <w:rsid w:val="005E7A44"/>
    <w:rsid w:val="005E7A71"/>
    <w:rsid w:val="005E7D4F"/>
    <w:rsid w:val="005E7E57"/>
    <w:rsid w:val="005E7F0B"/>
    <w:rsid w:val="005F05C1"/>
    <w:rsid w:val="005F08AB"/>
    <w:rsid w:val="005F0A07"/>
    <w:rsid w:val="005F0B80"/>
    <w:rsid w:val="005F0E15"/>
    <w:rsid w:val="005F14A7"/>
    <w:rsid w:val="005F1889"/>
    <w:rsid w:val="005F1CBC"/>
    <w:rsid w:val="005F1E21"/>
    <w:rsid w:val="005F233B"/>
    <w:rsid w:val="005F277B"/>
    <w:rsid w:val="005F28EB"/>
    <w:rsid w:val="005F2C4A"/>
    <w:rsid w:val="005F2E30"/>
    <w:rsid w:val="005F3042"/>
    <w:rsid w:val="005F30F8"/>
    <w:rsid w:val="005F3144"/>
    <w:rsid w:val="005F3998"/>
    <w:rsid w:val="005F39BA"/>
    <w:rsid w:val="005F3E01"/>
    <w:rsid w:val="005F3E99"/>
    <w:rsid w:val="005F3F43"/>
    <w:rsid w:val="005F4458"/>
    <w:rsid w:val="005F4969"/>
    <w:rsid w:val="005F4DCA"/>
    <w:rsid w:val="005F4ED3"/>
    <w:rsid w:val="005F5044"/>
    <w:rsid w:val="005F5090"/>
    <w:rsid w:val="005F5FEF"/>
    <w:rsid w:val="005F6239"/>
    <w:rsid w:val="005F6771"/>
    <w:rsid w:val="005F6A7C"/>
    <w:rsid w:val="006008FD"/>
    <w:rsid w:val="00600A98"/>
    <w:rsid w:val="00600BC7"/>
    <w:rsid w:val="00600D7A"/>
    <w:rsid w:val="00601019"/>
    <w:rsid w:val="00601503"/>
    <w:rsid w:val="00601570"/>
    <w:rsid w:val="00601B7D"/>
    <w:rsid w:val="006021E2"/>
    <w:rsid w:val="006023DF"/>
    <w:rsid w:val="0060290D"/>
    <w:rsid w:val="00602DB0"/>
    <w:rsid w:val="00603156"/>
    <w:rsid w:val="006033F3"/>
    <w:rsid w:val="00603F57"/>
    <w:rsid w:val="006042DB"/>
    <w:rsid w:val="006042E2"/>
    <w:rsid w:val="0060496C"/>
    <w:rsid w:val="0060520F"/>
    <w:rsid w:val="0060545B"/>
    <w:rsid w:val="0060553A"/>
    <w:rsid w:val="00605553"/>
    <w:rsid w:val="0060574A"/>
    <w:rsid w:val="00605A98"/>
    <w:rsid w:val="00605EB4"/>
    <w:rsid w:val="00605FD4"/>
    <w:rsid w:val="0060771A"/>
    <w:rsid w:val="00607913"/>
    <w:rsid w:val="00607BA8"/>
    <w:rsid w:val="00607CBD"/>
    <w:rsid w:val="00607DA5"/>
    <w:rsid w:val="00607DEA"/>
    <w:rsid w:val="0061036B"/>
    <w:rsid w:val="00610531"/>
    <w:rsid w:val="00610A14"/>
    <w:rsid w:val="00610CD0"/>
    <w:rsid w:val="00611044"/>
    <w:rsid w:val="006110F2"/>
    <w:rsid w:val="00611211"/>
    <w:rsid w:val="00611724"/>
    <w:rsid w:val="00611D79"/>
    <w:rsid w:val="00612162"/>
    <w:rsid w:val="006127FE"/>
    <w:rsid w:val="00612800"/>
    <w:rsid w:val="00612C0A"/>
    <w:rsid w:val="00612E6B"/>
    <w:rsid w:val="00612F50"/>
    <w:rsid w:val="0061344D"/>
    <w:rsid w:val="00613629"/>
    <w:rsid w:val="00613738"/>
    <w:rsid w:val="00613C2C"/>
    <w:rsid w:val="00613E22"/>
    <w:rsid w:val="00614313"/>
    <w:rsid w:val="00615062"/>
    <w:rsid w:val="006153E3"/>
    <w:rsid w:val="006154F3"/>
    <w:rsid w:val="00615D08"/>
    <w:rsid w:val="00615FD9"/>
    <w:rsid w:val="006163EC"/>
    <w:rsid w:val="0061651F"/>
    <w:rsid w:val="006168A4"/>
    <w:rsid w:val="00616A07"/>
    <w:rsid w:val="00616C20"/>
    <w:rsid w:val="00616D08"/>
    <w:rsid w:val="00617288"/>
    <w:rsid w:val="00617872"/>
    <w:rsid w:val="006179B2"/>
    <w:rsid w:val="00617FEE"/>
    <w:rsid w:val="006204E7"/>
    <w:rsid w:val="00620CE5"/>
    <w:rsid w:val="00620D83"/>
    <w:rsid w:val="00621315"/>
    <w:rsid w:val="00621486"/>
    <w:rsid w:val="006214DB"/>
    <w:rsid w:val="006215C0"/>
    <w:rsid w:val="00621794"/>
    <w:rsid w:val="00621EEB"/>
    <w:rsid w:val="006220A7"/>
    <w:rsid w:val="006225A4"/>
    <w:rsid w:val="00622918"/>
    <w:rsid w:val="00622B20"/>
    <w:rsid w:val="00622BD5"/>
    <w:rsid w:val="006232FE"/>
    <w:rsid w:val="006238B5"/>
    <w:rsid w:val="00623CCD"/>
    <w:rsid w:val="00623D47"/>
    <w:rsid w:val="00623F4D"/>
    <w:rsid w:val="00624872"/>
    <w:rsid w:val="00624A06"/>
    <w:rsid w:val="00624DDE"/>
    <w:rsid w:val="0062525A"/>
    <w:rsid w:val="00625316"/>
    <w:rsid w:val="00625645"/>
    <w:rsid w:val="0062596F"/>
    <w:rsid w:val="00625CD5"/>
    <w:rsid w:val="00625DA9"/>
    <w:rsid w:val="006260AF"/>
    <w:rsid w:val="0062619A"/>
    <w:rsid w:val="006262D7"/>
    <w:rsid w:val="00626613"/>
    <w:rsid w:val="0062699C"/>
    <w:rsid w:val="00626CE8"/>
    <w:rsid w:val="00626DEF"/>
    <w:rsid w:val="00626EA6"/>
    <w:rsid w:val="0062725B"/>
    <w:rsid w:val="0062759D"/>
    <w:rsid w:val="0062764E"/>
    <w:rsid w:val="00627BEC"/>
    <w:rsid w:val="006309F8"/>
    <w:rsid w:val="00630D86"/>
    <w:rsid w:val="0063107D"/>
    <w:rsid w:val="00631183"/>
    <w:rsid w:val="006314C7"/>
    <w:rsid w:val="00631584"/>
    <w:rsid w:val="00631B8E"/>
    <w:rsid w:val="00631F0C"/>
    <w:rsid w:val="00631FCF"/>
    <w:rsid w:val="00632641"/>
    <w:rsid w:val="0063279A"/>
    <w:rsid w:val="00632935"/>
    <w:rsid w:val="00632D7D"/>
    <w:rsid w:val="00632DB6"/>
    <w:rsid w:val="0063320C"/>
    <w:rsid w:val="00633A4A"/>
    <w:rsid w:val="00634795"/>
    <w:rsid w:val="00634AAB"/>
    <w:rsid w:val="00634DB4"/>
    <w:rsid w:val="0063502C"/>
    <w:rsid w:val="006357E6"/>
    <w:rsid w:val="00635E12"/>
    <w:rsid w:val="006362DA"/>
    <w:rsid w:val="006363DF"/>
    <w:rsid w:val="006365F1"/>
    <w:rsid w:val="00636934"/>
    <w:rsid w:val="00637CC2"/>
    <w:rsid w:val="006407C0"/>
    <w:rsid w:val="006409E4"/>
    <w:rsid w:val="006410C5"/>
    <w:rsid w:val="00641595"/>
    <w:rsid w:val="006418DD"/>
    <w:rsid w:val="00641AFC"/>
    <w:rsid w:val="00641B11"/>
    <w:rsid w:val="00642298"/>
    <w:rsid w:val="0064231B"/>
    <w:rsid w:val="006424A1"/>
    <w:rsid w:val="00642EF0"/>
    <w:rsid w:val="00642F0D"/>
    <w:rsid w:val="0064327B"/>
    <w:rsid w:val="0064331D"/>
    <w:rsid w:val="00643ACA"/>
    <w:rsid w:val="00643AEE"/>
    <w:rsid w:val="00643CF6"/>
    <w:rsid w:val="00643E3E"/>
    <w:rsid w:val="00644E8E"/>
    <w:rsid w:val="0064512A"/>
    <w:rsid w:val="00645147"/>
    <w:rsid w:val="0064536A"/>
    <w:rsid w:val="00645460"/>
    <w:rsid w:val="006457A0"/>
    <w:rsid w:val="0064648B"/>
    <w:rsid w:val="0064655C"/>
    <w:rsid w:val="006469C3"/>
    <w:rsid w:val="00646EE4"/>
    <w:rsid w:val="0064700A"/>
    <w:rsid w:val="00647BF4"/>
    <w:rsid w:val="0065032D"/>
    <w:rsid w:val="00650363"/>
    <w:rsid w:val="006504FC"/>
    <w:rsid w:val="006505BE"/>
    <w:rsid w:val="006506A7"/>
    <w:rsid w:val="00650B36"/>
    <w:rsid w:val="00651C57"/>
    <w:rsid w:val="0065208A"/>
    <w:rsid w:val="0065239B"/>
    <w:rsid w:val="006527B9"/>
    <w:rsid w:val="00652ACE"/>
    <w:rsid w:val="00652BF4"/>
    <w:rsid w:val="00652BFD"/>
    <w:rsid w:val="00653016"/>
    <w:rsid w:val="006534C0"/>
    <w:rsid w:val="006537CF"/>
    <w:rsid w:val="0065383E"/>
    <w:rsid w:val="00653F7E"/>
    <w:rsid w:val="006543B4"/>
    <w:rsid w:val="00654D9C"/>
    <w:rsid w:val="00654EB0"/>
    <w:rsid w:val="00655949"/>
    <w:rsid w:val="00655DC8"/>
    <w:rsid w:val="00655F3E"/>
    <w:rsid w:val="006569BA"/>
    <w:rsid w:val="00656BD0"/>
    <w:rsid w:val="0065713F"/>
    <w:rsid w:val="00657173"/>
    <w:rsid w:val="006606FC"/>
    <w:rsid w:val="006607EB"/>
    <w:rsid w:val="00660DEE"/>
    <w:rsid w:val="006611AD"/>
    <w:rsid w:val="006616A5"/>
    <w:rsid w:val="00661CBE"/>
    <w:rsid w:val="00661DA6"/>
    <w:rsid w:val="0066249C"/>
    <w:rsid w:val="0066270E"/>
    <w:rsid w:val="00662828"/>
    <w:rsid w:val="00662E06"/>
    <w:rsid w:val="0066358E"/>
    <w:rsid w:val="00663A06"/>
    <w:rsid w:val="00663AA0"/>
    <w:rsid w:val="00663BD2"/>
    <w:rsid w:val="00663E71"/>
    <w:rsid w:val="0066446B"/>
    <w:rsid w:val="006649AE"/>
    <w:rsid w:val="00664E9F"/>
    <w:rsid w:val="00665573"/>
    <w:rsid w:val="00665669"/>
    <w:rsid w:val="006657D8"/>
    <w:rsid w:val="00666276"/>
    <w:rsid w:val="006665C2"/>
    <w:rsid w:val="00666816"/>
    <w:rsid w:val="00666843"/>
    <w:rsid w:val="006668A3"/>
    <w:rsid w:val="00666E8F"/>
    <w:rsid w:val="00666F06"/>
    <w:rsid w:val="00667045"/>
    <w:rsid w:val="00667284"/>
    <w:rsid w:val="0066753F"/>
    <w:rsid w:val="0066754F"/>
    <w:rsid w:val="00667593"/>
    <w:rsid w:val="00667A1E"/>
    <w:rsid w:val="00667E36"/>
    <w:rsid w:val="0067074A"/>
    <w:rsid w:val="00670785"/>
    <w:rsid w:val="00670F96"/>
    <w:rsid w:val="00671002"/>
    <w:rsid w:val="006712E3"/>
    <w:rsid w:val="00671811"/>
    <w:rsid w:val="00671A44"/>
    <w:rsid w:val="00671B4C"/>
    <w:rsid w:val="00672206"/>
    <w:rsid w:val="00672679"/>
    <w:rsid w:val="006727AF"/>
    <w:rsid w:val="006734DB"/>
    <w:rsid w:val="006735CD"/>
    <w:rsid w:val="0067405F"/>
    <w:rsid w:val="006740E0"/>
    <w:rsid w:val="006740FA"/>
    <w:rsid w:val="0067442E"/>
    <w:rsid w:val="00674A37"/>
    <w:rsid w:val="006752B0"/>
    <w:rsid w:val="0067540F"/>
    <w:rsid w:val="0067588F"/>
    <w:rsid w:val="0067595E"/>
    <w:rsid w:val="00675DBE"/>
    <w:rsid w:val="00675EAE"/>
    <w:rsid w:val="006767E1"/>
    <w:rsid w:val="00676BBE"/>
    <w:rsid w:val="00676DCE"/>
    <w:rsid w:val="00677092"/>
    <w:rsid w:val="006771C6"/>
    <w:rsid w:val="00677268"/>
    <w:rsid w:val="00677293"/>
    <w:rsid w:val="006773E4"/>
    <w:rsid w:val="00677C72"/>
    <w:rsid w:val="00677CC4"/>
    <w:rsid w:val="0068037D"/>
    <w:rsid w:val="006808F8"/>
    <w:rsid w:val="00680E5E"/>
    <w:rsid w:val="00680F50"/>
    <w:rsid w:val="0068110A"/>
    <w:rsid w:val="00681544"/>
    <w:rsid w:val="00681ABA"/>
    <w:rsid w:val="0068227F"/>
    <w:rsid w:val="00682288"/>
    <w:rsid w:val="006824BC"/>
    <w:rsid w:val="00682BBA"/>
    <w:rsid w:val="006830E9"/>
    <w:rsid w:val="00683422"/>
    <w:rsid w:val="006836E9"/>
    <w:rsid w:val="00683883"/>
    <w:rsid w:val="00683C7E"/>
    <w:rsid w:val="00683ECB"/>
    <w:rsid w:val="00684F21"/>
    <w:rsid w:val="00684F6B"/>
    <w:rsid w:val="0068531C"/>
    <w:rsid w:val="00685387"/>
    <w:rsid w:val="00685C1C"/>
    <w:rsid w:val="00685D01"/>
    <w:rsid w:val="0068666C"/>
    <w:rsid w:val="00686C90"/>
    <w:rsid w:val="00686D0E"/>
    <w:rsid w:val="00687139"/>
    <w:rsid w:val="006873D2"/>
    <w:rsid w:val="00687682"/>
    <w:rsid w:val="00687AAD"/>
    <w:rsid w:val="00687DB4"/>
    <w:rsid w:val="006902AE"/>
    <w:rsid w:val="00690324"/>
    <w:rsid w:val="0069061D"/>
    <w:rsid w:val="0069072D"/>
    <w:rsid w:val="00691460"/>
    <w:rsid w:val="00691488"/>
    <w:rsid w:val="00691887"/>
    <w:rsid w:val="00691B29"/>
    <w:rsid w:val="00692037"/>
    <w:rsid w:val="00692496"/>
    <w:rsid w:val="00692CAE"/>
    <w:rsid w:val="00692D70"/>
    <w:rsid w:val="00692F99"/>
    <w:rsid w:val="00693020"/>
    <w:rsid w:val="006930DE"/>
    <w:rsid w:val="00693567"/>
    <w:rsid w:val="006938CE"/>
    <w:rsid w:val="00693901"/>
    <w:rsid w:val="00693C5B"/>
    <w:rsid w:val="0069423D"/>
    <w:rsid w:val="006946CE"/>
    <w:rsid w:val="00694894"/>
    <w:rsid w:val="00694B2D"/>
    <w:rsid w:val="00694FC2"/>
    <w:rsid w:val="0069501C"/>
    <w:rsid w:val="00695159"/>
    <w:rsid w:val="00695399"/>
    <w:rsid w:val="00695A8E"/>
    <w:rsid w:val="00695C1B"/>
    <w:rsid w:val="00695D34"/>
    <w:rsid w:val="006962B4"/>
    <w:rsid w:val="006962E1"/>
    <w:rsid w:val="0069687B"/>
    <w:rsid w:val="00696EB1"/>
    <w:rsid w:val="00697272"/>
    <w:rsid w:val="00697E1A"/>
    <w:rsid w:val="00697EFD"/>
    <w:rsid w:val="006A0594"/>
    <w:rsid w:val="006A07C7"/>
    <w:rsid w:val="006A08E4"/>
    <w:rsid w:val="006A0B5E"/>
    <w:rsid w:val="006A115E"/>
    <w:rsid w:val="006A13D0"/>
    <w:rsid w:val="006A16D4"/>
    <w:rsid w:val="006A1813"/>
    <w:rsid w:val="006A1A6B"/>
    <w:rsid w:val="006A1E9C"/>
    <w:rsid w:val="006A1F66"/>
    <w:rsid w:val="006A204F"/>
    <w:rsid w:val="006A225A"/>
    <w:rsid w:val="006A2311"/>
    <w:rsid w:val="006A23B8"/>
    <w:rsid w:val="006A23FD"/>
    <w:rsid w:val="006A2B31"/>
    <w:rsid w:val="006A2C6E"/>
    <w:rsid w:val="006A2D7A"/>
    <w:rsid w:val="006A3152"/>
    <w:rsid w:val="006A37E1"/>
    <w:rsid w:val="006A40D9"/>
    <w:rsid w:val="006A41A3"/>
    <w:rsid w:val="006A41C8"/>
    <w:rsid w:val="006A4AFA"/>
    <w:rsid w:val="006A4CDC"/>
    <w:rsid w:val="006A55FA"/>
    <w:rsid w:val="006A5F12"/>
    <w:rsid w:val="006A61B4"/>
    <w:rsid w:val="006A62A1"/>
    <w:rsid w:val="006A66C9"/>
    <w:rsid w:val="006A6AA0"/>
    <w:rsid w:val="006A6F97"/>
    <w:rsid w:val="006A75B1"/>
    <w:rsid w:val="006A7E18"/>
    <w:rsid w:val="006A7FA1"/>
    <w:rsid w:val="006B0BC3"/>
    <w:rsid w:val="006B11BD"/>
    <w:rsid w:val="006B1565"/>
    <w:rsid w:val="006B15BC"/>
    <w:rsid w:val="006B1AF9"/>
    <w:rsid w:val="006B1F4F"/>
    <w:rsid w:val="006B1FDB"/>
    <w:rsid w:val="006B2212"/>
    <w:rsid w:val="006B2418"/>
    <w:rsid w:val="006B26E5"/>
    <w:rsid w:val="006B277E"/>
    <w:rsid w:val="006B2AB6"/>
    <w:rsid w:val="006B2AD8"/>
    <w:rsid w:val="006B4125"/>
    <w:rsid w:val="006B45CE"/>
    <w:rsid w:val="006B47F8"/>
    <w:rsid w:val="006B4853"/>
    <w:rsid w:val="006B4985"/>
    <w:rsid w:val="006B49FB"/>
    <w:rsid w:val="006B4B07"/>
    <w:rsid w:val="006B4B8B"/>
    <w:rsid w:val="006B4C7D"/>
    <w:rsid w:val="006B4D9B"/>
    <w:rsid w:val="006B4DF5"/>
    <w:rsid w:val="006B50B8"/>
    <w:rsid w:val="006B5159"/>
    <w:rsid w:val="006B55AC"/>
    <w:rsid w:val="006B5624"/>
    <w:rsid w:val="006B577D"/>
    <w:rsid w:val="006B5E29"/>
    <w:rsid w:val="006B654F"/>
    <w:rsid w:val="006B6A07"/>
    <w:rsid w:val="006B727D"/>
    <w:rsid w:val="006B7FBD"/>
    <w:rsid w:val="006C0418"/>
    <w:rsid w:val="006C0990"/>
    <w:rsid w:val="006C1023"/>
    <w:rsid w:val="006C11B4"/>
    <w:rsid w:val="006C185D"/>
    <w:rsid w:val="006C21FB"/>
    <w:rsid w:val="006C24D7"/>
    <w:rsid w:val="006C2614"/>
    <w:rsid w:val="006C28C9"/>
    <w:rsid w:val="006C2B73"/>
    <w:rsid w:val="006C32E7"/>
    <w:rsid w:val="006C345E"/>
    <w:rsid w:val="006C34FD"/>
    <w:rsid w:val="006C4287"/>
    <w:rsid w:val="006C4814"/>
    <w:rsid w:val="006C4993"/>
    <w:rsid w:val="006C4AA5"/>
    <w:rsid w:val="006C553A"/>
    <w:rsid w:val="006C60DA"/>
    <w:rsid w:val="006C6850"/>
    <w:rsid w:val="006C6ADA"/>
    <w:rsid w:val="006C6F8E"/>
    <w:rsid w:val="006C6FB3"/>
    <w:rsid w:val="006C74F4"/>
    <w:rsid w:val="006C787F"/>
    <w:rsid w:val="006C78A5"/>
    <w:rsid w:val="006C7B32"/>
    <w:rsid w:val="006D0C59"/>
    <w:rsid w:val="006D126A"/>
    <w:rsid w:val="006D171A"/>
    <w:rsid w:val="006D171D"/>
    <w:rsid w:val="006D1A70"/>
    <w:rsid w:val="006D1AEF"/>
    <w:rsid w:val="006D1B0D"/>
    <w:rsid w:val="006D246A"/>
    <w:rsid w:val="006D2544"/>
    <w:rsid w:val="006D2954"/>
    <w:rsid w:val="006D2958"/>
    <w:rsid w:val="006D37D7"/>
    <w:rsid w:val="006D3871"/>
    <w:rsid w:val="006D3ADA"/>
    <w:rsid w:val="006D3DCF"/>
    <w:rsid w:val="006D4139"/>
    <w:rsid w:val="006D429A"/>
    <w:rsid w:val="006D42E2"/>
    <w:rsid w:val="006D46FB"/>
    <w:rsid w:val="006D4A12"/>
    <w:rsid w:val="006D4D90"/>
    <w:rsid w:val="006D4E3B"/>
    <w:rsid w:val="006D5808"/>
    <w:rsid w:val="006D5861"/>
    <w:rsid w:val="006D593C"/>
    <w:rsid w:val="006D6393"/>
    <w:rsid w:val="006D7D47"/>
    <w:rsid w:val="006D7FBB"/>
    <w:rsid w:val="006E019E"/>
    <w:rsid w:val="006E0248"/>
    <w:rsid w:val="006E0407"/>
    <w:rsid w:val="006E0C44"/>
    <w:rsid w:val="006E0FAF"/>
    <w:rsid w:val="006E1012"/>
    <w:rsid w:val="006E1245"/>
    <w:rsid w:val="006E1658"/>
    <w:rsid w:val="006E18F2"/>
    <w:rsid w:val="006E1D16"/>
    <w:rsid w:val="006E239E"/>
    <w:rsid w:val="006E2446"/>
    <w:rsid w:val="006E2532"/>
    <w:rsid w:val="006E2BDE"/>
    <w:rsid w:val="006E3114"/>
    <w:rsid w:val="006E3327"/>
    <w:rsid w:val="006E461B"/>
    <w:rsid w:val="006E4EB2"/>
    <w:rsid w:val="006E4ED6"/>
    <w:rsid w:val="006E542E"/>
    <w:rsid w:val="006E5574"/>
    <w:rsid w:val="006E5AE5"/>
    <w:rsid w:val="006E5FF3"/>
    <w:rsid w:val="006E6003"/>
    <w:rsid w:val="006E6017"/>
    <w:rsid w:val="006E6382"/>
    <w:rsid w:val="006E6B0F"/>
    <w:rsid w:val="006E763A"/>
    <w:rsid w:val="006F039E"/>
    <w:rsid w:val="006F04A7"/>
    <w:rsid w:val="006F05F5"/>
    <w:rsid w:val="006F0785"/>
    <w:rsid w:val="006F09EA"/>
    <w:rsid w:val="006F0B1C"/>
    <w:rsid w:val="006F1092"/>
    <w:rsid w:val="006F131E"/>
    <w:rsid w:val="006F14B2"/>
    <w:rsid w:val="006F168C"/>
    <w:rsid w:val="006F1BBB"/>
    <w:rsid w:val="006F1C09"/>
    <w:rsid w:val="006F1CEF"/>
    <w:rsid w:val="006F1E5E"/>
    <w:rsid w:val="006F2368"/>
    <w:rsid w:val="006F23AC"/>
    <w:rsid w:val="006F2448"/>
    <w:rsid w:val="006F26A4"/>
    <w:rsid w:val="006F2973"/>
    <w:rsid w:val="006F2A63"/>
    <w:rsid w:val="006F2F11"/>
    <w:rsid w:val="006F4022"/>
    <w:rsid w:val="006F41F5"/>
    <w:rsid w:val="006F46D4"/>
    <w:rsid w:val="006F49A3"/>
    <w:rsid w:val="006F4C11"/>
    <w:rsid w:val="006F4CAF"/>
    <w:rsid w:val="006F52C0"/>
    <w:rsid w:val="006F53A8"/>
    <w:rsid w:val="006F53BB"/>
    <w:rsid w:val="006F5686"/>
    <w:rsid w:val="006F5B3F"/>
    <w:rsid w:val="006F5F2A"/>
    <w:rsid w:val="006F5FC7"/>
    <w:rsid w:val="006F6AFB"/>
    <w:rsid w:val="006F6BB1"/>
    <w:rsid w:val="006F6D20"/>
    <w:rsid w:val="006F768E"/>
    <w:rsid w:val="006F78EB"/>
    <w:rsid w:val="006F7949"/>
    <w:rsid w:val="00700B97"/>
    <w:rsid w:val="00700BB3"/>
    <w:rsid w:val="00701147"/>
    <w:rsid w:val="007016C2"/>
    <w:rsid w:val="00702194"/>
    <w:rsid w:val="00702759"/>
    <w:rsid w:val="0070291D"/>
    <w:rsid w:val="00702997"/>
    <w:rsid w:val="007032C9"/>
    <w:rsid w:val="00703704"/>
    <w:rsid w:val="00703A28"/>
    <w:rsid w:val="00703AB5"/>
    <w:rsid w:val="00703F9F"/>
    <w:rsid w:val="007040A7"/>
    <w:rsid w:val="0070420B"/>
    <w:rsid w:val="00704895"/>
    <w:rsid w:val="00704B02"/>
    <w:rsid w:val="00704F6D"/>
    <w:rsid w:val="007051F4"/>
    <w:rsid w:val="0070530B"/>
    <w:rsid w:val="00705AD0"/>
    <w:rsid w:val="00706630"/>
    <w:rsid w:val="007066B6"/>
    <w:rsid w:val="00706746"/>
    <w:rsid w:val="00707480"/>
    <w:rsid w:val="00707520"/>
    <w:rsid w:val="007077C9"/>
    <w:rsid w:val="0070780B"/>
    <w:rsid w:val="00707C49"/>
    <w:rsid w:val="00710336"/>
    <w:rsid w:val="00710368"/>
    <w:rsid w:val="0071045F"/>
    <w:rsid w:val="0071049B"/>
    <w:rsid w:val="0071092B"/>
    <w:rsid w:val="00710ECC"/>
    <w:rsid w:val="007110D2"/>
    <w:rsid w:val="007113A8"/>
    <w:rsid w:val="007118EC"/>
    <w:rsid w:val="007120B7"/>
    <w:rsid w:val="00712509"/>
    <w:rsid w:val="007125A7"/>
    <w:rsid w:val="007126CE"/>
    <w:rsid w:val="0071270A"/>
    <w:rsid w:val="00712D4F"/>
    <w:rsid w:val="0071377C"/>
    <w:rsid w:val="007143D4"/>
    <w:rsid w:val="007144D2"/>
    <w:rsid w:val="00714C3B"/>
    <w:rsid w:val="0071565F"/>
    <w:rsid w:val="007156B6"/>
    <w:rsid w:val="00715861"/>
    <w:rsid w:val="00716E7E"/>
    <w:rsid w:val="0071786B"/>
    <w:rsid w:val="00717935"/>
    <w:rsid w:val="00717C3D"/>
    <w:rsid w:val="00720008"/>
    <w:rsid w:val="007202F3"/>
    <w:rsid w:val="00720370"/>
    <w:rsid w:val="00720768"/>
    <w:rsid w:val="007208E7"/>
    <w:rsid w:val="007209F8"/>
    <w:rsid w:val="00720ADE"/>
    <w:rsid w:val="00720B31"/>
    <w:rsid w:val="00720F28"/>
    <w:rsid w:val="00721321"/>
    <w:rsid w:val="0072132D"/>
    <w:rsid w:val="007213AD"/>
    <w:rsid w:val="00721590"/>
    <w:rsid w:val="00721641"/>
    <w:rsid w:val="00721A4D"/>
    <w:rsid w:val="00722156"/>
    <w:rsid w:val="00722B6E"/>
    <w:rsid w:val="00723201"/>
    <w:rsid w:val="00723767"/>
    <w:rsid w:val="007237BF"/>
    <w:rsid w:val="0072395A"/>
    <w:rsid w:val="00723D1F"/>
    <w:rsid w:val="00724A50"/>
    <w:rsid w:val="00724CD4"/>
    <w:rsid w:val="0072514A"/>
    <w:rsid w:val="0072538D"/>
    <w:rsid w:val="00725B81"/>
    <w:rsid w:val="0072698D"/>
    <w:rsid w:val="00726D5B"/>
    <w:rsid w:val="00726E44"/>
    <w:rsid w:val="00726EAA"/>
    <w:rsid w:val="007279B5"/>
    <w:rsid w:val="00727EAC"/>
    <w:rsid w:val="00730057"/>
    <w:rsid w:val="00730087"/>
    <w:rsid w:val="0073017D"/>
    <w:rsid w:val="00730439"/>
    <w:rsid w:val="00730D0E"/>
    <w:rsid w:val="00730D67"/>
    <w:rsid w:val="00730F07"/>
    <w:rsid w:val="00731E8A"/>
    <w:rsid w:val="00731FF4"/>
    <w:rsid w:val="00732793"/>
    <w:rsid w:val="00732A82"/>
    <w:rsid w:val="00732F65"/>
    <w:rsid w:val="00733673"/>
    <w:rsid w:val="0073412F"/>
    <w:rsid w:val="00734440"/>
    <w:rsid w:val="007345C7"/>
    <w:rsid w:val="00734610"/>
    <w:rsid w:val="00734E7B"/>
    <w:rsid w:val="00734F18"/>
    <w:rsid w:val="0073503C"/>
    <w:rsid w:val="0073549B"/>
    <w:rsid w:val="00735732"/>
    <w:rsid w:val="007357DC"/>
    <w:rsid w:val="00735E14"/>
    <w:rsid w:val="00735FCC"/>
    <w:rsid w:val="0073642D"/>
    <w:rsid w:val="00736433"/>
    <w:rsid w:val="007365A9"/>
    <w:rsid w:val="00736BA3"/>
    <w:rsid w:val="00737440"/>
    <w:rsid w:val="00737C4A"/>
    <w:rsid w:val="00737DD3"/>
    <w:rsid w:val="0074008D"/>
    <w:rsid w:val="007407FE"/>
    <w:rsid w:val="00740BAC"/>
    <w:rsid w:val="007415C2"/>
    <w:rsid w:val="007416D9"/>
    <w:rsid w:val="0074180A"/>
    <w:rsid w:val="00741BC6"/>
    <w:rsid w:val="00741D60"/>
    <w:rsid w:val="00742036"/>
    <w:rsid w:val="007426E5"/>
    <w:rsid w:val="00742D2A"/>
    <w:rsid w:val="00742F6C"/>
    <w:rsid w:val="00742FAE"/>
    <w:rsid w:val="007430C1"/>
    <w:rsid w:val="0074383A"/>
    <w:rsid w:val="00743B18"/>
    <w:rsid w:val="007441B5"/>
    <w:rsid w:val="007448EF"/>
    <w:rsid w:val="00744C70"/>
    <w:rsid w:val="00744DA0"/>
    <w:rsid w:val="0074581A"/>
    <w:rsid w:val="00745A58"/>
    <w:rsid w:val="00745C54"/>
    <w:rsid w:val="00745CEC"/>
    <w:rsid w:val="00745D42"/>
    <w:rsid w:val="00745F8A"/>
    <w:rsid w:val="0074636E"/>
    <w:rsid w:val="00746D25"/>
    <w:rsid w:val="007475EA"/>
    <w:rsid w:val="007477D8"/>
    <w:rsid w:val="00747E66"/>
    <w:rsid w:val="00750514"/>
    <w:rsid w:val="00750580"/>
    <w:rsid w:val="00750A60"/>
    <w:rsid w:val="00750E49"/>
    <w:rsid w:val="0075117E"/>
    <w:rsid w:val="007513FD"/>
    <w:rsid w:val="0075162C"/>
    <w:rsid w:val="00751668"/>
    <w:rsid w:val="00751671"/>
    <w:rsid w:val="00751673"/>
    <w:rsid w:val="007518BD"/>
    <w:rsid w:val="00751C86"/>
    <w:rsid w:val="00752CE3"/>
    <w:rsid w:val="00752DD7"/>
    <w:rsid w:val="0075328A"/>
    <w:rsid w:val="007533FE"/>
    <w:rsid w:val="00753566"/>
    <w:rsid w:val="007536E7"/>
    <w:rsid w:val="00753D5B"/>
    <w:rsid w:val="00753F3F"/>
    <w:rsid w:val="0075410F"/>
    <w:rsid w:val="00754227"/>
    <w:rsid w:val="007542C6"/>
    <w:rsid w:val="007542DD"/>
    <w:rsid w:val="00754837"/>
    <w:rsid w:val="00754DFD"/>
    <w:rsid w:val="00754F62"/>
    <w:rsid w:val="007550A4"/>
    <w:rsid w:val="0075589D"/>
    <w:rsid w:val="00755F68"/>
    <w:rsid w:val="00756534"/>
    <w:rsid w:val="00756C2E"/>
    <w:rsid w:val="00756CED"/>
    <w:rsid w:val="00756DBB"/>
    <w:rsid w:val="00756EBD"/>
    <w:rsid w:val="007575C5"/>
    <w:rsid w:val="00757620"/>
    <w:rsid w:val="00757E8F"/>
    <w:rsid w:val="0076067D"/>
    <w:rsid w:val="00760858"/>
    <w:rsid w:val="00760B52"/>
    <w:rsid w:val="00761B3F"/>
    <w:rsid w:val="00761CF4"/>
    <w:rsid w:val="00761DA3"/>
    <w:rsid w:val="00761E6E"/>
    <w:rsid w:val="0076207A"/>
    <w:rsid w:val="0076229D"/>
    <w:rsid w:val="007627AB"/>
    <w:rsid w:val="007628C1"/>
    <w:rsid w:val="00762D96"/>
    <w:rsid w:val="00762ECB"/>
    <w:rsid w:val="00762F90"/>
    <w:rsid w:val="00763267"/>
    <w:rsid w:val="00763820"/>
    <w:rsid w:val="00763D09"/>
    <w:rsid w:val="007641D1"/>
    <w:rsid w:val="007647BB"/>
    <w:rsid w:val="007647F8"/>
    <w:rsid w:val="00764E35"/>
    <w:rsid w:val="00765100"/>
    <w:rsid w:val="00765733"/>
    <w:rsid w:val="0076587C"/>
    <w:rsid w:val="00765B8C"/>
    <w:rsid w:val="00765F8C"/>
    <w:rsid w:val="00765FE6"/>
    <w:rsid w:val="00766A62"/>
    <w:rsid w:val="00766BC6"/>
    <w:rsid w:val="007679E1"/>
    <w:rsid w:val="00767B5F"/>
    <w:rsid w:val="00767D04"/>
    <w:rsid w:val="00767DDF"/>
    <w:rsid w:val="00767E24"/>
    <w:rsid w:val="00770154"/>
    <w:rsid w:val="007702DF"/>
    <w:rsid w:val="0077032F"/>
    <w:rsid w:val="007703AF"/>
    <w:rsid w:val="00770DAB"/>
    <w:rsid w:val="00770E9A"/>
    <w:rsid w:val="007713CC"/>
    <w:rsid w:val="007714E4"/>
    <w:rsid w:val="00771DD9"/>
    <w:rsid w:val="00771F16"/>
    <w:rsid w:val="007720D0"/>
    <w:rsid w:val="0077294D"/>
    <w:rsid w:val="00772A87"/>
    <w:rsid w:val="00772B9F"/>
    <w:rsid w:val="00773B82"/>
    <w:rsid w:val="00773E41"/>
    <w:rsid w:val="007745EF"/>
    <w:rsid w:val="00774785"/>
    <w:rsid w:val="00774B6C"/>
    <w:rsid w:val="00774E16"/>
    <w:rsid w:val="00775D6E"/>
    <w:rsid w:val="00775F00"/>
    <w:rsid w:val="00775FB0"/>
    <w:rsid w:val="00775FBA"/>
    <w:rsid w:val="00775FE0"/>
    <w:rsid w:val="007763E2"/>
    <w:rsid w:val="00776700"/>
    <w:rsid w:val="00776B60"/>
    <w:rsid w:val="00776DE1"/>
    <w:rsid w:val="00776F49"/>
    <w:rsid w:val="00777282"/>
    <w:rsid w:val="00777A1D"/>
    <w:rsid w:val="00777A3D"/>
    <w:rsid w:val="00777D40"/>
    <w:rsid w:val="0078000F"/>
    <w:rsid w:val="007807A3"/>
    <w:rsid w:val="007809C4"/>
    <w:rsid w:val="00780AA0"/>
    <w:rsid w:val="00780ACC"/>
    <w:rsid w:val="00780E92"/>
    <w:rsid w:val="00780F43"/>
    <w:rsid w:val="0078175C"/>
    <w:rsid w:val="00781784"/>
    <w:rsid w:val="00781DAA"/>
    <w:rsid w:val="00781DC5"/>
    <w:rsid w:val="00782020"/>
    <w:rsid w:val="0078214A"/>
    <w:rsid w:val="0078240A"/>
    <w:rsid w:val="007824C4"/>
    <w:rsid w:val="00782726"/>
    <w:rsid w:val="00782B63"/>
    <w:rsid w:val="00782E0C"/>
    <w:rsid w:val="007833E3"/>
    <w:rsid w:val="00783866"/>
    <w:rsid w:val="00783B5E"/>
    <w:rsid w:val="00784A69"/>
    <w:rsid w:val="00784FC6"/>
    <w:rsid w:val="00785A48"/>
    <w:rsid w:val="007862BB"/>
    <w:rsid w:val="007865DA"/>
    <w:rsid w:val="00786F32"/>
    <w:rsid w:val="00787016"/>
    <w:rsid w:val="007870A1"/>
    <w:rsid w:val="007871DC"/>
    <w:rsid w:val="00787279"/>
    <w:rsid w:val="007876EE"/>
    <w:rsid w:val="00790217"/>
    <w:rsid w:val="00791064"/>
    <w:rsid w:val="00791A61"/>
    <w:rsid w:val="00791AAC"/>
    <w:rsid w:val="00791C83"/>
    <w:rsid w:val="0079227C"/>
    <w:rsid w:val="007925C4"/>
    <w:rsid w:val="007925FD"/>
    <w:rsid w:val="0079276C"/>
    <w:rsid w:val="007932A9"/>
    <w:rsid w:val="00793475"/>
    <w:rsid w:val="007937AC"/>
    <w:rsid w:val="0079393F"/>
    <w:rsid w:val="00793A93"/>
    <w:rsid w:val="00793B98"/>
    <w:rsid w:val="0079438C"/>
    <w:rsid w:val="00794639"/>
    <w:rsid w:val="00794802"/>
    <w:rsid w:val="00794938"/>
    <w:rsid w:val="00795147"/>
    <w:rsid w:val="00795ADF"/>
    <w:rsid w:val="00795B05"/>
    <w:rsid w:val="00795D60"/>
    <w:rsid w:val="00795E02"/>
    <w:rsid w:val="00795E89"/>
    <w:rsid w:val="0079605E"/>
    <w:rsid w:val="007960ED"/>
    <w:rsid w:val="007963D2"/>
    <w:rsid w:val="007967D6"/>
    <w:rsid w:val="00796863"/>
    <w:rsid w:val="00796C74"/>
    <w:rsid w:val="00797162"/>
    <w:rsid w:val="0079717E"/>
    <w:rsid w:val="00797C90"/>
    <w:rsid w:val="00797F1D"/>
    <w:rsid w:val="007A0071"/>
    <w:rsid w:val="007A01BD"/>
    <w:rsid w:val="007A0517"/>
    <w:rsid w:val="007A0800"/>
    <w:rsid w:val="007A0BE5"/>
    <w:rsid w:val="007A129B"/>
    <w:rsid w:val="007A15BC"/>
    <w:rsid w:val="007A17B2"/>
    <w:rsid w:val="007A1876"/>
    <w:rsid w:val="007A2114"/>
    <w:rsid w:val="007A232E"/>
    <w:rsid w:val="007A2D23"/>
    <w:rsid w:val="007A2D43"/>
    <w:rsid w:val="007A3239"/>
    <w:rsid w:val="007A3840"/>
    <w:rsid w:val="007A3882"/>
    <w:rsid w:val="007A3F7D"/>
    <w:rsid w:val="007A412F"/>
    <w:rsid w:val="007A468A"/>
    <w:rsid w:val="007A4787"/>
    <w:rsid w:val="007A49EE"/>
    <w:rsid w:val="007A4DB9"/>
    <w:rsid w:val="007A5A64"/>
    <w:rsid w:val="007A5BBA"/>
    <w:rsid w:val="007A62F9"/>
    <w:rsid w:val="007A66A8"/>
    <w:rsid w:val="007A6F1E"/>
    <w:rsid w:val="007A74EA"/>
    <w:rsid w:val="007A78AB"/>
    <w:rsid w:val="007A7CD3"/>
    <w:rsid w:val="007AD881"/>
    <w:rsid w:val="007B0A0C"/>
    <w:rsid w:val="007B1086"/>
    <w:rsid w:val="007B128E"/>
    <w:rsid w:val="007B14BD"/>
    <w:rsid w:val="007B14BF"/>
    <w:rsid w:val="007B18E2"/>
    <w:rsid w:val="007B1EDF"/>
    <w:rsid w:val="007B1FD3"/>
    <w:rsid w:val="007B2102"/>
    <w:rsid w:val="007B23D9"/>
    <w:rsid w:val="007B2559"/>
    <w:rsid w:val="007B2998"/>
    <w:rsid w:val="007B299C"/>
    <w:rsid w:val="007B2BD0"/>
    <w:rsid w:val="007B3661"/>
    <w:rsid w:val="007B374B"/>
    <w:rsid w:val="007B3F28"/>
    <w:rsid w:val="007B448E"/>
    <w:rsid w:val="007B4884"/>
    <w:rsid w:val="007B4CB0"/>
    <w:rsid w:val="007B4E72"/>
    <w:rsid w:val="007B4F8A"/>
    <w:rsid w:val="007B52D4"/>
    <w:rsid w:val="007B5F95"/>
    <w:rsid w:val="007B6089"/>
    <w:rsid w:val="007B66D0"/>
    <w:rsid w:val="007B67E7"/>
    <w:rsid w:val="007B73C5"/>
    <w:rsid w:val="007B73D3"/>
    <w:rsid w:val="007B75ED"/>
    <w:rsid w:val="007B7890"/>
    <w:rsid w:val="007B7A45"/>
    <w:rsid w:val="007B7B91"/>
    <w:rsid w:val="007B7C52"/>
    <w:rsid w:val="007B7D36"/>
    <w:rsid w:val="007B7EBC"/>
    <w:rsid w:val="007C081E"/>
    <w:rsid w:val="007C0BE7"/>
    <w:rsid w:val="007C0E2C"/>
    <w:rsid w:val="007C110A"/>
    <w:rsid w:val="007C11AF"/>
    <w:rsid w:val="007C132F"/>
    <w:rsid w:val="007C1379"/>
    <w:rsid w:val="007C13A6"/>
    <w:rsid w:val="007C1789"/>
    <w:rsid w:val="007C1A60"/>
    <w:rsid w:val="007C1B23"/>
    <w:rsid w:val="007C1CA6"/>
    <w:rsid w:val="007C23D6"/>
    <w:rsid w:val="007C27C3"/>
    <w:rsid w:val="007C327C"/>
    <w:rsid w:val="007C3CA7"/>
    <w:rsid w:val="007C4243"/>
    <w:rsid w:val="007C4276"/>
    <w:rsid w:val="007C4342"/>
    <w:rsid w:val="007C4948"/>
    <w:rsid w:val="007C4C0A"/>
    <w:rsid w:val="007C4D88"/>
    <w:rsid w:val="007C4DBF"/>
    <w:rsid w:val="007C4E9B"/>
    <w:rsid w:val="007C4FA5"/>
    <w:rsid w:val="007C4FE2"/>
    <w:rsid w:val="007C5E55"/>
    <w:rsid w:val="007C5E88"/>
    <w:rsid w:val="007C668F"/>
    <w:rsid w:val="007C689A"/>
    <w:rsid w:val="007C694A"/>
    <w:rsid w:val="007C695B"/>
    <w:rsid w:val="007C6DCB"/>
    <w:rsid w:val="007C6E16"/>
    <w:rsid w:val="007C70BC"/>
    <w:rsid w:val="007C7384"/>
    <w:rsid w:val="007C7802"/>
    <w:rsid w:val="007C7C46"/>
    <w:rsid w:val="007D00E9"/>
    <w:rsid w:val="007D0746"/>
    <w:rsid w:val="007D08E6"/>
    <w:rsid w:val="007D0A1A"/>
    <w:rsid w:val="007D0CC2"/>
    <w:rsid w:val="007D130C"/>
    <w:rsid w:val="007D153F"/>
    <w:rsid w:val="007D1CDD"/>
    <w:rsid w:val="007D1E26"/>
    <w:rsid w:val="007D1E76"/>
    <w:rsid w:val="007D2261"/>
    <w:rsid w:val="007D233F"/>
    <w:rsid w:val="007D38B6"/>
    <w:rsid w:val="007D3B50"/>
    <w:rsid w:val="007D3CA3"/>
    <w:rsid w:val="007D45AB"/>
    <w:rsid w:val="007D45E2"/>
    <w:rsid w:val="007D4682"/>
    <w:rsid w:val="007D48B9"/>
    <w:rsid w:val="007D5010"/>
    <w:rsid w:val="007D50B7"/>
    <w:rsid w:val="007D561B"/>
    <w:rsid w:val="007D58EF"/>
    <w:rsid w:val="007D6032"/>
    <w:rsid w:val="007D661C"/>
    <w:rsid w:val="007D69E2"/>
    <w:rsid w:val="007D6D21"/>
    <w:rsid w:val="007D6D23"/>
    <w:rsid w:val="007D6FE9"/>
    <w:rsid w:val="007D7190"/>
    <w:rsid w:val="007D7326"/>
    <w:rsid w:val="007D783C"/>
    <w:rsid w:val="007D7CA9"/>
    <w:rsid w:val="007E0470"/>
    <w:rsid w:val="007E0CD8"/>
    <w:rsid w:val="007E0D46"/>
    <w:rsid w:val="007E0FAD"/>
    <w:rsid w:val="007E12EF"/>
    <w:rsid w:val="007E15E7"/>
    <w:rsid w:val="007E18A1"/>
    <w:rsid w:val="007E1E22"/>
    <w:rsid w:val="007E1FA7"/>
    <w:rsid w:val="007E2ADD"/>
    <w:rsid w:val="007E3589"/>
    <w:rsid w:val="007E3A9C"/>
    <w:rsid w:val="007E434E"/>
    <w:rsid w:val="007E4555"/>
    <w:rsid w:val="007E46D8"/>
    <w:rsid w:val="007E4AC4"/>
    <w:rsid w:val="007E4BDA"/>
    <w:rsid w:val="007E4BED"/>
    <w:rsid w:val="007E4FA6"/>
    <w:rsid w:val="007E50EF"/>
    <w:rsid w:val="007E516C"/>
    <w:rsid w:val="007E53B5"/>
    <w:rsid w:val="007E5595"/>
    <w:rsid w:val="007E5967"/>
    <w:rsid w:val="007E597B"/>
    <w:rsid w:val="007E5D5C"/>
    <w:rsid w:val="007E5D9E"/>
    <w:rsid w:val="007E67C5"/>
    <w:rsid w:val="007E6C4F"/>
    <w:rsid w:val="007E6DCD"/>
    <w:rsid w:val="007E7279"/>
    <w:rsid w:val="007E73B4"/>
    <w:rsid w:val="007EFFCB"/>
    <w:rsid w:val="007F0241"/>
    <w:rsid w:val="007F0279"/>
    <w:rsid w:val="007F02FA"/>
    <w:rsid w:val="007F05E7"/>
    <w:rsid w:val="007F074A"/>
    <w:rsid w:val="007F0B7A"/>
    <w:rsid w:val="007F1056"/>
    <w:rsid w:val="007F124C"/>
    <w:rsid w:val="007F13FA"/>
    <w:rsid w:val="007F18B6"/>
    <w:rsid w:val="007F1A74"/>
    <w:rsid w:val="007F1EEB"/>
    <w:rsid w:val="007F2008"/>
    <w:rsid w:val="007F2365"/>
    <w:rsid w:val="007F264E"/>
    <w:rsid w:val="007F3E78"/>
    <w:rsid w:val="007F42E3"/>
    <w:rsid w:val="007F4436"/>
    <w:rsid w:val="007F484C"/>
    <w:rsid w:val="007F4883"/>
    <w:rsid w:val="007F4AA6"/>
    <w:rsid w:val="007F4F0C"/>
    <w:rsid w:val="007F54CC"/>
    <w:rsid w:val="007F56AE"/>
    <w:rsid w:val="007F5BFC"/>
    <w:rsid w:val="007F5D67"/>
    <w:rsid w:val="007F5F44"/>
    <w:rsid w:val="007F6634"/>
    <w:rsid w:val="007F6839"/>
    <w:rsid w:val="007F6C3C"/>
    <w:rsid w:val="007F729E"/>
    <w:rsid w:val="007F79CD"/>
    <w:rsid w:val="007F7CA0"/>
    <w:rsid w:val="007F7F75"/>
    <w:rsid w:val="007F7FAC"/>
    <w:rsid w:val="008000B0"/>
    <w:rsid w:val="008006F9"/>
    <w:rsid w:val="00800AA4"/>
    <w:rsid w:val="00800AE8"/>
    <w:rsid w:val="00800F54"/>
    <w:rsid w:val="0080116D"/>
    <w:rsid w:val="00801458"/>
    <w:rsid w:val="008023A0"/>
    <w:rsid w:val="0080302F"/>
    <w:rsid w:val="00803222"/>
    <w:rsid w:val="00803799"/>
    <w:rsid w:val="00803D30"/>
    <w:rsid w:val="00803D94"/>
    <w:rsid w:val="00804DE8"/>
    <w:rsid w:val="00805830"/>
    <w:rsid w:val="008063BE"/>
    <w:rsid w:val="0080662A"/>
    <w:rsid w:val="00806678"/>
    <w:rsid w:val="008069BB"/>
    <w:rsid w:val="00806B20"/>
    <w:rsid w:val="00806B49"/>
    <w:rsid w:val="00806E42"/>
    <w:rsid w:val="00807BDD"/>
    <w:rsid w:val="008108D8"/>
    <w:rsid w:val="00810988"/>
    <w:rsid w:val="00810A3F"/>
    <w:rsid w:val="00810E3C"/>
    <w:rsid w:val="008120C7"/>
    <w:rsid w:val="00812180"/>
    <w:rsid w:val="0081246C"/>
    <w:rsid w:val="008124EF"/>
    <w:rsid w:val="00812584"/>
    <w:rsid w:val="00812876"/>
    <w:rsid w:val="008128EF"/>
    <w:rsid w:val="0081296F"/>
    <w:rsid w:val="00812AED"/>
    <w:rsid w:val="00812BB1"/>
    <w:rsid w:val="00812C1E"/>
    <w:rsid w:val="008132C5"/>
    <w:rsid w:val="00813781"/>
    <w:rsid w:val="00813DB0"/>
    <w:rsid w:val="00813E99"/>
    <w:rsid w:val="00813F0D"/>
    <w:rsid w:val="008141F9"/>
    <w:rsid w:val="00814D40"/>
    <w:rsid w:val="00814DB0"/>
    <w:rsid w:val="00814DB6"/>
    <w:rsid w:val="00814E1C"/>
    <w:rsid w:val="0081614E"/>
    <w:rsid w:val="0081642C"/>
    <w:rsid w:val="00816566"/>
    <w:rsid w:val="008169BA"/>
    <w:rsid w:val="00817011"/>
    <w:rsid w:val="00820474"/>
    <w:rsid w:val="008209FC"/>
    <w:rsid w:val="00820B60"/>
    <w:rsid w:val="00820EF7"/>
    <w:rsid w:val="008221B5"/>
    <w:rsid w:val="00822202"/>
    <w:rsid w:val="0082258A"/>
    <w:rsid w:val="008227DB"/>
    <w:rsid w:val="00823658"/>
    <w:rsid w:val="008237AD"/>
    <w:rsid w:val="00823FE7"/>
    <w:rsid w:val="008241BD"/>
    <w:rsid w:val="0082534C"/>
    <w:rsid w:val="00825C94"/>
    <w:rsid w:val="0082721E"/>
    <w:rsid w:val="008275D0"/>
    <w:rsid w:val="008279F9"/>
    <w:rsid w:val="00827EBA"/>
    <w:rsid w:val="008308A1"/>
    <w:rsid w:val="00830C76"/>
    <w:rsid w:val="00830CC5"/>
    <w:rsid w:val="00831342"/>
    <w:rsid w:val="00831EED"/>
    <w:rsid w:val="0083293F"/>
    <w:rsid w:val="00832A1D"/>
    <w:rsid w:val="00832E37"/>
    <w:rsid w:val="00832F16"/>
    <w:rsid w:val="008330E3"/>
    <w:rsid w:val="00833496"/>
    <w:rsid w:val="008334F9"/>
    <w:rsid w:val="00833793"/>
    <w:rsid w:val="008348D1"/>
    <w:rsid w:val="00834B41"/>
    <w:rsid w:val="008352D1"/>
    <w:rsid w:val="00835838"/>
    <w:rsid w:val="00835881"/>
    <w:rsid w:val="00835B50"/>
    <w:rsid w:val="00835B95"/>
    <w:rsid w:val="00835D6D"/>
    <w:rsid w:val="00835E20"/>
    <w:rsid w:val="00836527"/>
    <w:rsid w:val="00836675"/>
    <w:rsid w:val="00836803"/>
    <w:rsid w:val="008371C9"/>
    <w:rsid w:val="008371D5"/>
    <w:rsid w:val="00837417"/>
    <w:rsid w:val="00837819"/>
    <w:rsid w:val="0083786D"/>
    <w:rsid w:val="00837DE0"/>
    <w:rsid w:val="00840285"/>
    <w:rsid w:val="0084035C"/>
    <w:rsid w:val="00840556"/>
    <w:rsid w:val="008409D0"/>
    <w:rsid w:val="00840D26"/>
    <w:rsid w:val="008416C0"/>
    <w:rsid w:val="00841780"/>
    <w:rsid w:val="008419F3"/>
    <w:rsid w:val="00841DF8"/>
    <w:rsid w:val="008427E6"/>
    <w:rsid w:val="008433BF"/>
    <w:rsid w:val="0084370A"/>
    <w:rsid w:val="008445AC"/>
    <w:rsid w:val="00844B06"/>
    <w:rsid w:val="00844DFC"/>
    <w:rsid w:val="008451FA"/>
    <w:rsid w:val="008452E3"/>
    <w:rsid w:val="00845A4D"/>
    <w:rsid w:val="00845A93"/>
    <w:rsid w:val="00845DD6"/>
    <w:rsid w:val="00845DE8"/>
    <w:rsid w:val="00845E70"/>
    <w:rsid w:val="00845EE2"/>
    <w:rsid w:val="0084615B"/>
    <w:rsid w:val="00846603"/>
    <w:rsid w:val="00846813"/>
    <w:rsid w:val="00846B02"/>
    <w:rsid w:val="00846D8C"/>
    <w:rsid w:val="00846FA4"/>
    <w:rsid w:val="0084709B"/>
    <w:rsid w:val="008471CC"/>
    <w:rsid w:val="008471EB"/>
    <w:rsid w:val="008473FB"/>
    <w:rsid w:val="008474E4"/>
    <w:rsid w:val="00847707"/>
    <w:rsid w:val="00850190"/>
    <w:rsid w:val="008504D8"/>
    <w:rsid w:val="00850570"/>
    <w:rsid w:val="00850DF9"/>
    <w:rsid w:val="00850E5D"/>
    <w:rsid w:val="008510E7"/>
    <w:rsid w:val="00851288"/>
    <w:rsid w:val="00851701"/>
    <w:rsid w:val="00852298"/>
    <w:rsid w:val="00852C17"/>
    <w:rsid w:val="00853300"/>
    <w:rsid w:val="0085331A"/>
    <w:rsid w:val="00853672"/>
    <w:rsid w:val="008537E1"/>
    <w:rsid w:val="008538A8"/>
    <w:rsid w:val="00853DBF"/>
    <w:rsid w:val="00853FD5"/>
    <w:rsid w:val="00854801"/>
    <w:rsid w:val="00854F81"/>
    <w:rsid w:val="00855264"/>
    <w:rsid w:val="00855BD4"/>
    <w:rsid w:val="0085629A"/>
    <w:rsid w:val="008569DC"/>
    <w:rsid w:val="00857293"/>
    <w:rsid w:val="0085744C"/>
    <w:rsid w:val="008574F4"/>
    <w:rsid w:val="00857990"/>
    <w:rsid w:val="00857A8F"/>
    <w:rsid w:val="008603DC"/>
    <w:rsid w:val="008604B3"/>
    <w:rsid w:val="00860AFC"/>
    <w:rsid w:val="00861155"/>
    <w:rsid w:val="008611F3"/>
    <w:rsid w:val="00861365"/>
    <w:rsid w:val="0086147B"/>
    <w:rsid w:val="00861774"/>
    <w:rsid w:val="00861BCA"/>
    <w:rsid w:val="00861C61"/>
    <w:rsid w:val="00862542"/>
    <w:rsid w:val="008625ED"/>
    <w:rsid w:val="0086295F"/>
    <w:rsid w:val="00862CC5"/>
    <w:rsid w:val="00863276"/>
    <w:rsid w:val="00863531"/>
    <w:rsid w:val="00863C94"/>
    <w:rsid w:val="00863D08"/>
    <w:rsid w:val="00863D98"/>
    <w:rsid w:val="00863E3F"/>
    <w:rsid w:val="008647E2"/>
    <w:rsid w:val="00864814"/>
    <w:rsid w:val="00864936"/>
    <w:rsid w:val="00864A8D"/>
    <w:rsid w:val="00864B01"/>
    <w:rsid w:val="00864D3A"/>
    <w:rsid w:val="00864D81"/>
    <w:rsid w:val="008651C0"/>
    <w:rsid w:val="008659B0"/>
    <w:rsid w:val="00865D6E"/>
    <w:rsid w:val="00865D97"/>
    <w:rsid w:val="00866287"/>
    <w:rsid w:val="00866380"/>
    <w:rsid w:val="00866851"/>
    <w:rsid w:val="00866AFC"/>
    <w:rsid w:val="00866B62"/>
    <w:rsid w:val="008670A9"/>
    <w:rsid w:val="0086736C"/>
    <w:rsid w:val="008674E6"/>
    <w:rsid w:val="0086763E"/>
    <w:rsid w:val="00867955"/>
    <w:rsid w:val="00867BF6"/>
    <w:rsid w:val="00867CCB"/>
    <w:rsid w:val="00870072"/>
    <w:rsid w:val="00870A2F"/>
    <w:rsid w:val="00870CDB"/>
    <w:rsid w:val="00870D8F"/>
    <w:rsid w:val="00870FAF"/>
    <w:rsid w:val="00871044"/>
    <w:rsid w:val="008711DF"/>
    <w:rsid w:val="008713D0"/>
    <w:rsid w:val="008716DF"/>
    <w:rsid w:val="0087200E"/>
    <w:rsid w:val="008721FD"/>
    <w:rsid w:val="0087228F"/>
    <w:rsid w:val="0087238E"/>
    <w:rsid w:val="008725E6"/>
    <w:rsid w:val="00872DDE"/>
    <w:rsid w:val="00872EC7"/>
    <w:rsid w:val="00873622"/>
    <w:rsid w:val="008739C3"/>
    <w:rsid w:val="00874010"/>
    <w:rsid w:val="00874509"/>
    <w:rsid w:val="00874656"/>
    <w:rsid w:val="008748A0"/>
    <w:rsid w:val="008748B4"/>
    <w:rsid w:val="00874A61"/>
    <w:rsid w:val="00874CAA"/>
    <w:rsid w:val="008755FD"/>
    <w:rsid w:val="008758B8"/>
    <w:rsid w:val="008758F0"/>
    <w:rsid w:val="00875BDE"/>
    <w:rsid w:val="0087608C"/>
    <w:rsid w:val="00876231"/>
    <w:rsid w:val="008763AF"/>
    <w:rsid w:val="0087646E"/>
    <w:rsid w:val="00876563"/>
    <w:rsid w:val="0087740F"/>
    <w:rsid w:val="00877495"/>
    <w:rsid w:val="0087768A"/>
    <w:rsid w:val="0088005A"/>
    <w:rsid w:val="00880275"/>
    <w:rsid w:val="00880CBF"/>
    <w:rsid w:val="00880DA6"/>
    <w:rsid w:val="0088120E"/>
    <w:rsid w:val="008813C1"/>
    <w:rsid w:val="008815B9"/>
    <w:rsid w:val="00881CAB"/>
    <w:rsid w:val="00881E48"/>
    <w:rsid w:val="00882897"/>
    <w:rsid w:val="00883687"/>
    <w:rsid w:val="008836DC"/>
    <w:rsid w:val="00883D1D"/>
    <w:rsid w:val="008846A5"/>
    <w:rsid w:val="0088470D"/>
    <w:rsid w:val="00884831"/>
    <w:rsid w:val="00884C9C"/>
    <w:rsid w:val="00884E1C"/>
    <w:rsid w:val="008851D6"/>
    <w:rsid w:val="0088524D"/>
    <w:rsid w:val="00885423"/>
    <w:rsid w:val="00885454"/>
    <w:rsid w:val="0088573E"/>
    <w:rsid w:val="00885F49"/>
    <w:rsid w:val="008860BB"/>
    <w:rsid w:val="00886198"/>
    <w:rsid w:val="008862AC"/>
    <w:rsid w:val="008868DA"/>
    <w:rsid w:val="00886A38"/>
    <w:rsid w:val="00886FC8"/>
    <w:rsid w:val="00887431"/>
    <w:rsid w:val="00887961"/>
    <w:rsid w:val="00887A67"/>
    <w:rsid w:val="00887D40"/>
    <w:rsid w:val="00887F23"/>
    <w:rsid w:val="00890172"/>
    <w:rsid w:val="00890BA0"/>
    <w:rsid w:val="00890DD3"/>
    <w:rsid w:val="008918B2"/>
    <w:rsid w:val="00892083"/>
    <w:rsid w:val="00892205"/>
    <w:rsid w:val="008944CA"/>
    <w:rsid w:val="00894830"/>
    <w:rsid w:val="00894854"/>
    <w:rsid w:val="00894927"/>
    <w:rsid w:val="008949AC"/>
    <w:rsid w:val="00894BDF"/>
    <w:rsid w:val="00894E5D"/>
    <w:rsid w:val="008950AA"/>
    <w:rsid w:val="00895584"/>
    <w:rsid w:val="00895A1A"/>
    <w:rsid w:val="008960E8"/>
    <w:rsid w:val="00896D87"/>
    <w:rsid w:val="008977D7"/>
    <w:rsid w:val="00897C56"/>
    <w:rsid w:val="00897DBE"/>
    <w:rsid w:val="0089D489"/>
    <w:rsid w:val="008A0034"/>
    <w:rsid w:val="008A0613"/>
    <w:rsid w:val="008A0A84"/>
    <w:rsid w:val="008A0C4F"/>
    <w:rsid w:val="008A10D5"/>
    <w:rsid w:val="008A1844"/>
    <w:rsid w:val="008A18CA"/>
    <w:rsid w:val="008A18F9"/>
    <w:rsid w:val="008A203A"/>
    <w:rsid w:val="008A2254"/>
    <w:rsid w:val="008A2343"/>
    <w:rsid w:val="008A2FD1"/>
    <w:rsid w:val="008A31E1"/>
    <w:rsid w:val="008A336B"/>
    <w:rsid w:val="008A3781"/>
    <w:rsid w:val="008A38D9"/>
    <w:rsid w:val="008A3AA9"/>
    <w:rsid w:val="008A4167"/>
    <w:rsid w:val="008A41E5"/>
    <w:rsid w:val="008A44C1"/>
    <w:rsid w:val="008A4ADB"/>
    <w:rsid w:val="008A4C0E"/>
    <w:rsid w:val="008A4D85"/>
    <w:rsid w:val="008A4EE3"/>
    <w:rsid w:val="008A4F2B"/>
    <w:rsid w:val="008A500C"/>
    <w:rsid w:val="008A51D9"/>
    <w:rsid w:val="008A57D0"/>
    <w:rsid w:val="008A57D4"/>
    <w:rsid w:val="008A5ADE"/>
    <w:rsid w:val="008A6435"/>
    <w:rsid w:val="008A6529"/>
    <w:rsid w:val="008A6876"/>
    <w:rsid w:val="008A68A0"/>
    <w:rsid w:val="008A6AF6"/>
    <w:rsid w:val="008A6C62"/>
    <w:rsid w:val="008A6F0E"/>
    <w:rsid w:val="008A6F83"/>
    <w:rsid w:val="008A7031"/>
    <w:rsid w:val="008A7391"/>
    <w:rsid w:val="008A74EA"/>
    <w:rsid w:val="008A7516"/>
    <w:rsid w:val="008A758E"/>
    <w:rsid w:val="008A76B7"/>
    <w:rsid w:val="008A7D9A"/>
    <w:rsid w:val="008A7DFE"/>
    <w:rsid w:val="008B07CE"/>
    <w:rsid w:val="008B0B0B"/>
    <w:rsid w:val="008B0E2A"/>
    <w:rsid w:val="008B0E6A"/>
    <w:rsid w:val="008B0F08"/>
    <w:rsid w:val="008B15B6"/>
    <w:rsid w:val="008B1817"/>
    <w:rsid w:val="008B2446"/>
    <w:rsid w:val="008B2E44"/>
    <w:rsid w:val="008B2EC1"/>
    <w:rsid w:val="008B302B"/>
    <w:rsid w:val="008B35E9"/>
    <w:rsid w:val="008B3EAC"/>
    <w:rsid w:val="008B4089"/>
    <w:rsid w:val="008B42D6"/>
    <w:rsid w:val="008B5382"/>
    <w:rsid w:val="008B54B6"/>
    <w:rsid w:val="008B54BF"/>
    <w:rsid w:val="008B567B"/>
    <w:rsid w:val="008B6389"/>
    <w:rsid w:val="008B7226"/>
    <w:rsid w:val="008B735C"/>
    <w:rsid w:val="008B743B"/>
    <w:rsid w:val="008B7760"/>
    <w:rsid w:val="008B7B46"/>
    <w:rsid w:val="008B7BC3"/>
    <w:rsid w:val="008B7C07"/>
    <w:rsid w:val="008C000E"/>
    <w:rsid w:val="008C002A"/>
    <w:rsid w:val="008C00A5"/>
    <w:rsid w:val="008C0931"/>
    <w:rsid w:val="008C100F"/>
    <w:rsid w:val="008C1088"/>
    <w:rsid w:val="008C131D"/>
    <w:rsid w:val="008C1840"/>
    <w:rsid w:val="008C1CB4"/>
    <w:rsid w:val="008C1E1C"/>
    <w:rsid w:val="008C230A"/>
    <w:rsid w:val="008C234C"/>
    <w:rsid w:val="008C245E"/>
    <w:rsid w:val="008C2665"/>
    <w:rsid w:val="008C3A65"/>
    <w:rsid w:val="008C42ED"/>
    <w:rsid w:val="008C44DE"/>
    <w:rsid w:val="008C4749"/>
    <w:rsid w:val="008C4B01"/>
    <w:rsid w:val="008C528B"/>
    <w:rsid w:val="008C52BD"/>
    <w:rsid w:val="008C5337"/>
    <w:rsid w:val="008C5CAD"/>
    <w:rsid w:val="008C5E84"/>
    <w:rsid w:val="008C6079"/>
    <w:rsid w:val="008C6478"/>
    <w:rsid w:val="008C685E"/>
    <w:rsid w:val="008C6B81"/>
    <w:rsid w:val="008C7495"/>
    <w:rsid w:val="008C7648"/>
    <w:rsid w:val="008C7750"/>
    <w:rsid w:val="008C7C30"/>
    <w:rsid w:val="008D04E0"/>
    <w:rsid w:val="008D0B94"/>
    <w:rsid w:val="008D0C5E"/>
    <w:rsid w:val="008D14A5"/>
    <w:rsid w:val="008D1651"/>
    <w:rsid w:val="008D18F3"/>
    <w:rsid w:val="008D2330"/>
    <w:rsid w:val="008D27C1"/>
    <w:rsid w:val="008D2FCD"/>
    <w:rsid w:val="008D3125"/>
    <w:rsid w:val="008D3E38"/>
    <w:rsid w:val="008D3F1C"/>
    <w:rsid w:val="008D402F"/>
    <w:rsid w:val="008D44A8"/>
    <w:rsid w:val="008D44CB"/>
    <w:rsid w:val="008D4866"/>
    <w:rsid w:val="008D4925"/>
    <w:rsid w:val="008D4BBD"/>
    <w:rsid w:val="008D4FCB"/>
    <w:rsid w:val="008D50D6"/>
    <w:rsid w:val="008D51EC"/>
    <w:rsid w:val="008D5269"/>
    <w:rsid w:val="008D5515"/>
    <w:rsid w:val="008D568E"/>
    <w:rsid w:val="008D5BD8"/>
    <w:rsid w:val="008D5FAA"/>
    <w:rsid w:val="008D5FAB"/>
    <w:rsid w:val="008D636F"/>
    <w:rsid w:val="008D67A3"/>
    <w:rsid w:val="008D69EF"/>
    <w:rsid w:val="008D6BE7"/>
    <w:rsid w:val="008D719E"/>
    <w:rsid w:val="008D72D7"/>
    <w:rsid w:val="008D72F9"/>
    <w:rsid w:val="008D73D9"/>
    <w:rsid w:val="008D7933"/>
    <w:rsid w:val="008E096B"/>
    <w:rsid w:val="008E0A4E"/>
    <w:rsid w:val="008E0AA1"/>
    <w:rsid w:val="008E0D5E"/>
    <w:rsid w:val="008E1384"/>
    <w:rsid w:val="008E20F8"/>
    <w:rsid w:val="008E2223"/>
    <w:rsid w:val="008E2231"/>
    <w:rsid w:val="008E238F"/>
    <w:rsid w:val="008E24C7"/>
    <w:rsid w:val="008E27B7"/>
    <w:rsid w:val="008E28F9"/>
    <w:rsid w:val="008E2C06"/>
    <w:rsid w:val="008E2DB2"/>
    <w:rsid w:val="008E2FC7"/>
    <w:rsid w:val="008E31E5"/>
    <w:rsid w:val="008E3B91"/>
    <w:rsid w:val="008E3BA2"/>
    <w:rsid w:val="008E43DF"/>
    <w:rsid w:val="008E48AB"/>
    <w:rsid w:val="008E4D90"/>
    <w:rsid w:val="008E4FE5"/>
    <w:rsid w:val="008E59C4"/>
    <w:rsid w:val="008E65F8"/>
    <w:rsid w:val="008E675A"/>
    <w:rsid w:val="008E6ADB"/>
    <w:rsid w:val="008E710A"/>
    <w:rsid w:val="008E786B"/>
    <w:rsid w:val="008E79C5"/>
    <w:rsid w:val="008E7D74"/>
    <w:rsid w:val="008F0143"/>
    <w:rsid w:val="008F0500"/>
    <w:rsid w:val="008F05DE"/>
    <w:rsid w:val="008F10B5"/>
    <w:rsid w:val="008F1ACD"/>
    <w:rsid w:val="008F1B7C"/>
    <w:rsid w:val="008F1CC5"/>
    <w:rsid w:val="008F1DE2"/>
    <w:rsid w:val="008F2982"/>
    <w:rsid w:val="008F2D82"/>
    <w:rsid w:val="008F39B6"/>
    <w:rsid w:val="008F3D74"/>
    <w:rsid w:val="008F401F"/>
    <w:rsid w:val="008F4159"/>
    <w:rsid w:val="008F4317"/>
    <w:rsid w:val="008F486A"/>
    <w:rsid w:val="008F4E4E"/>
    <w:rsid w:val="008F5289"/>
    <w:rsid w:val="008F59EF"/>
    <w:rsid w:val="008F6555"/>
    <w:rsid w:val="008F6854"/>
    <w:rsid w:val="008F6A48"/>
    <w:rsid w:val="008F6BFD"/>
    <w:rsid w:val="008F6C81"/>
    <w:rsid w:val="008F6E38"/>
    <w:rsid w:val="008F73E0"/>
    <w:rsid w:val="008F747E"/>
    <w:rsid w:val="008F74E3"/>
    <w:rsid w:val="008F79B0"/>
    <w:rsid w:val="008F7A22"/>
    <w:rsid w:val="008F7AAF"/>
    <w:rsid w:val="009008AD"/>
    <w:rsid w:val="00900FCD"/>
    <w:rsid w:val="009010F4"/>
    <w:rsid w:val="009012B4"/>
    <w:rsid w:val="00901C50"/>
    <w:rsid w:val="00901F2B"/>
    <w:rsid w:val="00901F7A"/>
    <w:rsid w:val="0090228D"/>
    <w:rsid w:val="0090301B"/>
    <w:rsid w:val="009030BE"/>
    <w:rsid w:val="0090313F"/>
    <w:rsid w:val="009033F7"/>
    <w:rsid w:val="00903C10"/>
    <w:rsid w:val="00903CF2"/>
    <w:rsid w:val="00903E5D"/>
    <w:rsid w:val="00904736"/>
    <w:rsid w:val="009050ED"/>
    <w:rsid w:val="009050F2"/>
    <w:rsid w:val="00905209"/>
    <w:rsid w:val="0090536E"/>
    <w:rsid w:val="0090571F"/>
    <w:rsid w:val="00905C2A"/>
    <w:rsid w:val="00905E95"/>
    <w:rsid w:val="00906A26"/>
    <w:rsid w:val="00906E62"/>
    <w:rsid w:val="009073A5"/>
    <w:rsid w:val="0090793E"/>
    <w:rsid w:val="0091016A"/>
    <w:rsid w:val="00910B42"/>
    <w:rsid w:val="009111B5"/>
    <w:rsid w:val="0091241D"/>
    <w:rsid w:val="0091297E"/>
    <w:rsid w:val="00912D1E"/>
    <w:rsid w:val="00913794"/>
    <w:rsid w:val="00913AD4"/>
    <w:rsid w:val="00914159"/>
    <w:rsid w:val="0091449B"/>
    <w:rsid w:val="00914733"/>
    <w:rsid w:val="00915062"/>
    <w:rsid w:val="00915459"/>
    <w:rsid w:val="00915E63"/>
    <w:rsid w:val="00916347"/>
    <w:rsid w:val="00917054"/>
    <w:rsid w:val="00917356"/>
    <w:rsid w:val="009174FB"/>
    <w:rsid w:val="00917AAA"/>
    <w:rsid w:val="00917B3F"/>
    <w:rsid w:val="0092038E"/>
    <w:rsid w:val="0092079B"/>
    <w:rsid w:val="00920D34"/>
    <w:rsid w:val="0092114A"/>
    <w:rsid w:val="00921895"/>
    <w:rsid w:val="00921D06"/>
    <w:rsid w:val="00921ED4"/>
    <w:rsid w:val="009222D1"/>
    <w:rsid w:val="00922527"/>
    <w:rsid w:val="00922596"/>
    <w:rsid w:val="00922658"/>
    <w:rsid w:val="00922687"/>
    <w:rsid w:val="00922966"/>
    <w:rsid w:val="0092297B"/>
    <w:rsid w:val="00923876"/>
    <w:rsid w:val="00923AAC"/>
    <w:rsid w:val="00924427"/>
    <w:rsid w:val="009245F4"/>
    <w:rsid w:val="009248ED"/>
    <w:rsid w:val="00924953"/>
    <w:rsid w:val="00924BB7"/>
    <w:rsid w:val="00925401"/>
    <w:rsid w:val="0092616E"/>
    <w:rsid w:val="009266E0"/>
    <w:rsid w:val="009267B1"/>
    <w:rsid w:val="0092684A"/>
    <w:rsid w:val="00927062"/>
    <w:rsid w:val="009274CC"/>
    <w:rsid w:val="00927797"/>
    <w:rsid w:val="00930684"/>
    <w:rsid w:val="0093071C"/>
    <w:rsid w:val="00930A86"/>
    <w:rsid w:val="00930AAD"/>
    <w:rsid w:val="00930B30"/>
    <w:rsid w:val="00930BDE"/>
    <w:rsid w:val="00930C0A"/>
    <w:rsid w:val="009311F6"/>
    <w:rsid w:val="009316FF"/>
    <w:rsid w:val="00931748"/>
    <w:rsid w:val="00931EEF"/>
    <w:rsid w:val="00931FA3"/>
    <w:rsid w:val="009326F9"/>
    <w:rsid w:val="00932778"/>
    <w:rsid w:val="00932814"/>
    <w:rsid w:val="00932957"/>
    <w:rsid w:val="00932A28"/>
    <w:rsid w:val="00934560"/>
    <w:rsid w:val="00934BAA"/>
    <w:rsid w:val="00934E43"/>
    <w:rsid w:val="009354C2"/>
    <w:rsid w:val="009356AC"/>
    <w:rsid w:val="009356EB"/>
    <w:rsid w:val="00935DF7"/>
    <w:rsid w:val="00936488"/>
    <w:rsid w:val="009365FB"/>
    <w:rsid w:val="009368F8"/>
    <w:rsid w:val="00936E84"/>
    <w:rsid w:val="009377B4"/>
    <w:rsid w:val="00937B7B"/>
    <w:rsid w:val="00937E4D"/>
    <w:rsid w:val="00937EB0"/>
    <w:rsid w:val="009402C7"/>
    <w:rsid w:val="00940CB6"/>
    <w:rsid w:val="00940F0D"/>
    <w:rsid w:val="00940F2C"/>
    <w:rsid w:val="00941376"/>
    <w:rsid w:val="00941C6C"/>
    <w:rsid w:val="00941C89"/>
    <w:rsid w:val="00942902"/>
    <w:rsid w:val="00942AAF"/>
    <w:rsid w:val="00942B6B"/>
    <w:rsid w:val="00943F65"/>
    <w:rsid w:val="009449F9"/>
    <w:rsid w:val="00944C77"/>
    <w:rsid w:val="00945157"/>
    <w:rsid w:val="00945688"/>
    <w:rsid w:val="009457FE"/>
    <w:rsid w:val="00945982"/>
    <w:rsid w:val="00946108"/>
    <w:rsid w:val="00946BBF"/>
    <w:rsid w:val="00947414"/>
    <w:rsid w:val="009474C8"/>
    <w:rsid w:val="00947E31"/>
    <w:rsid w:val="00947F43"/>
    <w:rsid w:val="00950175"/>
    <w:rsid w:val="00950C4D"/>
    <w:rsid w:val="00951927"/>
    <w:rsid w:val="00951A5D"/>
    <w:rsid w:val="0095226B"/>
    <w:rsid w:val="009523A8"/>
    <w:rsid w:val="00952533"/>
    <w:rsid w:val="0095285D"/>
    <w:rsid w:val="009532EC"/>
    <w:rsid w:val="009537E5"/>
    <w:rsid w:val="0095385F"/>
    <w:rsid w:val="00954582"/>
    <w:rsid w:val="00954C4D"/>
    <w:rsid w:val="00954DC5"/>
    <w:rsid w:val="00954F42"/>
    <w:rsid w:val="00955861"/>
    <w:rsid w:val="00955A33"/>
    <w:rsid w:val="00955A74"/>
    <w:rsid w:val="00955D0D"/>
    <w:rsid w:val="00955EFC"/>
    <w:rsid w:val="00956BC9"/>
    <w:rsid w:val="00956D9E"/>
    <w:rsid w:val="00956ED3"/>
    <w:rsid w:val="009572D7"/>
    <w:rsid w:val="00957B53"/>
    <w:rsid w:val="0096009A"/>
    <w:rsid w:val="0096018D"/>
    <w:rsid w:val="00960238"/>
    <w:rsid w:val="0096082C"/>
    <w:rsid w:val="00960DF6"/>
    <w:rsid w:val="0096112C"/>
    <w:rsid w:val="00961184"/>
    <w:rsid w:val="009611B6"/>
    <w:rsid w:val="009621EA"/>
    <w:rsid w:val="0096222B"/>
    <w:rsid w:val="0096253D"/>
    <w:rsid w:val="00962639"/>
    <w:rsid w:val="00962C77"/>
    <w:rsid w:val="00962EB3"/>
    <w:rsid w:val="009634A6"/>
    <w:rsid w:val="009636DB"/>
    <w:rsid w:val="0096372C"/>
    <w:rsid w:val="00963987"/>
    <w:rsid w:val="009639B0"/>
    <w:rsid w:val="009639D1"/>
    <w:rsid w:val="00964443"/>
    <w:rsid w:val="00965C84"/>
    <w:rsid w:val="00965F06"/>
    <w:rsid w:val="00966009"/>
    <w:rsid w:val="00966329"/>
    <w:rsid w:val="00967545"/>
    <w:rsid w:val="009677DF"/>
    <w:rsid w:val="009678D3"/>
    <w:rsid w:val="009678D6"/>
    <w:rsid w:val="00967D8E"/>
    <w:rsid w:val="00967DCF"/>
    <w:rsid w:val="00967F08"/>
    <w:rsid w:val="00967F91"/>
    <w:rsid w:val="00970038"/>
    <w:rsid w:val="009705DF"/>
    <w:rsid w:val="00970656"/>
    <w:rsid w:val="00970BEC"/>
    <w:rsid w:val="00970D23"/>
    <w:rsid w:val="00970FF2"/>
    <w:rsid w:val="009719A8"/>
    <w:rsid w:val="00971D78"/>
    <w:rsid w:val="00972163"/>
    <w:rsid w:val="00972333"/>
    <w:rsid w:val="009725B2"/>
    <w:rsid w:val="009728E3"/>
    <w:rsid w:val="00972AB5"/>
    <w:rsid w:val="00972D54"/>
    <w:rsid w:val="009733C1"/>
    <w:rsid w:val="00973707"/>
    <w:rsid w:val="00973F82"/>
    <w:rsid w:val="00974A2E"/>
    <w:rsid w:val="00974B1E"/>
    <w:rsid w:val="00974BEC"/>
    <w:rsid w:val="00975004"/>
    <w:rsid w:val="0097649C"/>
    <w:rsid w:val="0097672B"/>
    <w:rsid w:val="00976E8B"/>
    <w:rsid w:val="0097706D"/>
    <w:rsid w:val="00977A0F"/>
    <w:rsid w:val="00977D1C"/>
    <w:rsid w:val="00977F83"/>
    <w:rsid w:val="009803F6"/>
    <w:rsid w:val="00980612"/>
    <w:rsid w:val="00980A01"/>
    <w:rsid w:val="00980A5E"/>
    <w:rsid w:val="00980F5A"/>
    <w:rsid w:val="009814B7"/>
    <w:rsid w:val="009816D6"/>
    <w:rsid w:val="00981885"/>
    <w:rsid w:val="00981942"/>
    <w:rsid w:val="00982108"/>
    <w:rsid w:val="009821BC"/>
    <w:rsid w:val="0098262B"/>
    <w:rsid w:val="00982D16"/>
    <w:rsid w:val="00982DB9"/>
    <w:rsid w:val="00983C64"/>
    <w:rsid w:val="00983D6D"/>
    <w:rsid w:val="00983E0F"/>
    <w:rsid w:val="0098432D"/>
    <w:rsid w:val="0098441B"/>
    <w:rsid w:val="009847E2"/>
    <w:rsid w:val="009848E1"/>
    <w:rsid w:val="00984944"/>
    <w:rsid w:val="0098507E"/>
    <w:rsid w:val="00985E33"/>
    <w:rsid w:val="00985E83"/>
    <w:rsid w:val="00985FF7"/>
    <w:rsid w:val="009864A4"/>
    <w:rsid w:val="009865DD"/>
    <w:rsid w:val="0098660A"/>
    <w:rsid w:val="00986917"/>
    <w:rsid w:val="009876EC"/>
    <w:rsid w:val="00990322"/>
    <w:rsid w:val="0099083A"/>
    <w:rsid w:val="00990933"/>
    <w:rsid w:val="00990C00"/>
    <w:rsid w:val="009912C0"/>
    <w:rsid w:val="009914BB"/>
    <w:rsid w:val="00991571"/>
    <w:rsid w:val="0099212E"/>
    <w:rsid w:val="0099251C"/>
    <w:rsid w:val="00992529"/>
    <w:rsid w:val="00993500"/>
    <w:rsid w:val="00993648"/>
    <w:rsid w:val="00993956"/>
    <w:rsid w:val="00993A0A"/>
    <w:rsid w:val="00994103"/>
    <w:rsid w:val="009943E9"/>
    <w:rsid w:val="0099491F"/>
    <w:rsid w:val="00994ADC"/>
    <w:rsid w:val="00994FE9"/>
    <w:rsid w:val="009954EF"/>
    <w:rsid w:val="009954F8"/>
    <w:rsid w:val="00995BCA"/>
    <w:rsid w:val="00996081"/>
    <w:rsid w:val="00996094"/>
    <w:rsid w:val="00996282"/>
    <w:rsid w:val="009969FB"/>
    <w:rsid w:val="00996C2A"/>
    <w:rsid w:val="00996C44"/>
    <w:rsid w:val="00996F95"/>
    <w:rsid w:val="0099700E"/>
    <w:rsid w:val="00997236"/>
    <w:rsid w:val="00997260"/>
    <w:rsid w:val="009972A0"/>
    <w:rsid w:val="009972BB"/>
    <w:rsid w:val="00997691"/>
    <w:rsid w:val="00997A4A"/>
    <w:rsid w:val="009A052B"/>
    <w:rsid w:val="009A0DAE"/>
    <w:rsid w:val="009A0DF6"/>
    <w:rsid w:val="009A0F33"/>
    <w:rsid w:val="009A1601"/>
    <w:rsid w:val="009A187D"/>
    <w:rsid w:val="009A1CD0"/>
    <w:rsid w:val="009A1CD8"/>
    <w:rsid w:val="009A1D0F"/>
    <w:rsid w:val="009A21E9"/>
    <w:rsid w:val="009A2570"/>
    <w:rsid w:val="009A2BA8"/>
    <w:rsid w:val="009A2FC7"/>
    <w:rsid w:val="009A2FCD"/>
    <w:rsid w:val="009A3A32"/>
    <w:rsid w:val="009A3B1D"/>
    <w:rsid w:val="009A41E4"/>
    <w:rsid w:val="009A42CC"/>
    <w:rsid w:val="009A4464"/>
    <w:rsid w:val="009A44E3"/>
    <w:rsid w:val="009A473F"/>
    <w:rsid w:val="009A4A2D"/>
    <w:rsid w:val="009A4C27"/>
    <w:rsid w:val="009A51CE"/>
    <w:rsid w:val="009A5247"/>
    <w:rsid w:val="009A53CC"/>
    <w:rsid w:val="009A5888"/>
    <w:rsid w:val="009A596D"/>
    <w:rsid w:val="009A5BEA"/>
    <w:rsid w:val="009A5CCB"/>
    <w:rsid w:val="009A5F7D"/>
    <w:rsid w:val="009A639B"/>
    <w:rsid w:val="009A64B8"/>
    <w:rsid w:val="009A7349"/>
    <w:rsid w:val="009A7612"/>
    <w:rsid w:val="009B00E7"/>
    <w:rsid w:val="009B044C"/>
    <w:rsid w:val="009B04D9"/>
    <w:rsid w:val="009B09B7"/>
    <w:rsid w:val="009B0C79"/>
    <w:rsid w:val="009B0F67"/>
    <w:rsid w:val="009B1A8B"/>
    <w:rsid w:val="009B1B8C"/>
    <w:rsid w:val="009B2590"/>
    <w:rsid w:val="009B2ACF"/>
    <w:rsid w:val="009B2F6E"/>
    <w:rsid w:val="009B380F"/>
    <w:rsid w:val="009B3888"/>
    <w:rsid w:val="009B3AC9"/>
    <w:rsid w:val="009B3C09"/>
    <w:rsid w:val="009B3D4A"/>
    <w:rsid w:val="009B41FA"/>
    <w:rsid w:val="009B43C3"/>
    <w:rsid w:val="009B45BC"/>
    <w:rsid w:val="009B4744"/>
    <w:rsid w:val="009B4A03"/>
    <w:rsid w:val="009B4C57"/>
    <w:rsid w:val="009B4C92"/>
    <w:rsid w:val="009B4CDC"/>
    <w:rsid w:val="009B4D0D"/>
    <w:rsid w:val="009B515D"/>
    <w:rsid w:val="009B5549"/>
    <w:rsid w:val="009B5716"/>
    <w:rsid w:val="009B58DD"/>
    <w:rsid w:val="009B5F39"/>
    <w:rsid w:val="009B60CC"/>
    <w:rsid w:val="009B61A4"/>
    <w:rsid w:val="009B62E1"/>
    <w:rsid w:val="009B694C"/>
    <w:rsid w:val="009B69AF"/>
    <w:rsid w:val="009B6B04"/>
    <w:rsid w:val="009B6D8F"/>
    <w:rsid w:val="009B6E43"/>
    <w:rsid w:val="009B6FB1"/>
    <w:rsid w:val="009B760A"/>
    <w:rsid w:val="009B7A8A"/>
    <w:rsid w:val="009BF9A4"/>
    <w:rsid w:val="009C00A4"/>
    <w:rsid w:val="009C04AB"/>
    <w:rsid w:val="009C091E"/>
    <w:rsid w:val="009C099A"/>
    <w:rsid w:val="009C0A5F"/>
    <w:rsid w:val="009C0A64"/>
    <w:rsid w:val="009C0DAC"/>
    <w:rsid w:val="009C0F2D"/>
    <w:rsid w:val="009C16BB"/>
    <w:rsid w:val="009C1703"/>
    <w:rsid w:val="009C17AE"/>
    <w:rsid w:val="009C1E78"/>
    <w:rsid w:val="009C2AC9"/>
    <w:rsid w:val="009C2D31"/>
    <w:rsid w:val="009C3501"/>
    <w:rsid w:val="009C382B"/>
    <w:rsid w:val="009C4022"/>
    <w:rsid w:val="009C41B3"/>
    <w:rsid w:val="009C488E"/>
    <w:rsid w:val="009C496E"/>
    <w:rsid w:val="009C4B47"/>
    <w:rsid w:val="009C5260"/>
    <w:rsid w:val="009C5A8B"/>
    <w:rsid w:val="009C5B75"/>
    <w:rsid w:val="009C5D23"/>
    <w:rsid w:val="009C5E72"/>
    <w:rsid w:val="009C64D8"/>
    <w:rsid w:val="009C6827"/>
    <w:rsid w:val="009C6D15"/>
    <w:rsid w:val="009C6EFD"/>
    <w:rsid w:val="009C6F83"/>
    <w:rsid w:val="009C7C25"/>
    <w:rsid w:val="009D03E8"/>
    <w:rsid w:val="009D054C"/>
    <w:rsid w:val="009D0A0F"/>
    <w:rsid w:val="009D0B8A"/>
    <w:rsid w:val="009D1598"/>
    <w:rsid w:val="009D2091"/>
    <w:rsid w:val="009D23B4"/>
    <w:rsid w:val="009D2687"/>
    <w:rsid w:val="009D298C"/>
    <w:rsid w:val="009D2EBF"/>
    <w:rsid w:val="009D33C9"/>
    <w:rsid w:val="009D361E"/>
    <w:rsid w:val="009D3788"/>
    <w:rsid w:val="009D3972"/>
    <w:rsid w:val="009D3CEC"/>
    <w:rsid w:val="009D3D53"/>
    <w:rsid w:val="009D43CF"/>
    <w:rsid w:val="009D4725"/>
    <w:rsid w:val="009D5306"/>
    <w:rsid w:val="009D54BD"/>
    <w:rsid w:val="009D5AB9"/>
    <w:rsid w:val="009D5F02"/>
    <w:rsid w:val="009D6095"/>
    <w:rsid w:val="009D616A"/>
    <w:rsid w:val="009D6446"/>
    <w:rsid w:val="009D699B"/>
    <w:rsid w:val="009D69CE"/>
    <w:rsid w:val="009D6A15"/>
    <w:rsid w:val="009D6A83"/>
    <w:rsid w:val="009D6C3A"/>
    <w:rsid w:val="009D74FC"/>
    <w:rsid w:val="009D76B1"/>
    <w:rsid w:val="009D7754"/>
    <w:rsid w:val="009E0253"/>
    <w:rsid w:val="009E03BB"/>
    <w:rsid w:val="009E0825"/>
    <w:rsid w:val="009E0AE5"/>
    <w:rsid w:val="009E0B4A"/>
    <w:rsid w:val="009E0D90"/>
    <w:rsid w:val="009E0E30"/>
    <w:rsid w:val="009E0F65"/>
    <w:rsid w:val="009E15DD"/>
    <w:rsid w:val="009E16C2"/>
    <w:rsid w:val="009E17AB"/>
    <w:rsid w:val="009E1DE8"/>
    <w:rsid w:val="009E2755"/>
    <w:rsid w:val="009E2840"/>
    <w:rsid w:val="009E2AD6"/>
    <w:rsid w:val="009E2FCF"/>
    <w:rsid w:val="009E3300"/>
    <w:rsid w:val="009E41E3"/>
    <w:rsid w:val="009E4649"/>
    <w:rsid w:val="009E4B09"/>
    <w:rsid w:val="009E504A"/>
    <w:rsid w:val="009E52C7"/>
    <w:rsid w:val="009E55FF"/>
    <w:rsid w:val="009E5BD0"/>
    <w:rsid w:val="009E6AE9"/>
    <w:rsid w:val="009E6DE2"/>
    <w:rsid w:val="009E6E7E"/>
    <w:rsid w:val="009E7844"/>
    <w:rsid w:val="009E799E"/>
    <w:rsid w:val="009E7BAE"/>
    <w:rsid w:val="009F0786"/>
    <w:rsid w:val="009F0A74"/>
    <w:rsid w:val="009F0B23"/>
    <w:rsid w:val="009F0B4C"/>
    <w:rsid w:val="009F0D38"/>
    <w:rsid w:val="009F14FE"/>
    <w:rsid w:val="009F16AB"/>
    <w:rsid w:val="009F1F0A"/>
    <w:rsid w:val="009F206F"/>
    <w:rsid w:val="009F215F"/>
    <w:rsid w:val="009F2977"/>
    <w:rsid w:val="009F2CC7"/>
    <w:rsid w:val="009F3294"/>
    <w:rsid w:val="009F329F"/>
    <w:rsid w:val="009F333A"/>
    <w:rsid w:val="009F37E4"/>
    <w:rsid w:val="009F3882"/>
    <w:rsid w:val="009F3F12"/>
    <w:rsid w:val="009F3FB2"/>
    <w:rsid w:val="009F489A"/>
    <w:rsid w:val="009F4C23"/>
    <w:rsid w:val="009F4D76"/>
    <w:rsid w:val="009F4FF8"/>
    <w:rsid w:val="009F52CC"/>
    <w:rsid w:val="009F52E0"/>
    <w:rsid w:val="009F5391"/>
    <w:rsid w:val="009F5436"/>
    <w:rsid w:val="009F5585"/>
    <w:rsid w:val="009F5755"/>
    <w:rsid w:val="009F5E3A"/>
    <w:rsid w:val="009F6053"/>
    <w:rsid w:val="009F6054"/>
    <w:rsid w:val="009F6B87"/>
    <w:rsid w:val="009F73DA"/>
    <w:rsid w:val="009F76DC"/>
    <w:rsid w:val="009F79B1"/>
    <w:rsid w:val="009F7FA6"/>
    <w:rsid w:val="009F7FA7"/>
    <w:rsid w:val="00A0020D"/>
    <w:rsid w:val="00A003A0"/>
    <w:rsid w:val="00A00698"/>
    <w:rsid w:val="00A00AF6"/>
    <w:rsid w:val="00A01157"/>
    <w:rsid w:val="00A013C5"/>
    <w:rsid w:val="00A015FB"/>
    <w:rsid w:val="00A016FA"/>
    <w:rsid w:val="00A019EB"/>
    <w:rsid w:val="00A01B90"/>
    <w:rsid w:val="00A01CA8"/>
    <w:rsid w:val="00A01D08"/>
    <w:rsid w:val="00A0221E"/>
    <w:rsid w:val="00A02712"/>
    <w:rsid w:val="00A027B9"/>
    <w:rsid w:val="00A02AB7"/>
    <w:rsid w:val="00A02E70"/>
    <w:rsid w:val="00A03462"/>
    <w:rsid w:val="00A03957"/>
    <w:rsid w:val="00A03A16"/>
    <w:rsid w:val="00A03D92"/>
    <w:rsid w:val="00A03EA2"/>
    <w:rsid w:val="00A045A5"/>
    <w:rsid w:val="00A045CD"/>
    <w:rsid w:val="00A046A0"/>
    <w:rsid w:val="00A04762"/>
    <w:rsid w:val="00A0485C"/>
    <w:rsid w:val="00A04911"/>
    <w:rsid w:val="00A04A56"/>
    <w:rsid w:val="00A04E47"/>
    <w:rsid w:val="00A0505E"/>
    <w:rsid w:val="00A053AC"/>
    <w:rsid w:val="00A0549B"/>
    <w:rsid w:val="00A05A0E"/>
    <w:rsid w:val="00A06398"/>
    <w:rsid w:val="00A0645C"/>
    <w:rsid w:val="00A06F53"/>
    <w:rsid w:val="00A07016"/>
    <w:rsid w:val="00A07337"/>
    <w:rsid w:val="00A0782E"/>
    <w:rsid w:val="00A078BB"/>
    <w:rsid w:val="00A07A3A"/>
    <w:rsid w:val="00A07F16"/>
    <w:rsid w:val="00A1013E"/>
    <w:rsid w:val="00A10F89"/>
    <w:rsid w:val="00A10FF4"/>
    <w:rsid w:val="00A1166A"/>
    <w:rsid w:val="00A11EB1"/>
    <w:rsid w:val="00A126D1"/>
    <w:rsid w:val="00A1276A"/>
    <w:rsid w:val="00A12801"/>
    <w:rsid w:val="00A1290E"/>
    <w:rsid w:val="00A12A43"/>
    <w:rsid w:val="00A12AAA"/>
    <w:rsid w:val="00A13207"/>
    <w:rsid w:val="00A135BA"/>
    <w:rsid w:val="00A1370A"/>
    <w:rsid w:val="00A13820"/>
    <w:rsid w:val="00A139F4"/>
    <w:rsid w:val="00A13B98"/>
    <w:rsid w:val="00A13EE8"/>
    <w:rsid w:val="00A13F24"/>
    <w:rsid w:val="00A14AC1"/>
    <w:rsid w:val="00A14AD7"/>
    <w:rsid w:val="00A14D9A"/>
    <w:rsid w:val="00A14DFF"/>
    <w:rsid w:val="00A1519D"/>
    <w:rsid w:val="00A15395"/>
    <w:rsid w:val="00A15799"/>
    <w:rsid w:val="00A15B58"/>
    <w:rsid w:val="00A15C36"/>
    <w:rsid w:val="00A161A8"/>
    <w:rsid w:val="00A164FB"/>
    <w:rsid w:val="00A165E6"/>
    <w:rsid w:val="00A16AB1"/>
    <w:rsid w:val="00A16F28"/>
    <w:rsid w:val="00A17413"/>
    <w:rsid w:val="00A17489"/>
    <w:rsid w:val="00A174CF"/>
    <w:rsid w:val="00A17B96"/>
    <w:rsid w:val="00A17E81"/>
    <w:rsid w:val="00A184BB"/>
    <w:rsid w:val="00A2055A"/>
    <w:rsid w:val="00A2074D"/>
    <w:rsid w:val="00A21157"/>
    <w:rsid w:val="00A212BD"/>
    <w:rsid w:val="00A21309"/>
    <w:rsid w:val="00A2161F"/>
    <w:rsid w:val="00A21D81"/>
    <w:rsid w:val="00A21F7C"/>
    <w:rsid w:val="00A22B9B"/>
    <w:rsid w:val="00A22CD6"/>
    <w:rsid w:val="00A22CE0"/>
    <w:rsid w:val="00A2301C"/>
    <w:rsid w:val="00A23D8F"/>
    <w:rsid w:val="00A24666"/>
    <w:rsid w:val="00A24910"/>
    <w:rsid w:val="00A2496D"/>
    <w:rsid w:val="00A24C8E"/>
    <w:rsid w:val="00A24F60"/>
    <w:rsid w:val="00A256B0"/>
    <w:rsid w:val="00A257AD"/>
    <w:rsid w:val="00A261E8"/>
    <w:rsid w:val="00A2701E"/>
    <w:rsid w:val="00A272A3"/>
    <w:rsid w:val="00A27376"/>
    <w:rsid w:val="00A273C7"/>
    <w:rsid w:val="00A277B1"/>
    <w:rsid w:val="00A27F9A"/>
    <w:rsid w:val="00A3023F"/>
    <w:rsid w:val="00A30260"/>
    <w:rsid w:val="00A30B4F"/>
    <w:rsid w:val="00A30F15"/>
    <w:rsid w:val="00A30F70"/>
    <w:rsid w:val="00A3163D"/>
    <w:rsid w:val="00A31876"/>
    <w:rsid w:val="00A31DB2"/>
    <w:rsid w:val="00A32276"/>
    <w:rsid w:val="00A3251C"/>
    <w:rsid w:val="00A32800"/>
    <w:rsid w:val="00A32AD0"/>
    <w:rsid w:val="00A32D88"/>
    <w:rsid w:val="00A3331E"/>
    <w:rsid w:val="00A336F5"/>
    <w:rsid w:val="00A33B4F"/>
    <w:rsid w:val="00A33BA4"/>
    <w:rsid w:val="00A34434"/>
    <w:rsid w:val="00A34BE7"/>
    <w:rsid w:val="00A35727"/>
    <w:rsid w:val="00A35AE4"/>
    <w:rsid w:val="00A35E1E"/>
    <w:rsid w:val="00A35F59"/>
    <w:rsid w:val="00A361AB"/>
    <w:rsid w:val="00A3694F"/>
    <w:rsid w:val="00A36A2F"/>
    <w:rsid w:val="00A36F86"/>
    <w:rsid w:val="00A3706E"/>
    <w:rsid w:val="00A37243"/>
    <w:rsid w:val="00A372F8"/>
    <w:rsid w:val="00A37E27"/>
    <w:rsid w:val="00A40F9F"/>
    <w:rsid w:val="00A417D8"/>
    <w:rsid w:val="00A41CE5"/>
    <w:rsid w:val="00A42B24"/>
    <w:rsid w:val="00A42C78"/>
    <w:rsid w:val="00A43043"/>
    <w:rsid w:val="00A432CC"/>
    <w:rsid w:val="00A44097"/>
    <w:rsid w:val="00A440E3"/>
    <w:rsid w:val="00A4449E"/>
    <w:rsid w:val="00A444E0"/>
    <w:rsid w:val="00A447FC"/>
    <w:rsid w:val="00A4487F"/>
    <w:rsid w:val="00A463BE"/>
    <w:rsid w:val="00A4677C"/>
    <w:rsid w:val="00A46C3D"/>
    <w:rsid w:val="00A46E01"/>
    <w:rsid w:val="00A46EDB"/>
    <w:rsid w:val="00A47752"/>
    <w:rsid w:val="00A47FE3"/>
    <w:rsid w:val="00A500F4"/>
    <w:rsid w:val="00A50319"/>
    <w:rsid w:val="00A510BB"/>
    <w:rsid w:val="00A51245"/>
    <w:rsid w:val="00A5128D"/>
    <w:rsid w:val="00A51361"/>
    <w:rsid w:val="00A517DC"/>
    <w:rsid w:val="00A5203F"/>
    <w:rsid w:val="00A524DC"/>
    <w:rsid w:val="00A52812"/>
    <w:rsid w:val="00A52F02"/>
    <w:rsid w:val="00A53B05"/>
    <w:rsid w:val="00A53B2A"/>
    <w:rsid w:val="00A54284"/>
    <w:rsid w:val="00A5431F"/>
    <w:rsid w:val="00A548B1"/>
    <w:rsid w:val="00A54C5E"/>
    <w:rsid w:val="00A54C90"/>
    <w:rsid w:val="00A550A2"/>
    <w:rsid w:val="00A5512F"/>
    <w:rsid w:val="00A5543C"/>
    <w:rsid w:val="00A55702"/>
    <w:rsid w:val="00A55DBF"/>
    <w:rsid w:val="00A55EFE"/>
    <w:rsid w:val="00A56116"/>
    <w:rsid w:val="00A565A4"/>
    <w:rsid w:val="00A56634"/>
    <w:rsid w:val="00A56B86"/>
    <w:rsid w:val="00A5728B"/>
    <w:rsid w:val="00A5745E"/>
    <w:rsid w:val="00A57832"/>
    <w:rsid w:val="00A57C02"/>
    <w:rsid w:val="00A57CF5"/>
    <w:rsid w:val="00A60B70"/>
    <w:rsid w:val="00A61536"/>
    <w:rsid w:val="00A61599"/>
    <w:rsid w:val="00A61BF4"/>
    <w:rsid w:val="00A622A1"/>
    <w:rsid w:val="00A62AE2"/>
    <w:rsid w:val="00A63370"/>
    <w:rsid w:val="00A637A9"/>
    <w:rsid w:val="00A63FEF"/>
    <w:rsid w:val="00A64CB3"/>
    <w:rsid w:val="00A655B1"/>
    <w:rsid w:val="00A65644"/>
    <w:rsid w:val="00A65D40"/>
    <w:rsid w:val="00A65F63"/>
    <w:rsid w:val="00A662AF"/>
    <w:rsid w:val="00A66328"/>
    <w:rsid w:val="00A6651C"/>
    <w:rsid w:val="00A6654A"/>
    <w:rsid w:val="00A6664B"/>
    <w:rsid w:val="00A6682B"/>
    <w:rsid w:val="00A66B44"/>
    <w:rsid w:val="00A66B66"/>
    <w:rsid w:val="00A671E5"/>
    <w:rsid w:val="00A67BF5"/>
    <w:rsid w:val="00A707FF"/>
    <w:rsid w:val="00A7081A"/>
    <w:rsid w:val="00A719FE"/>
    <w:rsid w:val="00A71B2F"/>
    <w:rsid w:val="00A71B57"/>
    <w:rsid w:val="00A71CAE"/>
    <w:rsid w:val="00A7218E"/>
    <w:rsid w:val="00A72708"/>
    <w:rsid w:val="00A72A90"/>
    <w:rsid w:val="00A72B28"/>
    <w:rsid w:val="00A72F1E"/>
    <w:rsid w:val="00A72F2A"/>
    <w:rsid w:val="00A736BC"/>
    <w:rsid w:val="00A736CA"/>
    <w:rsid w:val="00A73A50"/>
    <w:rsid w:val="00A744B0"/>
    <w:rsid w:val="00A746E8"/>
    <w:rsid w:val="00A74AE6"/>
    <w:rsid w:val="00A74ED6"/>
    <w:rsid w:val="00A74FCC"/>
    <w:rsid w:val="00A75250"/>
    <w:rsid w:val="00A75427"/>
    <w:rsid w:val="00A75448"/>
    <w:rsid w:val="00A757E4"/>
    <w:rsid w:val="00A75ABB"/>
    <w:rsid w:val="00A75D6A"/>
    <w:rsid w:val="00A75DBC"/>
    <w:rsid w:val="00A766F2"/>
    <w:rsid w:val="00A7756E"/>
    <w:rsid w:val="00A77640"/>
    <w:rsid w:val="00A77EAD"/>
    <w:rsid w:val="00A80307"/>
    <w:rsid w:val="00A80A0C"/>
    <w:rsid w:val="00A80B09"/>
    <w:rsid w:val="00A811EC"/>
    <w:rsid w:val="00A812AF"/>
    <w:rsid w:val="00A81457"/>
    <w:rsid w:val="00A81AF1"/>
    <w:rsid w:val="00A81C4A"/>
    <w:rsid w:val="00A81D06"/>
    <w:rsid w:val="00A81EAF"/>
    <w:rsid w:val="00A8244D"/>
    <w:rsid w:val="00A82EE6"/>
    <w:rsid w:val="00A82F52"/>
    <w:rsid w:val="00A832C3"/>
    <w:rsid w:val="00A83386"/>
    <w:rsid w:val="00A83665"/>
    <w:rsid w:val="00A83877"/>
    <w:rsid w:val="00A83930"/>
    <w:rsid w:val="00A83A34"/>
    <w:rsid w:val="00A84611"/>
    <w:rsid w:val="00A84A0E"/>
    <w:rsid w:val="00A84A29"/>
    <w:rsid w:val="00A84BBB"/>
    <w:rsid w:val="00A856E7"/>
    <w:rsid w:val="00A85808"/>
    <w:rsid w:val="00A86329"/>
    <w:rsid w:val="00A8646B"/>
    <w:rsid w:val="00A86856"/>
    <w:rsid w:val="00A86956"/>
    <w:rsid w:val="00A86AD0"/>
    <w:rsid w:val="00A86B7E"/>
    <w:rsid w:val="00A86DAF"/>
    <w:rsid w:val="00A86F23"/>
    <w:rsid w:val="00A86F98"/>
    <w:rsid w:val="00A86FC0"/>
    <w:rsid w:val="00A876F6"/>
    <w:rsid w:val="00A87916"/>
    <w:rsid w:val="00A90045"/>
    <w:rsid w:val="00A9032B"/>
    <w:rsid w:val="00A91A56"/>
    <w:rsid w:val="00A91B7C"/>
    <w:rsid w:val="00A92757"/>
    <w:rsid w:val="00A92A12"/>
    <w:rsid w:val="00A92CA5"/>
    <w:rsid w:val="00A92F14"/>
    <w:rsid w:val="00A93057"/>
    <w:rsid w:val="00A93383"/>
    <w:rsid w:val="00A93575"/>
    <w:rsid w:val="00A939D6"/>
    <w:rsid w:val="00A93AC4"/>
    <w:rsid w:val="00A93B98"/>
    <w:rsid w:val="00A9440F"/>
    <w:rsid w:val="00A94BF5"/>
    <w:rsid w:val="00A950D8"/>
    <w:rsid w:val="00A954C9"/>
    <w:rsid w:val="00A9573B"/>
    <w:rsid w:val="00A95CDC"/>
    <w:rsid w:val="00A96352"/>
    <w:rsid w:val="00A963E4"/>
    <w:rsid w:val="00A96B17"/>
    <w:rsid w:val="00A96C4D"/>
    <w:rsid w:val="00A974E8"/>
    <w:rsid w:val="00A97AB5"/>
    <w:rsid w:val="00A97AD0"/>
    <w:rsid w:val="00A97C49"/>
    <w:rsid w:val="00A97C81"/>
    <w:rsid w:val="00AA0019"/>
    <w:rsid w:val="00AA1717"/>
    <w:rsid w:val="00AA193A"/>
    <w:rsid w:val="00AA217E"/>
    <w:rsid w:val="00AA222E"/>
    <w:rsid w:val="00AA226F"/>
    <w:rsid w:val="00AA22C0"/>
    <w:rsid w:val="00AA23A0"/>
    <w:rsid w:val="00AA24E4"/>
    <w:rsid w:val="00AA2760"/>
    <w:rsid w:val="00AA276C"/>
    <w:rsid w:val="00AA2B71"/>
    <w:rsid w:val="00AA34A7"/>
    <w:rsid w:val="00AA3B0C"/>
    <w:rsid w:val="00AA3C2F"/>
    <w:rsid w:val="00AA41FE"/>
    <w:rsid w:val="00AA4D42"/>
    <w:rsid w:val="00AA4D5A"/>
    <w:rsid w:val="00AA4D6B"/>
    <w:rsid w:val="00AA5256"/>
    <w:rsid w:val="00AA53F5"/>
    <w:rsid w:val="00AA55EE"/>
    <w:rsid w:val="00AA5657"/>
    <w:rsid w:val="00AA5BD7"/>
    <w:rsid w:val="00AA5C97"/>
    <w:rsid w:val="00AA5DD8"/>
    <w:rsid w:val="00AA7185"/>
    <w:rsid w:val="00AA75AA"/>
    <w:rsid w:val="00AA7673"/>
    <w:rsid w:val="00AA78DA"/>
    <w:rsid w:val="00AA7C3A"/>
    <w:rsid w:val="00AA7D9A"/>
    <w:rsid w:val="00AB016C"/>
    <w:rsid w:val="00AB045F"/>
    <w:rsid w:val="00AB0A7C"/>
    <w:rsid w:val="00AB0BB3"/>
    <w:rsid w:val="00AB12C4"/>
    <w:rsid w:val="00AB12FC"/>
    <w:rsid w:val="00AB1907"/>
    <w:rsid w:val="00AB1AFD"/>
    <w:rsid w:val="00AB245D"/>
    <w:rsid w:val="00AB269A"/>
    <w:rsid w:val="00AB26F2"/>
    <w:rsid w:val="00AB29AA"/>
    <w:rsid w:val="00AB30A7"/>
    <w:rsid w:val="00AB318F"/>
    <w:rsid w:val="00AB34FB"/>
    <w:rsid w:val="00AB3A9B"/>
    <w:rsid w:val="00AB3C8D"/>
    <w:rsid w:val="00AB4656"/>
    <w:rsid w:val="00AB4693"/>
    <w:rsid w:val="00AB4935"/>
    <w:rsid w:val="00AB4B3D"/>
    <w:rsid w:val="00AB4CC9"/>
    <w:rsid w:val="00AB4E7E"/>
    <w:rsid w:val="00AB5159"/>
    <w:rsid w:val="00AB516D"/>
    <w:rsid w:val="00AB51E5"/>
    <w:rsid w:val="00AB53E9"/>
    <w:rsid w:val="00AB5A66"/>
    <w:rsid w:val="00AB6426"/>
    <w:rsid w:val="00AB6628"/>
    <w:rsid w:val="00AB6970"/>
    <w:rsid w:val="00AB6B25"/>
    <w:rsid w:val="00AB6D93"/>
    <w:rsid w:val="00AB737A"/>
    <w:rsid w:val="00AB76BA"/>
    <w:rsid w:val="00AB7997"/>
    <w:rsid w:val="00AB7D67"/>
    <w:rsid w:val="00AC002A"/>
    <w:rsid w:val="00AC050E"/>
    <w:rsid w:val="00AC0515"/>
    <w:rsid w:val="00AC09F9"/>
    <w:rsid w:val="00AC0DF0"/>
    <w:rsid w:val="00AC0E6B"/>
    <w:rsid w:val="00AC121F"/>
    <w:rsid w:val="00AC1393"/>
    <w:rsid w:val="00AC1A55"/>
    <w:rsid w:val="00AC1FC4"/>
    <w:rsid w:val="00AC2064"/>
    <w:rsid w:val="00AC246F"/>
    <w:rsid w:val="00AC2597"/>
    <w:rsid w:val="00AC2ABA"/>
    <w:rsid w:val="00AC2C40"/>
    <w:rsid w:val="00AC2FBF"/>
    <w:rsid w:val="00AC32D9"/>
    <w:rsid w:val="00AC3528"/>
    <w:rsid w:val="00AC3B01"/>
    <w:rsid w:val="00AC3F8C"/>
    <w:rsid w:val="00AC4161"/>
    <w:rsid w:val="00AC432F"/>
    <w:rsid w:val="00AC495B"/>
    <w:rsid w:val="00AC4C06"/>
    <w:rsid w:val="00AC5042"/>
    <w:rsid w:val="00AC5063"/>
    <w:rsid w:val="00AC5090"/>
    <w:rsid w:val="00AC6479"/>
    <w:rsid w:val="00AC65B6"/>
    <w:rsid w:val="00AC6DD0"/>
    <w:rsid w:val="00AC72C8"/>
    <w:rsid w:val="00AC75AA"/>
    <w:rsid w:val="00AC7691"/>
    <w:rsid w:val="00AC7AFF"/>
    <w:rsid w:val="00AC7CC9"/>
    <w:rsid w:val="00AD0119"/>
    <w:rsid w:val="00AD09AF"/>
    <w:rsid w:val="00AD0C02"/>
    <w:rsid w:val="00AD0F50"/>
    <w:rsid w:val="00AD1624"/>
    <w:rsid w:val="00AD16B4"/>
    <w:rsid w:val="00AD19A5"/>
    <w:rsid w:val="00AD1AE8"/>
    <w:rsid w:val="00AD1B54"/>
    <w:rsid w:val="00AD1CD7"/>
    <w:rsid w:val="00AD1E81"/>
    <w:rsid w:val="00AD2464"/>
    <w:rsid w:val="00AD2B3D"/>
    <w:rsid w:val="00AD2D79"/>
    <w:rsid w:val="00AD2EB4"/>
    <w:rsid w:val="00AD3B73"/>
    <w:rsid w:val="00AD46B1"/>
    <w:rsid w:val="00AD4E6F"/>
    <w:rsid w:val="00AD5196"/>
    <w:rsid w:val="00AD5222"/>
    <w:rsid w:val="00AD5371"/>
    <w:rsid w:val="00AD5C3E"/>
    <w:rsid w:val="00AD5F5D"/>
    <w:rsid w:val="00AD5F95"/>
    <w:rsid w:val="00AD6831"/>
    <w:rsid w:val="00AD68AB"/>
    <w:rsid w:val="00AD6950"/>
    <w:rsid w:val="00AD69F6"/>
    <w:rsid w:val="00AD6A14"/>
    <w:rsid w:val="00AD6B47"/>
    <w:rsid w:val="00AD6DC1"/>
    <w:rsid w:val="00AD6E9B"/>
    <w:rsid w:val="00AD6F3F"/>
    <w:rsid w:val="00AD71E7"/>
    <w:rsid w:val="00AD73E0"/>
    <w:rsid w:val="00AD7532"/>
    <w:rsid w:val="00AD76DF"/>
    <w:rsid w:val="00AD776F"/>
    <w:rsid w:val="00AD7E44"/>
    <w:rsid w:val="00AE0089"/>
    <w:rsid w:val="00AE0CBD"/>
    <w:rsid w:val="00AE1793"/>
    <w:rsid w:val="00AE17B1"/>
    <w:rsid w:val="00AE1AF8"/>
    <w:rsid w:val="00AE1E90"/>
    <w:rsid w:val="00AE2408"/>
    <w:rsid w:val="00AE25C4"/>
    <w:rsid w:val="00AE270F"/>
    <w:rsid w:val="00AE2FEA"/>
    <w:rsid w:val="00AE32CF"/>
    <w:rsid w:val="00AE34BE"/>
    <w:rsid w:val="00AE34E3"/>
    <w:rsid w:val="00AE3552"/>
    <w:rsid w:val="00AE3FC1"/>
    <w:rsid w:val="00AE42D3"/>
    <w:rsid w:val="00AE43D8"/>
    <w:rsid w:val="00AE44D0"/>
    <w:rsid w:val="00AE46EE"/>
    <w:rsid w:val="00AE4763"/>
    <w:rsid w:val="00AE49CF"/>
    <w:rsid w:val="00AE4ECE"/>
    <w:rsid w:val="00AE4FA9"/>
    <w:rsid w:val="00AE5A6E"/>
    <w:rsid w:val="00AE64D4"/>
    <w:rsid w:val="00AE6810"/>
    <w:rsid w:val="00AE6A53"/>
    <w:rsid w:val="00AE6DE2"/>
    <w:rsid w:val="00AE735B"/>
    <w:rsid w:val="00AE7548"/>
    <w:rsid w:val="00AE76E8"/>
    <w:rsid w:val="00AE7807"/>
    <w:rsid w:val="00AE7FA5"/>
    <w:rsid w:val="00AF016F"/>
    <w:rsid w:val="00AF02B0"/>
    <w:rsid w:val="00AF02D1"/>
    <w:rsid w:val="00AF04D7"/>
    <w:rsid w:val="00AF0FA4"/>
    <w:rsid w:val="00AF106F"/>
    <w:rsid w:val="00AF1450"/>
    <w:rsid w:val="00AF15B0"/>
    <w:rsid w:val="00AF17C6"/>
    <w:rsid w:val="00AF24A7"/>
    <w:rsid w:val="00AF2E9B"/>
    <w:rsid w:val="00AF4755"/>
    <w:rsid w:val="00AF4B54"/>
    <w:rsid w:val="00AF4C21"/>
    <w:rsid w:val="00AF4C71"/>
    <w:rsid w:val="00AF55F0"/>
    <w:rsid w:val="00AF5995"/>
    <w:rsid w:val="00AF5A49"/>
    <w:rsid w:val="00AF5B81"/>
    <w:rsid w:val="00AF6184"/>
    <w:rsid w:val="00AF67C8"/>
    <w:rsid w:val="00AF6B68"/>
    <w:rsid w:val="00AF6C19"/>
    <w:rsid w:val="00AF6FB1"/>
    <w:rsid w:val="00AF7600"/>
    <w:rsid w:val="00AF7634"/>
    <w:rsid w:val="00AF78EE"/>
    <w:rsid w:val="00AF7F1B"/>
    <w:rsid w:val="00B00130"/>
    <w:rsid w:val="00B00585"/>
    <w:rsid w:val="00B0079D"/>
    <w:rsid w:val="00B00E2A"/>
    <w:rsid w:val="00B00FCA"/>
    <w:rsid w:val="00B016F7"/>
    <w:rsid w:val="00B019C3"/>
    <w:rsid w:val="00B01FFB"/>
    <w:rsid w:val="00B0213B"/>
    <w:rsid w:val="00B0233A"/>
    <w:rsid w:val="00B028D9"/>
    <w:rsid w:val="00B02C41"/>
    <w:rsid w:val="00B02D78"/>
    <w:rsid w:val="00B02E53"/>
    <w:rsid w:val="00B03BDA"/>
    <w:rsid w:val="00B03E3C"/>
    <w:rsid w:val="00B03F95"/>
    <w:rsid w:val="00B040A5"/>
    <w:rsid w:val="00B04695"/>
    <w:rsid w:val="00B04E15"/>
    <w:rsid w:val="00B04EC7"/>
    <w:rsid w:val="00B04FE3"/>
    <w:rsid w:val="00B054CD"/>
    <w:rsid w:val="00B05835"/>
    <w:rsid w:val="00B058B1"/>
    <w:rsid w:val="00B058E0"/>
    <w:rsid w:val="00B05A5E"/>
    <w:rsid w:val="00B05CB1"/>
    <w:rsid w:val="00B05E9C"/>
    <w:rsid w:val="00B05F0D"/>
    <w:rsid w:val="00B07270"/>
    <w:rsid w:val="00B0754E"/>
    <w:rsid w:val="00B077D7"/>
    <w:rsid w:val="00B07893"/>
    <w:rsid w:val="00B0790E"/>
    <w:rsid w:val="00B07B14"/>
    <w:rsid w:val="00B102B8"/>
    <w:rsid w:val="00B103B3"/>
    <w:rsid w:val="00B10688"/>
    <w:rsid w:val="00B10861"/>
    <w:rsid w:val="00B10956"/>
    <w:rsid w:val="00B11638"/>
    <w:rsid w:val="00B117D6"/>
    <w:rsid w:val="00B11853"/>
    <w:rsid w:val="00B11896"/>
    <w:rsid w:val="00B1198F"/>
    <w:rsid w:val="00B11A60"/>
    <w:rsid w:val="00B11C25"/>
    <w:rsid w:val="00B11D17"/>
    <w:rsid w:val="00B1235F"/>
    <w:rsid w:val="00B123BB"/>
    <w:rsid w:val="00B12E71"/>
    <w:rsid w:val="00B12EC5"/>
    <w:rsid w:val="00B12F46"/>
    <w:rsid w:val="00B13CA4"/>
    <w:rsid w:val="00B13DBA"/>
    <w:rsid w:val="00B13E7F"/>
    <w:rsid w:val="00B1453B"/>
    <w:rsid w:val="00B147CF"/>
    <w:rsid w:val="00B14C0E"/>
    <w:rsid w:val="00B14C72"/>
    <w:rsid w:val="00B14D7A"/>
    <w:rsid w:val="00B14F93"/>
    <w:rsid w:val="00B15281"/>
    <w:rsid w:val="00B1528E"/>
    <w:rsid w:val="00B15667"/>
    <w:rsid w:val="00B16164"/>
    <w:rsid w:val="00B168E5"/>
    <w:rsid w:val="00B174FC"/>
    <w:rsid w:val="00B17575"/>
    <w:rsid w:val="00B178F7"/>
    <w:rsid w:val="00B17BB7"/>
    <w:rsid w:val="00B207A3"/>
    <w:rsid w:val="00B20923"/>
    <w:rsid w:val="00B20A79"/>
    <w:rsid w:val="00B20D6D"/>
    <w:rsid w:val="00B21007"/>
    <w:rsid w:val="00B211FE"/>
    <w:rsid w:val="00B21842"/>
    <w:rsid w:val="00B21A5A"/>
    <w:rsid w:val="00B21A99"/>
    <w:rsid w:val="00B21EF2"/>
    <w:rsid w:val="00B227E0"/>
    <w:rsid w:val="00B22859"/>
    <w:rsid w:val="00B22BBA"/>
    <w:rsid w:val="00B22DBE"/>
    <w:rsid w:val="00B22FCF"/>
    <w:rsid w:val="00B23063"/>
    <w:rsid w:val="00B235D8"/>
    <w:rsid w:val="00B23D8C"/>
    <w:rsid w:val="00B23DD9"/>
    <w:rsid w:val="00B24657"/>
    <w:rsid w:val="00B24993"/>
    <w:rsid w:val="00B24AB8"/>
    <w:rsid w:val="00B24B0F"/>
    <w:rsid w:val="00B24D7D"/>
    <w:rsid w:val="00B25176"/>
    <w:rsid w:val="00B25435"/>
    <w:rsid w:val="00B25782"/>
    <w:rsid w:val="00B25810"/>
    <w:rsid w:val="00B25A36"/>
    <w:rsid w:val="00B25D18"/>
    <w:rsid w:val="00B26658"/>
    <w:rsid w:val="00B27215"/>
    <w:rsid w:val="00B27252"/>
    <w:rsid w:val="00B27A3E"/>
    <w:rsid w:val="00B27AD0"/>
    <w:rsid w:val="00B27C9D"/>
    <w:rsid w:val="00B27E8F"/>
    <w:rsid w:val="00B30592"/>
    <w:rsid w:val="00B308BA"/>
    <w:rsid w:val="00B30995"/>
    <w:rsid w:val="00B309D4"/>
    <w:rsid w:val="00B30FB7"/>
    <w:rsid w:val="00B315E4"/>
    <w:rsid w:val="00B31D8E"/>
    <w:rsid w:val="00B320BD"/>
    <w:rsid w:val="00B32E2A"/>
    <w:rsid w:val="00B3301F"/>
    <w:rsid w:val="00B33226"/>
    <w:rsid w:val="00B336D4"/>
    <w:rsid w:val="00B33AFF"/>
    <w:rsid w:val="00B33C83"/>
    <w:rsid w:val="00B33CE8"/>
    <w:rsid w:val="00B34356"/>
    <w:rsid w:val="00B34684"/>
    <w:rsid w:val="00B34842"/>
    <w:rsid w:val="00B34B35"/>
    <w:rsid w:val="00B34E02"/>
    <w:rsid w:val="00B35270"/>
    <w:rsid w:val="00B35338"/>
    <w:rsid w:val="00B35344"/>
    <w:rsid w:val="00B355AF"/>
    <w:rsid w:val="00B35852"/>
    <w:rsid w:val="00B35894"/>
    <w:rsid w:val="00B35DAA"/>
    <w:rsid w:val="00B366D0"/>
    <w:rsid w:val="00B368B4"/>
    <w:rsid w:val="00B36969"/>
    <w:rsid w:val="00B36F97"/>
    <w:rsid w:val="00B373E3"/>
    <w:rsid w:val="00B374C5"/>
    <w:rsid w:val="00B37578"/>
    <w:rsid w:val="00B4022C"/>
    <w:rsid w:val="00B409D4"/>
    <w:rsid w:val="00B40F8A"/>
    <w:rsid w:val="00B41AEE"/>
    <w:rsid w:val="00B41E63"/>
    <w:rsid w:val="00B422DA"/>
    <w:rsid w:val="00B422E6"/>
    <w:rsid w:val="00B425A7"/>
    <w:rsid w:val="00B43411"/>
    <w:rsid w:val="00B435AD"/>
    <w:rsid w:val="00B437B7"/>
    <w:rsid w:val="00B4381D"/>
    <w:rsid w:val="00B43AB5"/>
    <w:rsid w:val="00B43B3A"/>
    <w:rsid w:val="00B43B47"/>
    <w:rsid w:val="00B43F58"/>
    <w:rsid w:val="00B44286"/>
    <w:rsid w:val="00B44A51"/>
    <w:rsid w:val="00B44EA4"/>
    <w:rsid w:val="00B44FA7"/>
    <w:rsid w:val="00B4527D"/>
    <w:rsid w:val="00B452A4"/>
    <w:rsid w:val="00B45411"/>
    <w:rsid w:val="00B456F4"/>
    <w:rsid w:val="00B459B5"/>
    <w:rsid w:val="00B45B41"/>
    <w:rsid w:val="00B46943"/>
    <w:rsid w:val="00B46950"/>
    <w:rsid w:val="00B469D9"/>
    <w:rsid w:val="00B46AF0"/>
    <w:rsid w:val="00B470F8"/>
    <w:rsid w:val="00B47118"/>
    <w:rsid w:val="00B473FA"/>
    <w:rsid w:val="00B474A7"/>
    <w:rsid w:val="00B477D0"/>
    <w:rsid w:val="00B4788B"/>
    <w:rsid w:val="00B47A20"/>
    <w:rsid w:val="00B47D39"/>
    <w:rsid w:val="00B47ED1"/>
    <w:rsid w:val="00B47F3E"/>
    <w:rsid w:val="00B5082C"/>
    <w:rsid w:val="00B50AAB"/>
    <w:rsid w:val="00B50C3D"/>
    <w:rsid w:val="00B50F51"/>
    <w:rsid w:val="00B51667"/>
    <w:rsid w:val="00B516C8"/>
    <w:rsid w:val="00B518C2"/>
    <w:rsid w:val="00B51C50"/>
    <w:rsid w:val="00B51C7F"/>
    <w:rsid w:val="00B52120"/>
    <w:rsid w:val="00B5277D"/>
    <w:rsid w:val="00B52966"/>
    <w:rsid w:val="00B52A92"/>
    <w:rsid w:val="00B52A99"/>
    <w:rsid w:val="00B52B26"/>
    <w:rsid w:val="00B534F3"/>
    <w:rsid w:val="00B5382E"/>
    <w:rsid w:val="00B538E7"/>
    <w:rsid w:val="00B53B9C"/>
    <w:rsid w:val="00B543DE"/>
    <w:rsid w:val="00B5474D"/>
    <w:rsid w:val="00B5505C"/>
    <w:rsid w:val="00B5525B"/>
    <w:rsid w:val="00B552CD"/>
    <w:rsid w:val="00B55C83"/>
    <w:rsid w:val="00B563F5"/>
    <w:rsid w:val="00B56C63"/>
    <w:rsid w:val="00B5765B"/>
    <w:rsid w:val="00B57D2A"/>
    <w:rsid w:val="00B57DC5"/>
    <w:rsid w:val="00B57DCF"/>
    <w:rsid w:val="00B60496"/>
    <w:rsid w:val="00B608FB"/>
    <w:rsid w:val="00B60A53"/>
    <w:rsid w:val="00B60C3B"/>
    <w:rsid w:val="00B60F4E"/>
    <w:rsid w:val="00B6135B"/>
    <w:rsid w:val="00B619F5"/>
    <w:rsid w:val="00B61BF0"/>
    <w:rsid w:val="00B6282A"/>
    <w:rsid w:val="00B62937"/>
    <w:rsid w:val="00B62B40"/>
    <w:rsid w:val="00B62C05"/>
    <w:rsid w:val="00B62FE5"/>
    <w:rsid w:val="00B63B7F"/>
    <w:rsid w:val="00B63F44"/>
    <w:rsid w:val="00B63FE6"/>
    <w:rsid w:val="00B641B0"/>
    <w:rsid w:val="00B641E3"/>
    <w:rsid w:val="00B64281"/>
    <w:rsid w:val="00B649EE"/>
    <w:rsid w:val="00B64C95"/>
    <w:rsid w:val="00B651A6"/>
    <w:rsid w:val="00B656F8"/>
    <w:rsid w:val="00B659D4"/>
    <w:rsid w:val="00B65F11"/>
    <w:rsid w:val="00B66CF3"/>
    <w:rsid w:val="00B67181"/>
    <w:rsid w:val="00B6733B"/>
    <w:rsid w:val="00B67549"/>
    <w:rsid w:val="00B67716"/>
    <w:rsid w:val="00B6782B"/>
    <w:rsid w:val="00B67F8E"/>
    <w:rsid w:val="00B700A5"/>
    <w:rsid w:val="00B7065B"/>
    <w:rsid w:val="00B708B8"/>
    <w:rsid w:val="00B70ACD"/>
    <w:rsid w:val="00B70BF0"/>
    <w:rsid w:val="00B7160D"/>
    <w:rsid w:val="00B71807"/>
    <w:rsid w:val="00B71CA0"/>
    <w:rsid w:val="00B72651"/>
    <w:rsid w:val="00B72B9A"/>
    <w:rsid w:val="00B72D2B"/>
    <w:rsid w:val="00B72EEC"/>
    <w:rsid w:val="00B734F2"/>
    <w:rsid w:val="00B73C5A"/>
    <w:rsid w:val="00B73CA9"/>
    <w:rsid w:val="00B7426B"/>
    <w:rsid w:val="00B7429D"/>
    <w:rsid w:val="00B742B3"/>
    <w:rsid w:val="00B7454C"/>
    <w:rsid w:val="00B749D4"/>
    <w:rsid w:val="00B74D45"/>
    <w:rsid w:val="00B750FE"/>
    <w:rsid w:val="00B75527"/>
    <w:rsid w:val="00B762EA"/>
    <w:rsid w:val="00B766FB"/>
    <w:rsid w:val="00B76720"/>
    <w:rsid w:val="00B76A45"/>
    <w:rsid w:val="00B771A8"/>
    <w:rsid w:val="00B7743C"/>
    <w:rsid w:val="00B77559"/>
    <w:rsid w:val="00B77FB8"/>
    <w:rsid w:val="00B80145"/>
    <w:rsid w:val="00B801C4"/>
    <w:rsid w:val="00B80230"/>
    <w:rsid w:val="00B80B12"/>
    <w:rsid w:val="00B80B82"/>
    <w:rsid w:val="00B8139F"/>
    <w:rsid w:val="00B815CF"/>
    <w:rsid w:val="00B816A6"/>
    <w:rsid w:val="00B8174C"/>
    <w:rsid w:val="00B8246E"/>
    <w:rsid w:val="00B8253A"/>
    <w:rsid w:val="00B82698"/>
    <w:rsid w:val="00B82722"/>
    <w:rsid w:val="00B827DD"/>
    <w:rsid w:val="00B82D42"/>
    <w:rsid w:val="00B82D8E"/>
    <w:rsid w:val="00B82F55"/>
    <w:rsid w:val="00B82F58"/>
    <w:rsid w:val="00B82FED"/>
    <w:rsid w:val="00B835B6"/>
    <w:rsid w:val="00B837F2"/>
    <w:rsid w:val="00B83820"/>
    <w:rsid w:val="00B8489B"/>
    <w:rsid w:val="00B8564F"/>
    <w:rsid w:val="00B8589E"/>
    <w:rsid w:val="00B85A5C"/>
    <w:rsid w:val="00B861C2"/>
    <w:rsid w:val="00B865C0"/>
    <w:rsid w:val="00B86E5C"/>
    <w:rsid w:val="00B871B7"/>
    <w:rsid w:val="00B8733B"/>
    <w:rsid w:val="00B8755C"/>
    <w:rsid w:val="00B87681"/>
    <w:rsid w:val="00B87A0F"/>
    <w:rsid w:val="00B87B58"/>
    <w:rsid w:val="00B87C4F"/>
    <w:rsid w:val="00B87F5B"/>
    <w:rsid w:val="00B87FD0"/>
    <w:rsid w:val="00B90190"/>
    <w:rsid w:val="00B90597"/>
    <w:rsid w:val="00B9134F"/>
    <w:rsid w:val="00B91743"/>
    <w:rsid w:val="00B91C58"/>
    <w:rsid w:val="00B91CE6"/>
    <w:rsid w:val="00B91FEB"/>
    <w:rsid w:val="00B9206C"/>
    <w:rsid w:val="00B924C9"/>
    <w:rsid w:val="00B925F3"/>
    <w:rsid w:val="00B926D5"/>
    <w:rsid w:val="00B9292F"/>
    <w:rsid w:val="00B92B12"/>
    <w:rsid w:val="00B92CD0"/>
    <w:rsid w:val="00B930C4"/>
    <w:rsid w:val="00B9311E"/>
    <w:rsid w:val="00B938AA"/>
    <w:rsid w:val="00B93A24"/>
    <w:rsid w:val="00B93CC5"/>
    <w:rsid w:val="00B93F5F"/>
    <w:rsid w:val="00B9439E"/>
    <w:rsid w:val="00B944B0"/>
    <w:rsid w:val="00B945D4"/>
    <w:rsid w:val="00B948E2"/>
    <w:rsid w:val="00B94ABF"/>
    <w:rsid w:val="00B94D0A"/>
    <w:rsid w:val="00B952EC"/>
    <w:rsid w:val="00B9558C"/>
    <w:rsid w:val="00B958B6"/>
    <w:rsid w:val="00B95B66"/>
    <w:rsid w:val="00B95B76"/>
    <w:rsid w:val="00B96021"/>
    <w:rsid w:val="00B9687D"/>
    <w:rsid w:val="00B96B53"/>
    <w:rsid w:val="00B973F3"/>
    <w:rsid w:val="00B97BE7"/>
    <w:rsid w:val="00BA048E"/>
    <w:rsid w:val="00BA099E"/>
    <w:rsid w:val="00BA0B62"/>
    <w:rsid w:val="00BA0B6F"/>
    <w:rsid w:val="00BA0D1F"/>
    <w:rsid w:val="00BA12D6"/>
    <w:rsid w:val="00BA12E0"/>
    <w:rsid w:val="00BA1556"/>
    <w:rsid w:val="00BA1920"/>
    <w:rsid w:val="00BA26D1"/>
    <w:rsid w:val="00BA2733"/>
    <w:rsid w:val="00BA2933"/>
    <w:rsid w:val="00BA2EDF"/>
    <w:rsid w:val="00BA30EB"/>
    <w:rsid w:val="00BA3327"/>
    <w:rsid w:val="00BA38F9"/>
    <w:rsid w:val="00BA3BB1"/>
    <w:rsid w:val="00BA3F8B"/>
    <w:rsid w:val="00BA4051"/>
    <w:rsid w:val="00BA4070"/>
    <w:rsid w:val="00BA46AB"/>
    <w:rsid w:val="00BA4DEC"/>
    <w:rsid w:val="00BA5025"/>
    <w:rsid w:val="00BA5144"/>
    <w:rsid w:val="00BA5334"/>
    <w:rsid w:val="00BA5366"/>
    <w:rsid w:val="00BA6086"/>
    <w:rsid w:val="00BA6217"/>
    <w:rsid w:val="00BA6482"/>
    <w:rsid w:val="00BA6613"/>
    <w:rsid w:val="00BA6B22"/>
    <w:rsid w:val="00BA6BBC"/>
    <w:rsid w:val="00BA7396"/>
    <w:rsid w:val="00BA76F7"/>
    <w:rsid w:val="00BA7928"/>
    <w:rsid w:val="00BA7C93"/>
    <w:rsid w:val="00BA7F49"/>
    <w:rsid w:val="00BB0163"/>
    <w:rsid w:val="00BB05AA"/>
    <w:rsid w:val="00BB0DBE"/>
    <w:rsid w:val="00BB0E9D"/>
    <w:rsid w:val="00BB1036"/>
    <w:rsid w:val="00BB10B0"/>
    <w:rsid w:val="00BB1200"/>
    <w:rsid w:val="00BB155B"/>
    <w:rsid w:val="00BB1663"/>
    <w:rsid w:val="00BB1797"/>
    <w:rsid w:val="00BB17FC"/>
    <w:rsid w:val="00BB190B"/>
    <w:rsid w:val="00BB1B4A"/>
    <w:rsid w:val="00BB1C75"/>
    <w:rsid w:val="00BB2E3A"/>
    <w:rsid w:val="00BB322D"/>
    <w:rsid w:val="00BB34C8"/>
    <w:rsid w:val="00BB3CDA"/>
    <w:rsid w:val="00BB48D4"/>
    <w:rsid w:val="00BB4C8F"/>
    <w:rsid w:val="00BB4D10"/>
    <w:rsid w:val="00BB51BB"/>
    <w:rsid w:val="00BB52D7"/>
    <w:rsid w:val="00BB56F9"/>
    <w:rsid w:val="00BB59A4"/>
    <w:rsid w:val="00BB5D3A"/>
    <w:rsid w:val="00BB6084"/>
    <w:rsid w:val="00BB6286"/>
    <w:rsid w:val="00BB67F0"/>
    <w:rsid w:val="00BB68BF"/>
    <w:rsid w:val="00BB6917"/>
    <w:rsid w:val="00BB6B2C"/>
    <w:rsid w:val="00BB7203"/>
    <w:rsid w:val="00BB78D3"/>
    <w:rsid w:val="00BB7BE9"/>
    <w:rsid w:val="00BB9A5B"/>
    <w:rsid w:val="00BC01A4"/>
    <w:rsid w:val="00BC10BC"/>
    <w:rsid w:val="00BC17D8"/>
    <w:rsid w:val="00BC1FC8"/>
    <w:rsid w:val="00BC2090"/>
    <w:rsid w:val="00BC2168"/>
    <w:rsid w:val="00BC2285"/>
    <w:rsid w:val="00BC2368"/>
    <w:rsid w:val="00BC26AC"/>
    <w:rsid w:val="00BC34CC"/>
    <w:rsid w:val="00BC35EC"/>
    <w:rsid w:val="00BC3894"/>
    <w:rsid w:val="00BC38A8"/>
    <w:rsid w:val="00BC3AC2"/>
    <w:rsid w:val="00BC3D5E"/>
    <w:rsid w:val="00BC3F40"/>
    <w:rsid w:val="00BC4A26"/>
    <w:rsid w:val="00BC5547"/>
    <w:rsid w:val="00BC5747"/>
    <w:rsid w:val="00BC6088"/>
    <w:rsid w:val="00BC643B"/>
    <w:rsid w:val="00BC65B0"/>
    <w:rsid w:val="00BC6A4A"/>
    <w:rsid w:val="00BC6F01"/>
    <w:rsid w:val="00BC6F03"/>
    <w:rsid w:val="00BC6FA5"/>
    <w:rsid w:val="00BC760D"/>
    <w:rsid w:val="00BC76A3"/>
    <w:rsid w:val="00BC7B77"/>
    <w:rsid w:val="00BC7E50"/>
    <w:rsid w:val="00BD00E2"/>
    <w:rsid w:val="00BD09AE"/>
    <w:rsid w:val="00BD1374"/>
    <w:rsid w:val="00BD144D"/>
    <w:rsid w:val="00BD1524"/>
    <w:rsid w:val="00BD161E"/>
    <w:rsid w:val="00BD165D"/>
    <w:rsid w:val="00BD1B9C"/>
    <w:rsid w:val="00BD2C93"/>
    <w:rsid w:val="00BD31CF"/>
    <w:rsid w:val="00BD329F"/>
    <w:rsid w:val="00BD3516"/>
    <w:rsid w:val="00BD367B"/>
    <w:rsid w:val="00BD3973"/>
    <w:rsid w:val="00BD3ECB"/>
    <w:rsid w:val="00BD422F"/>
    <w:rsid w:val="00BD44B0"/>
    <w:rsid w:val="00BD53E6"/>
    <w:rsid w:val="00BD5958"/>
    <w:rsid w:val="00BD5BB3"/>
    <w:rsid w:val="00BD5F66"/>
    <w:rsid w:val="00BD5FC5"/>
    <w:rsid w:val="00BD6321"/>
    <w:rsid w:val="00BD708D"/>
    <w:rsid w:val="00BD7AAC"/>
    <w:rsid w:val="00BE0166"/>
    <w:rsid w:val="00BE0416"/>
    <w:rsid w:val="00BE0516"/>
    <w:rsid w:val="00BE0670"/>
    <w:rsid w:val="00BE0720"/>
    <w:rsid w:val="00BE07B3"/>
    <w:rsid w:val="00BE09EF"/>
    <w:rsid w:val="00BE0A54"/>
    <w:rsid w:val="00BE0C29"/>
    <w:rsid w:val="00BE119D"/>
    <w:rsid w:val="00BE18CB"/>
    <w:rsid w:val="00BE203F"/>
    <w:rsid w:val="00BE25A0"/>
    <w:rsid w:val="00BE290B"/>
    <w:rsid w:val="00BE2AB8"/>
    <w:rsid w:val="00BE2B1D"/>
    <w:rsid w:val="00BE348B"/>
    <w:rsid w:val="00BE3728"/>
    <w:rsid w:val="00BE3C25"/>
    <w:rsid w:val="00BE4280"/>
    <w:rsid w:val="00BE450C"/>
    <w:rsid w:val="00BE4727"/>
    <w:rsid w:val="00BE4C2B"/>
    <w:rsid w:val="00BE547F"/>
    <w:rsid w:val="00BE5CCB"/>
    <w:rsid w:val="00BE617F"/>
    <w:rsid w:val="00BE6464"/>
    <w:rsid w:val="00BE696E"/>
    <w:rsid w:val="00BE7297"/>
    <w:rsid w:val="00BE72DA"/>
    <w:rsid w:val="00BE7461"/>
    <w:rsid w:val="00BE7AEF"/>
    <w:rsid w:val="00BE7C0B"/>
    <w:rsid w:val="00BF0406"/>
    <w:rsid w:val="00BF0F82"/>
    <w:rsid w:val="00BF12F7"/>
    <w:rsid w:val="00BF1339"/>
    <w:rsid w:val="00BF1787"/>
    <w:rsid w:val="00BF2550"/>
    <w:rsid w:val="00BF2579"/>
    <w:rsid w:val="00BF2655"/>
    <w:rsid w:val="00BF2B76"/>
    <w:rsid w:val="00BF2D09"/>
    <w:rsid w:val="00BF31C4"/>
    <w:rsid w:val="00BF3536"/>
    <w:rsid w:val="00BF396F"/>
    <w:rsid w:val="00BF39B7"/>
    <w:rsid w:val="00BF3BA3"/>
    <w:rsid w:val="00BF472C"/>
    <w:rsid w:val="00BF48E7"/>
    <w:rsid w:val="00BF4970"/>
    <w:rsid w:val="00BF5FC8"/>
    <w:rsid w:val="00BF6CFF"/>
    <w:rsid w:val="00BF6E23"/>
    <w:rsid w:val="00BF707F"/>
    <w:rsid w:val="00BF717E"/>
    <w:rsid w:val="00BF739E"/>
    <w:rsid w:val="00BF751F"/>
    <w:rsid w:val="00BF795C"/>
    <w:rsid w:val="00BF7C9A"/>
    <w:rsid w:val="00BF7DD1"/>
    <w:rsid w:val="00BF7E12"/>
    <w:rsid w:val="00C000D3"/>
    <w:rsid w:val="00C000EB"/>
    <w:rsid w:val="00C00F2D"/>
    <w:rsid w:val="00C010AF"/>
    <w:rsid w:val="00C0171B"/>
    <w:rsid w:val="00C01CE0"/>
    <w:rsid w:val="00C01DEE"/>
    <w:rsid w:val="00C0205F"/>
    <w:rsid w:val="00C0248D"/>
    <w:rsid w:val="00C02652"/>
    <w:rsid w:val="00C03237"/>
    <w:rsid w:val="00C032B8"/>
    <w:rsid w:val="00C03B16"/>
    <w:rsid w:val="00C04162"/>
    <w:rsid w:val="00C045FC"/>
    <w:rsid w:val="00C046A4"/>
    <w:rsid w:val="00C04CA2"/>
    <w:rsid w:val="00C04FF7"/>
    <w:rsid w:val="00C0557B"/>
    <w:rsid w:val="00C0562C"/>
    <w:rsid w:val="00C0564F"/>
    <w:rsid w:val="00C05908"/>
    <w:rsid w:val="00C05D56"/>
    <w:rsid w:val="00C05E6C"/>
    <w:rsid w:val="00C06114"/>
    <w:rsid w:val="00C0618A"/>
    <w:rsid w:val="00C0629A"/>
    <w:rsid w:val="00C064C2"/>
    <w:rsid w:val="00C064DE"/>
    <w:rsid w:val="00C068B5"/>
    <w:rsid w:val="00C06998"/>
    <w:rsid w:val="00C06B7D"/>
    <w:rsid w:val="00C0778D"/>
    <w:rsid w:val="00C07BCA"/>
    <w:rsid w:val="00C07BD6"/>
    <w:rsid w:val="00C07DE4"/>
    <w:rsid w:val="00C07EDB"/>
    <w:rsid w:val="00C100CB"/>
    <w:rsid w:val="00C103F5"/>
    <w:rsid w:val="00C10931"/>
    <w:rsid w:val="00C10FE6"/>
    <w:rsid w:val="00C11122"/>
    <w:rsid w:val="00C11498"/>
    <w:rsid w:val="00C1191D"/>
    <w:rsid w:val="00C1257C"/>
    <w:rsid w:val="00C12664"/>
    <w:rsid w:val="00C12D4C"/>
    <w:rsid w:val="00C12D65"/>
    <w:rsid w:val="00C12D9E"/>
    <w:rsid w:val="00C13242"/>
    <w:rsid w:val="00C13279"/>
    <w:rsid w:val="00C132AA"/>
    <w:rsid w:val="00C13874"/>
    <w:rsid w:val="00C13F92"/>
    <w:rsid w:val="00C14159"/>
    <w:rsid w:val="00C141CF"/>
    <w:rsid w:val="00C142BB"/>
    <w:rsid w:val="00C143A5"/>
    <w:rsid w:val="00C149A8"/>
    <w:rsid w:val="00C14EAC"/>
    <w:rsid w:val="00C14F33"/>
    <w:rsid w:val="00C150D0"/>
    <w:rsid w:val="00C1549F"/>
    <w:rsid w:val="00C154E4"/>
    <w:rsid w:val="00C15620"/>
    <w:rsid w:val="00C1601A"/>
    <w:rsid w:val="00C1602F"/>
    <w:rsid w:val="00C161B2"/>
    <w:rsid w:val="00C16620"/>
    <w:rsid w:val="00C16D4C"/>
    <w:rsid w:val="00C178E2"/>
    <w:rsid w:val="00C17CF5"/>
    <w:rsid w:val="00C20062"/>
    <w:rsid w:val="00C202B9"/>
    <w:rsid w:val="00C209FD"/>
    <w:rsid w:val="00C20B9A"/>
    <w:rsid w:val="00C20EBB"/>
    <w:rsid w:val="00C21340"/>
    <w:rsid w:val="00C215C6"/>
    <w:rsid w:val="00C21794"/>
    <w:rsid w:val="00C217BB"/>
    <w:rsid w:val="00C218AD"/>
    <w:rsid w:val="00C21C17"/>
    <w:rsid w:val="00C22532"/>
    <w:rsid w:val="00C228F7"/>
    <w:rsid w:val="00C22BAC"/>
    <w:rsid w:val="00C2307C"/>
    <w:rsid w:val="00C2360D"/>
    <w:rsid w:val="00C23888"/>
    <w:rsid w:val="00C23970"/>
    <w:rsid w:val="00C23E0E"/>
    <w:rsid w:val="00C24075"/>
    <w:rsid w:val="00C240D2"/>
    <w:rsid w:val="00C242C7"/>
    <w:rsid w:val="00C244AF"/>
    <w:rsid w:val="00C24565"/>
    <w:rsid w:val="00C25694"/>
    <w:rsid w:val="00C258DD"/>
    <w:rsid w:val="00C25982"/>
    <w:rsid w:val="00C26B51"/>
    <w:rsid w:val="00C26EC2"/>
    <w:rsid w:val="00C26FA4"/>
    <w:rsid w:val="00C27208"/>
    <w:rsid w:val="00C27249"/>
    <w:rsid w:val="00C27C09"/>
    <w:rsid w:val="00C27C20"/>
    <w:rsid w:val="00C27CF7"/>
    <w:rsid w:val="00C27EC4"/>
    <w:rsid w:val="00C30A94"/>
    <w:rsid w:val="00C30B37"/>
    <w:rsid w:val="00C31DFE"/>
    <w:rsid w:val="00C31FCC"/>
    <w:rsid w:val="00C324D7"/>
    <w:rsid w:val="00C32524"/>
    <w:rsid w:val="00C3273E"/>
    <w:rsid w:val="00C32B3F"/>
    <w:rsid w:val="00C32CB6"/>
    <w:rsid w:val="00C32CCD"/>
    <w:rsid w:val="00C32EA9"/>
    <w:rsid w:val="00C333E1"/>
    <w:rsid w:val="00C333E4"/>
    <w:rsid w:val="00C336DA"/>
    <w:rsid w:val="00C337DF"/>
    <w:rsid w:val="00C33A11"/>
    <w:rsid w:val="00C33E72"/>
    <w:rsid w:val="00C34094"/>
    <w:rsid w:val="00C341C7"/>
    <w:rsid w:val="00C3448D"/>
    <w:rsid w:val="00C34C48"/>
    <w:rsid w:val="00C35164"/>
    <w:rsid w:val="00C35737"/>
    <w:rsid w:val="00C35AD4"/>
    <w:rsid w:val="00C35D1D"/>
    <w:rsid w:val="00C35F77"/>
    <w:rsid w:val="00C3643C"/>
    <w:rsid w:val="00C36760"/>
    <w:rsid w:val="00C36C23"/>
    <w:rsid w:val="00C374AD"/>
    <w:rsid w:val="00C37621"/>
    <w:rsid w:val="00C37BEA"/>
    <w:rsid w:val="00C37EFF"/>
    <w:rsid w:val="00C40167"/>
    <w:rsid w:val="00C403BC"/>
    <w:rsid w:val="00C40D3D"/>
    <w:rsid w:val="00C41020"/>
    <w:rsid w:val="00C41115"/>
    <w:rsid w:val="00C41907"/>
    <w:rsid w:val="00C41F99"/>
    <w:rsid w:val="00C422C1"/>
    <w:rsid w:val="00C42E27"/>
    <w:rsid w:val="00C43512"/>
    <w:rsid w:val="00C43645"/>
    <w:rsid w:val="00C44105"/>
    <w:rsid w:val="00C44AAB"/>
    <w:rsid w:val="00C44B86"/>
    <w:rsid w:val="00C45658"/>
    <w:rsid w:val="00C45AF5"/>
    <w:rsid w:val="00C45E8C"/>
    <w:rsid w:val="00C4632C"/>
    <w:rsid w:val="00C4640B"/>
    <w:rsid w:val="00C46F32"/>
    <w:rsid w:val="00C47254"/>
    <w:rsid w:val="00C472F2"/>
    <w:rsid w:val="00C4743F"/>
    <w:rsid w:val="00C47777"/>
    <w:rsid w:val="00C477A6"/>
    <w:rsid w:val="00C47C29"/>
    <w:rsid w:val="00C47D94"/>
    <w:rsid w:val="00C47F97"/>
    <w:rsid w:val="00C50422"/>
    <w:rsid w:val="00C506F9"/>
    <w:rsid w:val="00C508F3"/>
    <w:rsid w:val="00C50A21"/>
    <w:rsid w:val="00C50C7E"/>
    <w:rsid w:val="00C50C9E"/>
    <w:rsid w:val="00C51121"/>
    <w:rsid w:val="00C51585"/>
    <w:rsid w:val="00C51621"/>
    <w:rsid w:val="00C51644"/>
    <w:rsid w:val="00C518D4"/>
    <w:rsid w:val="00C51C8A"/>
    <w:rsid w:val="00C521B3"/>
    <w:rsid w:val="00C5225D"/>
    <w:rsid w:val="00C5230F"/>
    <w:rsid w:val="00C52630"/>
    <w:rsid w:val="00C52E82"/>
    <w:rsid w:val="00C531B5"/>
    <w:rsid w:val="00C53271"/>
    <w:rsid w:val="00C53499"/>
    <w:rsid w:val="00C53973"/>
    <w:rsid w:val="00C53979"/>
    <w:rsid w:val="00C53FCD"/>
    <w:rsid w:val="00C5420B"/>
    <w:rsid w:val="00C54317"/>
    <w:rsid w:val="00C54330"/>
    <w:rsid w:val="00C543CA"/>
    <w:rsid w:val="00C547C6"/>
    <w:rsid w:val="00C54A74"/>
    <w:rsid w:val="00C54D33"/>
    <w:rsid w:val="00C55199"/>
    <w:rsid w:val="00C55A5A"/>
    <w:rsid w:val="00C55C1C"/>
    <w:rsid w:val="00C55D9A"/>
    <w:rsid w:val="00C56899"/>
    <w:rsid w:val="00C56BAD"/>
    <w:rsid w:val="00C56D7A"/>
    <w:rsid w:val="00C56E90"/>
    <w:rsid w:val="00C571A8"/>
    <w:rsid w:val="00C5780E"/>
    <w:rsid w:val="00C6025D"/>
    <w:rsid w:val="00C60537"/>
    <w:rsid w:val="00C606E7"/>
    <w:rsid w:val="00C60D1E"/>
    <w:rsid w:val="00C611C6"/>
    <w:rsid w:val="00C615C4"/>
    <w:rsid w:val="00C61729"/>
    <w:rsid w:val="00C61920"/>
    <w:rsid w:val="00C61BC7"/>
    <w:rsid w:val="00C61EAC"/>
    <w:rsid w:val="00C620BB"/>
    <w:rsid w:val="00C62CF3"/>
    <w:rsid w:val="00C63059"/>
    <w:rsid w:val="00C6306C"/>
    <w:rsid w:val="00C63617"/>
    <w:rsid w:val="00C6364A"/>
    <w:rsid w:val="00C64640"/>
    <w:rsid w:val="00C64D77"/>
    <w:rsid w:val="00C6576C"/>
    <w:rsid w:val="00C65948"/>
    <w:rsid w:val="00C65A43"/>
    <w:rsid w:val="00C65A89"/>
    <w:rsid w:val="00C65D7E"/>
    <w:rsid w:val="00C66242"/>
    <w:rsid w:val="00C663AC"/>
    <w:rsid w:val="00C66E76"/>
    <w:rsid w:val="00C66F35"/>
    <w:rsid w:val="00C6769D"/>
    <w:rsid w:val="00C67A9F"/>
    <w:rsid w:val="00C67C3A"/>
    <w:rsid w:val="00C67D18"/>
    <w:rsid w:val="00C67F8B"/>
    <w:rsid w:val="00C707B5"/>
    <w:rsid w:val="00C7089B"/>
    <w:rsid w:val="00C71B44"/>
    <w:rsid w:val="00C71E0C"/>
    <w:rsid w:val="00C73162"/>
    <w:rsid w:val="00C7354F"/>
    <w:rsid w:val="00C73AFA"/>
    <w:rsid w:val="00C7437E"/>
    <w:rsid w:val="00C74535"/>
    <w:rsid w:val="00C74538"/>
    <w:rsid w:val="00C74723"/>
    <w:rsid w:val="00C74888"/>
    <w:rsid w:val="00C748BF"/>
    <w:rsid w:val="00C750E5"/>
    <w:rsid w:val="00C75FDB"/>
    <w:rsid w:val="00C76570"/>
    <w:rsid w:val="00C76894"/>
    <w:rsid w:val="00C76F19"/>
    <w:rsid w:val="00C76F25"/>
    <w:rsid w:val="00C7716A"/>
    <w:rsid w:val="00C77326"/>
    <w:rsid w:val="00C77DE3"/>
    <w:rsid w:val="00C805DF"/>
    <w:rsid w:val="00C812CF"/>
    <w:rsid w:val="00C81985"/>
    <w:rsid w:val="00C819BF"/>
    <w:rsid w:val="00C81AF7"/>
    <w:rsid w:val="00C82588"/>
    <w:rsid w:val="00C826E1"/>
    <w:rsid w:val="00C82968"/>
    <w:rsid w:val="00C82E20"/>
    <w:rsid w:val="00C8319F"/>
    <w:rsid w:val="00C8488B"/>
    <w:rsid w:val="00C85A22"/>
    <w:rsid w:val="00C85AC1"/>
    <w:rsid w:val="00C85CAB"/>
    <w:rsid w:val="00C85EC4"/>
    <w:rsid w:val="00C85F76"/>
    <w:rsid w:val="00C866D3"/>
    <w:rsid w:val="00C867BC"/>
    <w:rsid w:val="00C86A1D"/>
    <w:rsid w:val="00C86B8B"/>
    <w:rsid w:val="00C870D0"/>
    <w:rsid w:val="00C87535"/>
    <w:rsid w:val="00C90173"/>
    <w:rsid w:val="00C901AF"/>
    <w:rsid w:val="00C90291"/>
    <w:rsid w:val="00C90332"/>
    <w:rsid w:val="00C904D3"/>
    <w:rsid w:val="00C90525"/>
    <w:rsid w:val="00C90A01"/>
    <w:rsid w:val="00C9158F"/>
    <w:rsid w:val="00C918E3"/>
    <w:rsid w:val="00C91D7E"/>
    <w:rsid w:val="00C91ED0"/>
    <w:rsid w:val="00C920E1"/>
    <w:rsid w:val="00C92569"/>
    <w:rsid w:val="00C93110"/>
    <w:rsid w:val="00C93408"/>
    <w:rsid w:val="00C9380C"/>
    <w:rsid w:val="00C94994"/>
    <w:rsid w:val="00C94BAC"/>
    <w:rsid w:val="00C94F10"/>
    <w:rsid w:val="00C950F1"/>
    <w:rsid w:val="00C9561B"/>
    <w:rsid w:val="00C95DF8"/>
    <w:rsid w:val="00C96630"/>
    <w:rsid w:val="00C96DD0"/>
    <w:rsid w:val="00C9705C"/>
    <w:rsid w:val="00C97817"/>
    <w:rsid w:val="00C97A14"/>
    <w:rsid w:val="00C97A44"/>
    <w:rsid w:val="00C97A5B"/>
    <w:rsid w:val="00C97D00"/>
    <w:rsid w:val="00CA00BA"/>
    <w:rsid w:val="00CA01B0"/>
    <w:rsid w:val="00CA029B"/>
    <w:rsid w:val="00CA07F7"/>
    <w:rsid w:val="00CA09DE"/>
    <w:rsid w:val="00CA0A80"/>
    <w:rsid w:val="00CA0D8E"/>
    <w:rsid w:val="00CA0FF9"/>
    <w:rsid w:val="00CA1097"/>
    <w:rsid w:val="00CA1886"/>
    <w:rsid w:val="00CA197B"/>
    <w:rsid w:val="00CA1F28"/>
    <w:rsid w:val="00CA2904"/>
    <w:rsid w:val="00CA2DC5"/>
    <w:rsid w:val="00CA3982"/>
    <w:rsid w:val="00CA3E06"/>
    <w:rsid w:val="00CA40EA"/>
    <w:rsid w:val="00CA41A8"/>
    <w:rsid w:val="00CA421D"/>
    <w:rsid w:val="00CA42DC"/>
    <w:rsid w:val="00CA430B"/>
    <w:rsid w:val="00CA436B"/>
    <w:rsid w:val="00CA438C"/>
    <w:rsid w:val="00CA4E14"/>
    <w:rsid w:val="00CA5195"/>
    <w:rsid w:val="00CA5DEF"/>
    <w:rsid w:val="00CA6036"/>
    <w:rsid w:val="00CA639F"/>
    <w:rsid w:val="00CA6998"/>
    <w:rsid w:val="00CA6AE6"/>
    <w:rsid w:val="00CA701B"/>
    <w:rsid w:val="00CA7434"/>
    <w:rsid w:val="00CA7771"/>
    <w:rsid w:val="00CA7F93"/>
    <w:rsid w:val="00CB021C"/>
    <w:rsid w:val="00CB061B"/>
    <w:rsid w:val="00CB0901"/>
    <w:rsid w:val="00CB0B35"/>
    <w:rsid w:val="00CB0B82"/>
    <w:rsid w:val="00CB0D65"/>
    <w:rsid w:val="00CB0DCD"/>
    <w:rsid w:val="00CB0E38"/>
    <w:rsid w:val="00CB131F"/>
    <w:rsid w:val="00CB1766"/>
    <w:rsid w:val="00CB176E"/>
    <w:rsid w:val="00CB17F2"/>
    <w:rsid w:val="00CB1CA4"/>
    <w:rsid w:val="00CB2171"/>
    <w:rsid w:val="00CB27C8"/>
    <w:rsid w:val="00CB2B52"/>
    <w:rsid w:val="00CB3158"/>
    <w:rsid w:val="00CB31EC"/>
    <w:rsid w:val="00CB323A"/>
    <w:rsid w:val="00CB3564"/>
    <w:rsid w:val="00CB36FA"/>
    <w:rsid w:val="00CB383D"/>
    <w:rsid w:val="00CB42BA"/>
    <w:rsid w:val="00CB4381"/>
    <w:rsid w:val="00CB438E"/>
    <w:rsid w:val="00CB4711"/>
    <w:rsid w:val="00CB4748"/>
    <w:rsid w:val="00CB4BE3"/>
    <w:rsid w:val="00CB4C8A"/>
    <w:rsid w:val="00CB4DB1"/>
    <w:rsid w:val="00CB4DFE"/>
    <w:rsid w:val="00CB4F68"/>
    <w:rsid w:val="00CB57B3"/>
    <w:rsid w:val="00CB58E8"/>
    <w:rsid w:val="00CB5BAE"/>
    <w:rsid w:val="00CB5ED4"/>
    <w:rsid w:val="00CB619C"/>
    <w:rsid w:val="00CB643A"/>
    <w:rsid w:val="00CB6625"/>
    <w:rsid w:val="00CB6B42"/>
    <w:rsid w:val="00CB6B65"/>
    <w:rsid w:val="00CB6C5B"/>
    <w:rsid w:val="00CB6E32"/>
    <w:rsid w:val="00CB786C"/>
    <w:rsid w:val="00CB7FF8"/>
    <w:rsid w:val="00CBDD1C"/>
    <w:rsid w:val="00CC04DB"/>
    <w:rsid w:val="00CC0688"/>
    <w:rsid w:val="00CC08C7"/>
    <w:rsid w:val="00CC0C80"/>
    <w:rsid w:val="00CC0E14"/>
    <w:rsid w:val="00CC105B"/>
    <w:rsid w:val="00CC11A7"/>
    <w:rsid w:val="00CC1BEC"/>
    <w:rsid w:val="00CC215B"/>
    <w:rsid w:val="00CC21EF"/>
    <w:rsid w:val="00CC292B"/>
    <w:rsid w:val="00CC34DE"/>
    <w:rsid w:val="00CC3A50"/>
    <w:rsid w:val="00CC3BC5"/>
    <w:rsid w:val="00CC3D25"/>
    <w:rsid w:val="00CC429B"/>
    <w:rsid w:val="00CC48FB"/>
    <w:rsid w:val="00CC4AE8"/>
    <w:rsid w:val="00CC4B17"/>
    <w:rsid w:val="00CC4D47"/>
    <w:rsid w:val="00CC4D84"/>
    <w:rsid w:val="00CC4DEB"/>
    <w:rsid w:val="00CC5050"/>
    <w:rsid w:val="00CC51EF"/>
    <w:rsid w:val="00CC565E"/>
    <w:rsid w:val="00CC5F8B"/>
    <w:rsid w:val="00CC697C"/>
    <w:rsid w:val="00CC69A2"/>
    <w:rsid w:val="00CC69E5"/>
    <w:rsid w:val="00CC6AC2"/>
    <w:rsid w:val="00CC70B1"/>
    <w:rsid w:val="00CC788F"/>
    <w:rsid w:val="00CC7DA9"/>
    <w:rsid w:val="00CD00CD"/>
    <w:rsid w:val="00CD0188"/>
    <w:rsid w:val="00CD027C"/>
    <w:rsid w:val="00CD02F1"/>
    <w:rsid w:val="00CD0568"/>
    <w:rsid w:val="00CD0586"/>
    <w:rsid w:val="00CD063C"/>
    <w:rsid w:val="00CD0B16"/>
    <w:rsid w:val="00CD0E1F"/>
    <w:rsid w:val="00CD1110"/>
    <w:rsid w:val="00CD1458"/>
    <w:rsid w:val="00CD1965"/>
    <w:rsid w:val="00CD21E0"/>
    <w:rsid w:val="00CD262D"/>
    <w:rsid w:val="00CD289D"/>
    <w:rsid w:val="00CD2D91"/>
    <w:rsid w:val="00CD2F63"/>
    <w:rsid w:val="00CD314C"/>
    <w:rsid w:val="00CD398B"/>
    <w:rsid w:val="00CD3A87"/>
    <w:rsid w:val="00CD3AC1"/>
    <w:rsid w:val="00CD3E33"/>
    <w:rsid w:val="00CD3E6D"/>
    <w:rsid w:val="00CD4404"/>
    <w:rsid w:val="00CD46EC"/>
    <w:rsid w:val="00CD48CB"/>
    <w:rsid w:val="00CD4BAB"/>
    <w:rsid w:val="00CD4F86"/>
    <w:rsid w:val="00CD501B"/>
    <w:rsid w:val="00CD563A"/>
    <w:rsid w:val="00CD5828"/>
    <w:rsid w:val="00CD5DBE"/>
    <w:rsid w:val="00CD6233"/>
    <w:rsid w:val="00CD62B8"/>
    <w:rsid w:val="00CD6CF0"/>
    <w:rsid w:val="00CE0202"/>
    <w:rsid w:val="00CE0595"/>
    <w:rsid w:val="00CE0F58"/>
    <w:rsid w:val="00CE11A8"/>
    <w:rsid w:val="00CE1611"/>
    <w:rsid w:val="00CE19A9"/>
    <w:rsid w:val="00CE1ACE"/>
    <w:rsid w:val="00CE2243"/>
    <w:rsid w:val="00CE2950"/>
    <w:rsid w:val="00CE2D6C"/>
    <w:rsid w:val="00CE2D79"/>
    <w:rsid w:val="00CE2FCC"/>
    <w:rsid w:val="00CE331F"/>
    <w:rsid w:val="00CE349A"/>
    <w:rsid w:val="00CE39D7"/>
    <w:rsid w:val="00CE42F7"/>
    <w:rsid w:val="00CE45BC"/>
    <w:rsid w:val="00CE4768"/>
    <w:rsid w:val="00CE49D0"/>
    <w:rsid w:val="00CE4A99"/>
    <w:rsid w:val="00CE4DE4"/>
    <w:rsid w:val="00CE51A2"/>
    <w:rsid w:val="00CE59DA"/>
    <w:rsid w:val="00CE5A0D"/>
    <w:rsid w:val="00CE5FAB"/>
    <w:rsid w:val="00CE619B"/>
    <w:rsid w:val="00CE6786"/>
    <w:rsid w:val="00CE6AA3"/>
    <w:rsid w:val="00CE6CB9"/>
    <w:rsid w:val="00CE6EF8"/>
    <w:rsid w:val="00CE6F57"/>
    <w:rsid w:val="00CE6F6A"/>
    <w:rsid w:val="00CE7132"/>
    <w:rsid w:val="00CE72F7"/>
    <w:rsid w:val="00CE793F"/>
    <w:rsid w:val="00CE7B72"/>
    <w:rsid w:val="00CE7FDD"/>
    <w:rsid w:val="00CF02D1"/>
    <w:rsid w:val="00CF038D"/>
    <w:rsid w:val="00CF0733"/>
    <w:rsid w:val="00CF07A1"/>
    <w:rsid w:val="00CF10E4"/>
    <w:rsid w:val="00CF1376"/>
    <w:rsid w:val="00CF14EB"/>
    <w:rsid w:val="00CF1539"/>
    <w:rsid w:val="00CF1924"/>
    <w:rsid w:val="00CF2179"/>
    <w:rsid w:val="00CF2DA2"/>
    <w:rsid w:val="00CF36DA"/>
    <w:rsid w:val="00CF38F2"/>
    <w:rsid w:val="00CF3A51"/>
    <w:rsid w:val="00CF4332"/>
    <w:rsid w:val="00CF4340"/>
    <w:rsid w:val="00CF4594"/>
    <w:rsid w:val="00CF45EF"/>
    <w:rsid w:val="00CF461E"/>
    <w:rsid w:val="00CF4814"/>
    <w:rsid w:val="00CF4995"/>
    <w:rsid w:val="00CF4B16"/>
    <w:rsid w:val="00CF5409"/>
    <w:rsid w:val="00CF58AC"/>
    <w:rsid w:val="00CF5DAF"/>
    <w:rsid w:val="00CF61BE"/>
    <w:rsid w:val="00CF624A"/>
    <w:rsid w:val="00CF6275"/>
    <w:rsid w:val="00CF6607"/>
    <w:rsid w:val="00CF6A71"/>
    <w:rsid w:val="00CF6EED"/>
    <w:rsid w:val="00CF6F56"/>
    <w:rsid w:val="00CF702D"/>
    <w:rsid w:val="00CF7288"/>
    <w:rsid w:val="00CF7A30"/>
    <w:rsid w:val="00CF7D67"/>
    <w:rsid w:val="00CF7DEF"/>
    <w:rsid w:val="00CF7FAB"/>
    <w:rsid w:val="00D001D4"/>
    <w:rsid w:val="00D00A92"/>
    <w:rsid w:val="00D00AA2"/>
    <w:rsid w:val="00D01370"/>
    <w:rsid w:val="00D01BD1"/>
    <w:rsid w:val="00D01E2F"/>
    <w:rsid w:val="00D01FEB"/>
    <w:rsid w:val="00D0259B"/>
    <w:rsid w:val="00D025C9"/>
    <w:rsid w:val="00D02775"/>
    <w:rsid w:val="00D02D74"/>
    <w:rsid w:val="00D02EC2"/>
    <w:rsid w:val="00D0317E"/>
    <w:rsid w:val="00D035B4"/>
    <w:rsid w:val="00D03CB6"/>
    <w:rsid w:val="00D03F52"/>
    <w:rsid w:val="00D044F2"/>
    <w:rsid w:val="00D044FB"/>
    <w:rsid w:val="00D04577"/>
    <w:rsid w:val="00D048B2"/>
    <w:rsid w:val="00D05228"/>
    <w:rsid w:val="00D0553D"/>
    <w:rsid w:val="00D0577D"/>
    <w:rsid w:val="00D0579A"/>
    <w:rsid w:val="00D05B26"/>
    <w:rsid w:val="00D05D41"/>
    <w:rsid w:val="00D06698"/>
    <w:rsid w:val="00D06707"/>
    <w:rsid w:val="00D06917"/>
    <w:rsid w:val="00D06CA3"/>
    <w:rsid w:val="00D06E81"/>
    <w:rsid w:val="00D07438"/>
    <w:rsid w:val="00D078EA"/>
    <w:rsid w:val="00D079CB"/>
    <w:rsid w:val="00D079E0"/>
    <w:rsid w:val="00D07A02"/>
    <w:rsid w:val="00D07C28"/>
    <w:rsid w:val="00D102AB"/>
    <w:rsid w:val="00D104D6"/>
    <w:rsid w:val="00D115A1"/>
    <w:rsid w:val="00D118B1"/>
    <w:rsid w:val="00D11B27"/>
    <w:rsid w:val="00D12111"/>
    <w:rsid w:val="00D12274"/>
    <w:rsid w:val="00D12E5E"/>
    <w:rsid w:val="00D12F5B"/>
    <w:rsid w:val="00D13331"/>
    <w:rsid w:val="00D13C40"/>
    <w:rsid w:val="00D13E3C"/>
    <w:rsid w:val="00D142B2"/>
    <w:rsid w:val="00D1485A"/>
    <w:rsid w:val="00D14C03"/>
    <w:rsid w:val="00D14F30"/>
    <w:rsid w:val="00D150A4"/>
    <w:rsid w:val="00D15104"/>
    <w:rsid w:val="00D15635"/>
    <w:rsid w:val="00D15A42"/>
    <w:rsid w:val="00D16307"/>
    <w:rsid w:val="00D16679"/>
    <w:rsid w:val="00D166D0"/>
    <w:rsid w:val="00D16836"/>
    <w:rsid w:val="00D1686B"/>
    <w:rsid w:val="00D17299"/>
    <w:rsid w:val="00D173C7"/>
    <w:rsid w:val="00D175BF"/>
    <w:rsid w:val="00D1781D"/>
    <w:rsid w:val="00D202C4"/>
    <w:rsid w:val="00D2042F"/>
    <w:rsid w:val="00D20814"/>
    <w:rsid w:val="00D212B0"/>
    <w:rsid w:val="00D21A48"/>
    <w:rsid w:val="00D21FBD"/>
    <w:rsid w:val="00D22251"/>
    <w:rsid w:val="00D22349"/>
    <w:rsid w:val="00D2275E"/>
    <w:rsid w:val="00D228A5"/>
    <w:rsid w:val="00D23693"/>
    <w:rsid w:val="00D2387F"/>
    <w:rsid w:val="00D240FA"/>
    <w:rsid w:val="00D2467D"/>
    <w:rsid w:val="00D2481B"/>
    <w:rsid w:val="00D24A85"/>
    <w:rsid w:val="00D24B1E"/>
    <w:rsid w:val="00D24B7D"/>
    <w:rsid w:val="00D25209"/>
    <w:rsid w:val="00D2524F"/>
    <w:rsid w:val="00D25A4B"/>
    <w:rsid w:val="00D26104"/>
    <w:rsid w:val="00D262F2"/>
    <w:rsid w:val="00D265AA"/>
    <w:rsid w:val="00D266B3"/>
    <w:rsid w:val="00D26A0E"/>
    <w:rsid w:val="00D27432"/>
    <w:rsid w:val="00D2783D"/>
    <w:rsid w:val="00D308EA"/>
    <w:rsid w:val="00D30FE4"/>
    <w:rsid w:val="00D31022"/>
    <w:rsid w:val="00D312E0"/>
    <w:rsid w:val="00D31836"/>
    <w:rsid w:val="00D320E3"/>
    <w:rsid w:val="00D3233A"/>
    <w:rsid w:val="00D32AE9"/>
    <w:rsid w:val="00D32F29"/>
    <w:rsid w:val="00D332D2"/>
    <w:rsid w:val="00D3362E"/>
    <w:rsid w:val="00D33A8E"/>
    <w:rsid w:val="00D33BD7"/>
    <w:rsid w:val="00D33CBC"/>
    <w:rsid w:val="00D33FD9"/>
    <w:rsid w:val="00D34CF6"/>
    <w:rsid w:val="00D34FD7"/>
    <w:rsid w:val="00D3541B"/>
    <w:rsid w:val="00D354AE"/>
    <w:rsid w:val="00D357BA"/>
    <w:rsid w:val="00D36261"/>
    <w:rsid w:val="00D363B1"/>
    <w:rsid w:val="00D36413"/>
    <w:rsid w:val="00D3662D"/>
    <w:rsid w:val="00D368EB"/>
    <w:rsid w:val="00D36B5D"/>
    <w:rsid w:val="00D36B81"/>
    <w:rsid w:val="00D36E69"/>
    <w:rsid w:val="00D372B8"/>
    <w:rsid w:val="00D3789D"/>
    <w:rsid w:val="00D37F0D"/>
    <w:rsid w:val="00D403D6"/>
    <w:rsid w:val="00D41134"/>
    <w:rsid w:val="00D411B9"/>
    <w:rsid w:val="00D41426"/>
    <w:rsid w:val="00D41BB7"/>
    <w:rsid w:val="00D420C0"/>
    <w:rsid w:val="00D4215C"/>
    <w:rsid w:val="00D42436"/>
    <w:rsid w:val="00D42580"/>
    <w:rsid w:val="00D429A3"/>
    <w:rsid w:val="00D42ACD"/>
    <w:rsid w:val="00D42C53"/>
    <w:rsid w:val="00D438F0"/>
    <w:rsid w:val="00D43C11"/>
    <w:rsid w:val="00D444AE"/>
    <w:rsid w:val="00D44AFC"/>
    <w:rsid w:val="00D44DF9"/>
    <w:rsid w:val="00D45655"/>
    <w:rsid w:val="00D45CE5"/>
    <w:rsid w:val="00D46015"/>
    <w:rsid w:val="00D4645F"/>
    <w:rsid w:val="00D47156"/>
    <w:rsid w:val="00D47404"/>
    <w:rsid w:val="00D4750C"/>
    <w:rsid w:val="00D477F6"/>
    <w:rsid w:val="00D47AD3"/>
    <w:rsid w:val="00D4CABD"/>
    <w:rsid w:val="00D50099"/>
    <w:rsid w:val="00D5092F"/>
    <w:rsid w:val="00D50C70"/>
    <w:rsid w:val="00D51249"/>
    <w:rsid w:val="00D518B4"/>
    <w:rsid w:val="00D51B3D"/>
    <w:rsid w:val="00D51BB8"/>
    <w:rsid w:val="00D51BE5"/>
    <w:rsid w:val="00D51EFB"/>
    <w:rsid w:val="00D5239C"/>
    <w:rsid w:val="00D52DCF"/>
    <w:rsid w:val="00D52EB7"/>
    <w:rsid w:val="00D5302F"/>
    <w:rsid w:val="00D542F9"/>
    <w:rsid w:val="00D544C8"/>
    <w:rsid w:val="00D5490D"/>
    <w:rsid w:val="00D54ACB"/>
    <w:rsid w:val="00D557EF"/>
    <w:rsid w:val="00D56071"/>
    <w:rsid w:val="00D56350"/>
    <w:rsid w:val="00D5646C"/>
    <w:rsid w:val="00D56C77"/>
    <w:rsid w:val="00D57449"/>
    <w:rsid w:val="00D601C5"/>
    <w:rsid w:val="00D60C78"/>
    <w:rsid w:val="00D619F5"/>
    <w:rsid w:val="00D61E4B"/>
    <w:rsid w:val="00D61F29"/>
    <w:rsid w:val="00D62434"/>
    <w:rsid w:val="00D62816"/>
    <w:rsid w:val="00D62835"/>
    <w:rsid w:val="00D62882"/>
    <w:rsid w:val="00D62930"/>
    <w:rsid w:val="00D62FD0"/>
    <w:rsid w:val="00D63210"/>
    <w:rsid w:val="00D634DD"/>
    <w:rsid w:val="00D6352A"/>
    <w:rsid w:val="00D6358F"/>
    <w:rsid w:val="00D63FD5"/>
    <w:rsid w:val="00D64115"/>
    <w:rsid w:val="00D64530"/>
    <w:rsid w:val="00D64720"/>
    <w:rsid w:val="00D647B2"/>
    <w:rsid w:val="00D64996"/>
    <w:rsid w:val="00D64B7D"/>
    <w:rsid w:val="00D64CE8"/>
    <w:rsid w:val="00D65100"/>
    <w:rsid w:val="00D655E7"/>
    <w:rsid w:val="00D65739"/>
    <w:rsid w:val="00D65D5A"/>
    <w:rsid w:val="00D6604D"/>
    <w:rsid w:val="00D66253"/>
    <w:rsid w:val="00D665AA"/>
    <w:rsid w:val="00D666B3"/>
    <w:rsid w:val="00D672B5"/>
    <w:rsid w:val="00D67710"/>
    <w:rsid w:val="00D67863"/>
    <w:rsid w:val="00D67B9D"/>
    <w:rsid w:val="00D67E93"/>
    <w:rsid w:val="00D7098C"/>
    <w:rsid w:val="00D7116B"/>
    <w:rsid w:val="00D7124B"/>
    <w:rsid w:val="00D71308"/>
    <w:rsid w:val="00D7184F"/>
    <w:rsid w:val="00D719B9"/>
    <w:rsid w:val="00D71F04"/>
    <w:rsid w:val="00D72EAA"/>
    <w:rsid w:val="00D72EB1"/>
    <w:rsid w:val="00D72FE5"/>
    <w:rsid w:val="00D73740"/>
    <w:rsid w:val="00D73B53"/>
    <w:rsid w:val="00D73BFC"/>
    <w:rsid w:val="00D74755"/>
    <w:rsid w:val="00D74BCE"/>
    <w:rsid w:val="00D74E87"/>
    <w:rsid w:val="00D756B4"/>
    <w:rsid w:val="00D75885"/>
    <w:rsid w:val="00D75D42"/>
    <w:rsid w:val="00D76491"/>
    <w:rsid w:val="00D76679"/>
    <w:rsid w:val="00D76DB7"/>
    <w:rsid w:val="00D76F4C"/>
    <w:rsid w:val="00D777DC"/>
    <w:rsid w:val="00D778FE"/>
    <w:rsid w:val="00D77C1F"/>
    <w:rsid w:val="00D77E18"/>
    <w:rsid w:val="00D80226"/>
    <w:rsid w:val="00D8043D"/>
    <w:rsid w:val="00D80502"/>
    <w:rsid w:val="00D80679"/>
    <w:rsid w:val="00D80977"/>
    <w:rsid w:val="00D80C3C"/>
    <w:rsid w:val="00D80E53"/>
    <w:rsid w:val="00D81068"/>
    <w:rsid w:val="00D81288"/>
    <w:rsid w:val="00D815BB"/>
    <w:rsid w:val="00D817E3"/>
    <w:rsid w:val="00D818E9"/>
    <w:rsid w:val="00D81E65"/>
    <w:rsid w:val="00D8207D"/>
    <w:rsid w:val="00D821ED"/>
    <w:rsid w:val="00D8247B"/>
    <w:rsid w:val="00D824DB"/>
    <w:rsid w:val="00D82924"/>
    <w:rsid w:val="00D82C83"/>
    <w:rsid w:val="00D82E39"/>
    <w:rsid w:val="00D82FA2"/>
    <w:rsid w:val="00D835D6"/>
    <w:rsid w:val="00D83CF0"/>
    <w:rsid w:val="00D83CFD"/>
    <w:rsid w:val="00D842FB"/>
    <w:rsid w:val="00D84365"/>
    <w:rsid w:val="00D84D3F"/>
    <w:rsid w:val="00D84F1F"/>
    <w:rsid w:val="00D8515A"/>
    <w:rsid w:val="00D8531D"/>
    <w:rsid w:val="00D854D1"/>
    <w:rsid w:val="00D854D5"/>
    <w:rsid w:val="00D85648"/>
    <w:rsid w:val="00D85808"/>
    <w:rsid w:val="00D85B56"/>
    <w:rsid w:val="00D85D2F"/>
    <w:rsid w:val="00D86481"/>
    <w:rsid w:val="00D86692"/>
    <w:rsid w:val="00D86B3D"/>
    <w:rsid w:val="00D86C25"/>
    <w:rsid w:val="00D8703D"/>
    <w:rsid w:val="00D875BA"/>
    <w:rsid w:val="00D8766B"/>
    <w:rsid w:val="00D87AD6"/>
    <w:rsid w:val="00D9051F"/>
    <w:rsid w:val="00D90D79"/>
    <w:rsid w:val="00D910FA"/>
    <w:rsid w:val="00D912BB"/>
    <w:rsid w:val="00D91EA0"/>
    <w:rsid w:val="00D9223A"/>
    <w:rsid w:val="00D923BF"/>
    <w:rsid w:val="00D9289A"/>
    <w:rsid w:val="00D929BE"/>
    <w:rsid w:val="00D93121"/>
    <w:rsid w:val="00D93ECA"/>
    <w:rsid w:val="00D944E8"/>
    <w:rsid w:val="00D953CE"/>
    <w:rsid w:val="00D95798"/>
    <w:rsid w:val="00D9589F"/>
    <w:rsid w:val="00D959E6"/>
    <w:rsid w:val="00D95D67"/>
    <w:rsid w:val="00D96264"/>
    <w:rsid w:val="00D96AC3"/>
    <w:rsid w:val="00D96CE2"/>
    <w:rsid w:val="00D97308"/>
    <w:rsid w:val="00D97768"/>
    <w:rsid w:val="00D97868"/>
    <w:rsid w:val="00D97897"/>
    <w:rsid w:val="00DA073C"/>
    <w:rsid w:val="00DA07F8"/>
    <w:rsid w:val="00DA0E64"/>
    <w:rsid w:val="00DA0F0A"/>
    <w:rsid w:val="00DA10F0"/>
    <w:rsid w:val="00DA1245"/>
    <w:rsid w:val="00DA13F8"/>
    <w:rsid w:val="00DA152B"/>
    <w:rsid w:val="00DA1708"/>
    <w:rsid w:val="00DA19A2"/>
    <w:rsid w:val="00DA2566"/>
    <w:rsid w:val="00DA2567"/>
    <w:rsid w:val="00DA27D2"/>
    <w:rsid w:val="00DA2866"/>
    <w:rsid w:val="00DA30EC"/>
    <w:rsid w:val="00DA3239"/>
    <w:rsid w:val="00DA3592"/>
    <w:rsid w:val="00DA3821"/>
    <w:rsid w:val="00DA3A58"/>
    <w:rsid w:val="00DA3C5B"/>
    <w:rsid w:val="00DA3C5D"/>
    <w:rsid w:val="00DA3E06"/>
    <w:rsid w:val="00DA47E9"/>
    <w:rsid w:val="00DA5095"/>
    <w:rsid w:val="00DA5465"/>
    <w:rsid w:val="00DA5D07"/>
    <w:rsid w:val="00DA5EEE"/>
    <w:rsid w:val="00DA6BA1"/>
    <w:rsid w:val="00DA6C4C"/>
    <w:rsid w:val="00DA6CA3"/>
    <w:rsid w:val="00DA6D8F"/>
    <w:rsid w:val="00DA6EC7"/>
    <w:rsid w:val="00DA6FDC"/>
    <w:rsid w:val="00DA71EC"/>
    <w:rsid w:val="00DA7642"/>
    <w:rsid w:val="00DA7FB3"/>
    <w:rsid w:val="00DB0234"/>
    <w:rsid w:val="00DB0274"/>
    <w:rsid w:val="00DB0365"/>
    <w:rsid w:val="00DB03F4"/>
    <w:rsid w:val="00DB05C9"/>
    <w:rsid w:val="00DB05E7"/>
    <w:rsid w:val="00DB07B4"/>
    <w:rsid w:val="00DB09F6"/>
    <w:rsid w:val="00DB0A40"/>
    <w:rsid w:val="00DB0D1C"/>
    <w:rsid w:val="00DB0EF1"/>
    <w:rsid w:val="00DB16D3"/>
    <w:rsid w:val="00DB1A42"/>
    <w:rsid w:val="00DB1D31"/>
    <w:rsid w:val="00DB1DC5"/>
    <w:rsid w:val="00DB20D1"/>
    <w:rsid w:val="00DB2348"/>
    <w:rsid w:val="00DB2605"/>
    <w:rsid w:val="00DB2F5A"/>
    <w:rsid w:val="00DB3C5F"/>
    <w:rsid w:val="00DB3D0D"/>
    <w:rsid w:val="00DB4041"/>
    <w:rsid w:val="00DB4223"/>
    <w:rsid w:val="00DB46DA"/>
    <w:rsid w:val="00DB47CE"/>
    <w:rsid w:val="00DB4A85"/>
    <w:rsid w:val="00DB4E55"/>
    <w:rsid w:val="00DB4FF1"/>
    <w:rsid w:val="00DB556E"/>
    <w:rsid w:val="00DB5C46"/>
    <w:rsid w:val="00DB6127"/>
    <w:rsid w:val="00DB62E1"/>
    <w:rsid w:val="00DB6532"/>
    <w:rsid w:val="00DB68D7"/>
    <w:rsid w:val="00DB6E33"/>
    <w:rsid w:val="00DB7462"/>
    <w:rsid w:val="00DB75A3"/>
    <w:rsid w:val="00DB7BB4"/>
    <w:rsid w:val="00DB7FCF"/>
    <w:rsid w:val="00DC0339"/>
    <w:rsid w:val="00DC0399"/>
    <w:rsid w:val="00DC0423"/>
    <w:rsid w:val="00DC077D"/>
    <w:rsid w:val="00DC10F6"/>
    <w:rsid w:val="00DC1510"/>
    <w:rsid w:val="00DC19DE"/>
    <w:rsid w:val="00DC1B6F"/>
    <w:rsid w:val="00DC2101"/>
    <w:rsid w:val="00DC27C1"/>
    <w:rsid w:val="00DC298D"/>
    <w:rsid w:val="00DC2CF6"/>
    <w:rsid w:val="00DC2DC9"/>
    <w:rsid w:val="00DC3664"/>
    <w:rsid w:val="00DC3B93"/>
    <w:rsid w:val="00DC4AD6"/>
    <w:rsid w:val="00DC4E7A"/>
    <w:rsid w:val="00DC4FE9"/>
    <w:rsid w:val="00DC51F1"/>
    <w:rsid w:val="00DC546C"/>
    <w:rsid w:val="00DC54F8"/>
    <w:rsid w:val="00DC5701"/>
    <w:rsid w:val="00DC609D"/>
    <w:rsid w:val="00DC6144"/>
    <w:rsid w:val="00DC654F"/>
    <w:rsid w:val="00DC6629"/>
    <w:rsid w:val="00DC6BEF"/>
    <w:rsid w:val="00DC723C"/>
    <w:rsid w:val="00DC7690"/>
    <w:rsid w:val="00DC76D2"/>
    <w:rsid w:val="00DC7C82"/>
    <w:rsid w:val="00DC7E8F"/>
    <w:rsid w:val="00DC7FC1"/>
    <w:rsid w:val="00DD0432"/>
    <w:rsid w:val="00DD0891"/>
    <w:rsid w:val="00DD0985"/>
    <w:rsid w:val="00DD0DBB"/>
    <w:rsid w:val="00DD0FED"/>
    <w:rsid w:val="00DD11C2"/>
    <w:rsid w:val="00DD11EB"/>
    <w:rsid w:val="00DD1895"/>
    <w:rsid w:val="00DD1C53"/>
    <w:rsid w:val="00DD1FE2"/>
    <w:rsid w:val="00DD2A05"/>
    <w:rsid w:val="00DD2A65"/>
    <w:rsid w:val="00DD2E8E"/>
    <w:rsid w:val="00DD352A"/>
    <w:rsid w:val="00DD3A29"/>
    <w:rsid w:val="00DD432F"/>
    <w:rsid w:val="00DD4710"/>
    <w:rsid w:val="00DD495F"/>
    <w:rsid w:val="00DD4A0C"/>
    <w:rsid w:val="00DD4DC4"/>
    <w:rsid w:val="00DD4F15"/>
    <w:rsid w:val="00DD4F3A"/>
    <w:rsid w:val="00DD51C3"/>
    <w:rsid w:val="00DD55DC"/>
    <w:rsid w:val="00DD5733"/>
    <w:rsid w:val="00DD60BE"/>
    <w:rsid w:val="00DD643A"/>
    <w:rsid w:val="00DD669C"/>
    <w:rsid w:val="00DD6941"/>
    <w:rsid w:val="00DD6B12"/>
    <w:rsid w:val="00DD75E3"/>
    <w:rsid w:val="00DD7796"/>
    <w:rsid w:val="00DE042E"/>
    <w:rsid w:val="00DE0561"/>
    <w:rsid w:val="00DE06EF"/>
    <w:rsid w:val="00DE0D00"/>
    <w:rsid w:val="00DE1357"/>
    <w:rsid w:val="00DE1EAE"/>
    <w:rsid w:val="00DE1F7C"/>
    <w:rsid w:val="00DE216E"/>
    <w:rsid w:val="00DE2332"/>
    <w:rsid w:val="00DE23A7"/>
    <w:rsid w:val="00DE334E"/>
    <w:rsid w:val="00DE36CE"/>
    <w:rsid w:val="00DE3B1D"/>
    <w:rsid w:val="00DE3D00"/>
    <w:rsid w:val="00DE45DD"/>
    <w:rsid w:val="00DE4803"/>
    <w:rsid w:val="00DE4840"/>
    <w:rsid w:val="00DE4A80"/>
    <w:rsid w:val="00DE4E16"/>
    <w:rsid w:val="00DE4F01"/>
    <w:rsid w:val="00DE4F48"/>
    <w:rsid w:val="00DE5014"/>
    <w:rsid w:val="00DE5F8A"/>
    <w:rsid w:val="00DE5FAC"/>
    <w:rsid w:val="00DE60C8"/>
    <w:rsid w:val="00DE6365"/>
    <w:rsid w:val="00DE661A"/>
    <w:rsid w:val="00DE66EB"/>
    <w:rsid w:val="00DE68D6"/>
    <w:rsid w:val="00DE6E73"/>
    <w:rsid w:val="00DE7344"/>
    <w:rsid w:val="00DE77C6"/>
    <w:rsid w:val="00DE7F13"/>
    <w:rsid w:val="00DF00A1"/>
    <w:rsid w:val="00DF0895"/>
    <w:rsid w:val="00DF0E29"/>
    <w:rsid w:val="00DF0EE8"/>
    <w:rsid w:val="00DF1AA4"/>
    <w:rsid w:val="00DF1AE1"/>
    <w:rsid w:val="00DF1C29"/>
    <w:rsid w:val="00DF1E64"/>
    <w:rsid w:val="00DF1F0B"/>
    <w:rsid w:val="00DF1FA6"/>
    <w:rsid w:val="00DF22D1"/>
    <w:rsid w:val="00DF2990"/>
    <w:rsid w:val="00DF2A5C"/>
    <w:rsid w:val="00DF2BC3"/>
    <w:rsid w:val="00DF2C8C"/>
    <w:rsid w:val="00DF2D26"/>
    <w:rsid w:val="00DF2E17"/>
    <w:rsid w:val="00DF39F2"/>
    <w:rsid w:val="00DF3E7E"/>
    <w:rsid w:val="00DF44B9"/>
    <w:rsid w:val="00DF47E7"/>
    <w:rsid w:val="00DF5174"/>
    <w:rsid w:val="00DF53A1"/>
    <w:rsid w:val="00DF594A"/>
    <w:rsid w:val="00DF5D1C"/>
    <w:rsid w:val="00DF5DF3"/>
    <w:rsid w:val="00DF5F41"/>
    <w:rsid w:val="00DF67C0"/>
    <w:rsid w:val="00DF6A93"/>
    <w:rsid w:val="00DF70AE"/>
    <w:rsid w:val="00DF7509"/>
    <w:rsid w:val="00DF75D6"/>
    <w:rsid w:val="00DF784C"/>
    <w:rsid w:val="00DF79AD"/>
    <w:rsid w:val="00DF7F8D"/>
    <w:rsid w:val="00E005DE"/>
    <w:rsid w:val="00E00F17"/>
    <w:rsid w:val="00E0134D"/>
    <w:rsid w:val="00E0137E"/>
    <w:rsid w:val="00E015B3"/>
    <w:rsid w:val="00E01FB4"/>
    <w:rsid w:val="00E02534"/>
    <w:rsid w:val="00E026D5"/>
    <w:rsid w:val="00E02862"/>
    <w:rsid w:val="00E02E70"/>
    <w:rsid w:val="00E02F3C"/>
    <w:rsid w:val="00E03796"/>
    <w:rsid w:val="00E0491E"/>
    <w:rsid w:val="00E04A1C"/>
    <w:rsid w:val="00E04FCE"/>
    <w:rsid w:val="00E05213"/>
    <w:rsid w:val="00E05443"/>
    <w:rsid w:val="00E05C2A"/>
    <w:rsid w:val="00E05D8A"/>
    <w:rsid w:val="00E05E58"/>
    <w:rsid w:val="00E06014"/>
    <w:rsid w:val="00E06061"/>
    <w:rsid w:val="00E060F3"/>
    <w:rsid w:val="00E0613B"/>
    <w:rsid w:val="00E0676E"/>
    <w:rsid w:val="00E06EF1"/>
    <w:rsid w:val="00E06F3C"/>
    <w:rsid w:val="00E06FBF"/>
    <w:rsid w:val="00E07390"/>
    <w:rsid w:val="00E07584"/>
    <w:rsid w:val="00E0759F"/>
    <w:rsid w:val="00E07BBD"/>
    <w:rsid w:val="00E1017F"/>
    <w:rsid w:val="00E104DA"/>
    <w:rsid w:val="00E106F1"/>
    <w:rsid w:val="00E10C45"/>
    <w:rsid w:val="00E110F4"/>
    <w:rsid w:val="00E11208"/>
    <w:rsid w:val="00E113F5"/>
    <w:rsid w:val="00E11E80"/>
    <w:rsid w:val="00E11EDC"/>
    <w:rsid w:val="00E125A7"/>
    <w:rsid w:val="00E125EB"/>
    <w:rsid w:val="00E13622"/>
    <w:rsid w:val="00E13946"/>
    <w:rsid w:val="00E13E77"/>
    <w:rsid w:val="00E14189"/>
    <w:rsid w:val="00E14539"/>
    <w:rsid w:val="00E1465A"/>
    <w:rsid w:val="00E152B9"/>
    <w:rsid w:val="00E153D5"/>
    <w:rsid w:val="00E1553A"/>
    <w:rsid w:val="00E156BA"/>
    <w:rsid w:val="00E15B59"/>
    <w:rsid w:val="00E165F0"/>
    <w:rsid w:val="00E166C9"/>
    <w:rsid w:val="00E171F1"/>
    <w:rsid w:val="00E1776C"/>
    <w:rsid w:val="00E17FD5"/>
    <w:rsid w:val="00E20677"/>
    <w:rsid w:val="00E206A9"/>
    <w:rsid w:val="00E20906"/>
    <w:rsid w:val="00E20A1E"/>
    <w:rsid w:val="00E20ADC"/>
    <w:rsid w:val="00E2136C"/>
    <w:rsid w:val="00E21633"/>
    <w:rsid w:val="00E2171B"/>
    <w:rsid w:val="00E217C0"/>
    <w:rsid w:val="00E21CD7"/>
    <w:rsid w:val="00E21FEC"/>
    <w:rsid w:val="00E22A57"/>
    <w:rsid w:val="00E22A7F"/>
    <w:rsid w:val="00E22BF6"/>
    <w:rsid w:val="00E230AC"/>
    <w:rsid w:val="00E23276"/>
    <w:rsid w:val="00E23713"/>
    <w:rsid w:val="00E2379C"/>
    <w:rsid w:val="00E23D90"/>
    <w:rsid w:val="00E23F07"/>
    <w:rsid w:val="00E23F4C"/>
    <w:rsid w:val="00E2502E"/>
    <w:rsid w:val="00E250AF"/>
    <w:rsid w:val="00E25299"/>
    <w:rsid w:val="00E25702"/>
    <w:rsid w:val="00E25811"/>
    <w:rsid w:val="00E25831"/>
    <w:rsid w:val="00E258B9"/>
    <w:rsid w:val="00E259BE"/>
    <w:rsid w:val="00E26089"/>
    <w:rsid w:val="00E2699F"/>
    <w:rsid w:val="00E26E5F"/>
    <w:rsid w:val="00E27264"/>
    <w:rsid w:val="00E27620"/>
    <w:rsid w:val="00E277E0"/>
    <w:rsid w:val="00E303A3"/>
    <w:rsid w:val="00E306ED"/>
    <w:rsid w:val="00E30810"/>
    <w:rsid w:val="00E3132C"/>
    <w:rsid w:val="00E317C1"/>
    <w:rsid w:val="00E317F1"/>
    <w:rsid w:val="00E31DCA"/>
    <w:rsid w:val="00E322E4"/>
    <w:rsid w:val="00E32310"/>
    <w:rsid w:val="00E32322"/>
    <w:rsid w:val="00E328A7"/>
    <w:rsid w:val="00E330EE"/>
    <w:rsid w:val="00E3333C"/>
    <w:rsid w:val="00E3336E"/>
    <w:rsid w:val="00E337E4"/>
    <w:rsid w:val="00E33A64"/>
    <w:rsid w:val="00E33D1C"/>
    <w:rsid w:val="00E342A6"/>
    <w:rsid w:val="00E3509E"/>
    <w:rsid w:val="00E359CE"/>
    <w:rsid w:val="00E35B27"/>
    <w:rsid w:val="00E35CCE"/>
    <w:rsid w:val="00E35DA9"/>
    <w:rsid w:val="00E35E2D"/>
    <w:rsid w:val="00E35EEF"/>
    <w:rsid w:val="00E360E7"/>
    <w:rsid w:val="00E361F2"/>
    <w:rsid w:val="00E36A5D"/>
    <w:rsid w:val="00E36C33"/>
    <w:rsid w:val="00E375D2"/>
    <w:rsid w:val="00E37C97"/>
    <w:rsid w:val="00E405CB"/>
    <w:rsid w:val="00E40EC1"/>
    <w:rsid w:val="00E41146"/>
    <w:rsid w:val="00E412E4"/>
    <w:rsid w:val="00E41353"/>
    <w:rsid w:val="00E41ACD"/>
    <w:rsid w:val="00E42666"/>
    <w:rsid w:val="00E433D8"/>
    <w:rsid w:val="00E43625"/>
    <w:rsid w:val="00E43722"/>
    <w:rsid w:val="00E43930"/>
    <w:rsid w:val="00E43A52"/>
    <w:rsid w:val="00E43E57"/>
    <w:rsid w:val="00E44316"/>
    <w:rsid w:val="00E449AC"/>
    <w:rsid w:val="00E44B7B"/>
    <w:rsid w:val="00E44BED"/>
    <w:rsid w:val="00E45097"/>
    <w:rsid w:val="00E451C2"/>
    <w:rsid w:val="00E4525B"/>
    <w:rsid w:val="00E4557F"/>
    <w:rsid w:val="00E46005"/>
    <w:rsid w:val="00E46540"/>
    <w:rsid w:val="00E46614"/>
    <w:rsid w:val="00E46D83"/>
    <w:rsid w:val="00E46DA9"/>
    <w:rsid w:val="00E46DE3"/>
    <w:rsid w:val="00E46E79"/>
    <w:rsid w:val="00E46EFF"/>
    <w:rsid w:val="00E4705F"/>
    <w:rsid w:val="00E47095"/>
    <w:rsid w:val="00E4748D"/>
    <w:rsid w:val="00E47AFE"/>
    <w:rsid w:val="00E47BB0"/>
    <w:rsid w:val="00E5030B"/>
    <w:rsid w:val="00E5037E"/>
    <w:rsid w:val="00E507DA"/>
    <w:rsid w:val="00E50B2B"/>
    <w:rsid w:val="00E50B64"/>
    <w:rsid w:val="00E50C8A"/>
    <w:rsid w:val="00E50D15"/>
    <w:rsid w:val="00E50EA3"/>
    <w:rsid w:val="00E51350"/>
    <w:rsid w:val="00E51491"/>
    <w:rsid w:val="00E519A8"/>
    <w:rsid w:val="00E51A3F"/>
    <w:rsid w:val="00E51E18"/>
    <w:rsid w:val="00E52E72"/>
    <w:rsid w:val="00E52F96"/>
    <w:rsid w:val="00E533FC"/>
    <w:rsid w:val="00E536CF"/>
    <w:rsid w:val="00E539A8"/>
    <w:rsid w:val="00E53A96"/>
    <w:rsid w:val="00E53B28"/>
    <w:rsid w:val="00E543A6"/>
    <w:rsid w:val="00E548B6"/>
    <w:rsid w:val="00E54A03"/>
    <w:rsid w:val="00E54AA4"/>
    <w:rsid w:val="00E54BBC"/>
    <w:rsid w:val="00E553C2"/>
    <w:rsid w:val="00E554EA"/>
    <w:rsid w:val="00E5565D"/>
    <w:rsid w:val="00E55722"/>
    <w:rsid w:val="00E55862"/>
    <w:rsid w:val="00E55886"/>
    <w:rsid w:val="00E559D1"/>
    <w:rsid w:val="00E55AD1"/>
    <w:rsid w:val="00E55BE2"/>
    <w:rsid w:val="00E55BF6"/>
    <w:rsid w:val="00E55D75"/>
    <w:rsid w:val="00E55FB4"/>
    <w:rsid w:val="00E5609C"/>
    <w:rsid w:val="00E563B4"/>
    <w:rsid w:val="00E564A2"/>
    <w:rsid w:val="00E56587"/>
    <w:rsid w:val="00E5664E"/>
    <w:rsid w:val="00E567A7"/>
    <w:rsid w:val="00E56836"/>
    <w:rsid w:val="00E56F21"/>
    <w:rsid w:val="00E572BF"/>
    <w:rsid w:val="00E57601"/>
    <w:rsid w:val="00E57653"/>
    <w:rsid w:val="00E5768E"/>
    <w:rsid w:val="00E578DB"/>
    <w:rsid w:val="00E57BC1"/>
    <w:rsid w:val="00E57CE8"/>
    <w:rsid w:val="00E57E98"/>
    <w:rsid w:val="00E606CF"/>
    <w:rsid w:val="00E60ADB"/>
    <w:rsid w:val="00E60BA5"/>
    <w:rsid w:val="00E60EC4"/>
    <w:rsid w:val="00E6119E"/>
    <w:rsid w:val="00E6183B"/>
    <w:rsid w:val="00E61887"/>
    <w:rsid w:val="00E62177"/>
    <w:rsid w:val="00E62C1C"/>
    <w:rsid w:val="00E62C54"/>
    <w:rsid w:val="00E63620"/>
    <w:rsid w:val="00E63D69"/>
    <w:rsid w:val="00E63F73"/>
    <w:rsid w:val="00E64104"/>
    <w:rsid w:val="00E6447B"/>
    <w:rsid w:val="00E64891"/>
    <w:rsid w:val="00E64A92"/>
    <w:rsid w:val="00E64B14"/>
    <w:rsid w:val="00E64DA5"/>
    <w:rsid w:val="00E64F5D"/>
    <w:rsid w:val="00E657C0"/>
    <w:rsid w:val="00E65ACE"/>
    <w:rsid w:val="00E65B71"/>
    <w:rsid w:val="00E6628F"/>
    <w:rsid w:val="00E66894"/>
    <w:rsid w:val="00E6689E"/>
    <w:rsid w:val="00E67303"/>
    <w:rsid w:val="00E673C2"/>
    <w:rsid w:val="00E676C1"/>
    <w:rsid w:val="00E676E8"/>
    <w:rsid w:val="00E679C1"/>
    <w:rsid w:val="00E67A64"/>
    <w:rsid w:val="00E67AA1"/>
    <w:rsid w:val="00E67E6A"/>
    <w:rsid w:val="00E7078B"/>
    <w:rsid w:val="00E70965"/>
    <w:rsid w:val="00E70A52"/>
    <w:rsid w:val="00E70AA5"/>
    <w:rsid w:val="00E70AD5"/>
    <w:rsid w:val="00E70C64"/>
    <w:rsid w:val="00E71445"/>
    <w:rsid w:val="00E71905"/>
    <w:rsid w:val="00E719D0"/>
    <w:rsid w:val="00E72205"/>
    <w:rsid w:val="00E72595"/>
    <w:rsid w:val="00E7260B"/>
    <w:rsid w:val="00E72A84"/>
    <w:rsid w:val="00E72F2E"/>
    <w:rsid w:val="00E73080"/>
    <w:rsid w:val="00E73174"/>
    <w:rsid w:val="00E736FA"/>
    <w:rsid w:val="00E73A6C"/>
    <w:rsid w:val="00E73D18"/>
    <w:rsid w:val="00E73ED7"/>
    <w:rsid w:val="00E74139"/>
    <w:rsid w:val="00E7424F"/>
    <w:rsid w:val="00E7433D"/>
    <w:rsid w:val="00E74828"/>
    <w:rsid w:val="00E7496E"/>
    <w:rsid w:val="00E74B6C"/>
    <w:rsid w:val="00E7589F"/>
    <w:rsid w:val="00E759E0"/>
    <w:rsid w:val="00E75FB8"/>
    <w:rsid w:val="00E76836"/>
    <w:rsid w:val="00E76C13"/>
    <w:rsid w:val="00E772FD"/>
    <w:rsid w:val="00E77560"/>
    <w:rsid w:val="00E777EB"/>
    <w:rsid w:val="00E7796B"/>
    <w:rsid w:val="00E77EF7"/>
    <w:rsid w:val="00E77F1F"/>
    <w:rsid w:val="00E800BA"/>
    <w:rsid w:val="00E80358"/>
    <w:rsid w:val="00E809E3"/>
    <w:rsid w:val="00E811F9"/>
    <w:rsid w:val="00E81393"/>
    <w:rsid w:val="00E8145F"/>
    <w:rsid w:val="00E81A54"/>
    <w:rsid w:val="00E81CA6"/>
    <w:rsid w:val="00E81D04"/>
    <w:rsid w:val="00E81E30"/>
    <w:rsid w:val="00E81FB2"/>
    <w:rsid w:val="00E8214D"/>
    <w:rsid w:val="00E82CED"/>
    <w:rsid w:val="00E82DBA"/>
    <w:rsid w:val="00E8384C"/>
    <w:rsid w:val="00E83A08"/>
    <w:rsid w:val="00E83E05"/>
    <w:rsid w:val="00E8401A"/>
    <w:rsid w:val="00E841FB"/>
    <w:rsid w:val="00E84D10"/>
    <w:rsid w:val="00E84E0D"/>
    <w:rsid w:val="00E84F78"/>
    <w:rsid w:val="00E86971"/>
    <w:rsid w:val="00E86A8F"/>
    <w:rsid w:val="00E86F37"/>
    <w:rsid w:val="00E86FA3"/>
    <w:rsid w:val="00E87DA1"/>
    <w:rsid w:val="00E91134"/>
    <w:rsid w:val="00E9120D"/>
    <w:rsid w:val="00E913D4"/>
    <w:rsid w:val="00E919A7"/>
    <w:rsid w:val="00E91D47"/>
    <w:rsid w:val="00E91F95"/>
    <w:rsid w:val="00E925EE"/>
    <w:rsid w:val="00E92918"/>
    <w:rsid w:val="00E9294B"/>
    <w:rsid w:val="00E93199"/>
    <w:rsid w:val="00E93383"/>
    <w:rsid w:val="00E9350D"/>
    <w:rsid w:val="00E93526"/>
    <w:rsid w:val="00E93931"/>
    <w:rsid w:val="00E940DB"/>
    <w:rsid w:val="00E94FC4"/>
    <w:rsid w:val="00E95769"/>
    <w:rsid w:val="00E95A8D"/>
    <w:rsid w:val="00E96593"/>
    <w:rsid w:val="00E967FF"/>
    <w:rsid w:val="00E969B7"/>
    <w:rsid w:val="00E9701C"/>
    <w:rsid w:val="00E97A58"/>
    <w:rsid w:val="00E97DA9"/>
    <w:rsid w:val="00EA0452"/>
    <w:rsid w:val="00EA05EE"/>
    <w:rsid w:val="00EA06FD"/>
    <w:rsid w:val="00EA0BDD"/>
    <w:rsid w:val="00EA0F63"/>
    <w:rsid w:val="00EA11F1"/>
    <w:rsid w:val="00EA1E95"/>
    <w:rsid w:val="00EA1F3E"/>
    <w:rsid w:val="00EA2222"/>
    <w:rsid w:val="00EA3276"/>
    <w:rsid w:val="00EA35DE"/>
    <w:rsid w:val="00EA3B7A"/>
    <w:rsid w:val="00EA3C37"/>
    <w:rsid w:val="00EA3C83"/>
    <w:rsid w:val="00EA3D65"/>
    <w:rsid w:val="00EA569C"/>
    <w:rsid w:val="00EA579F"/>
    <w:rsid w:val="00EA5E34"/>
    <w:rsid w:val="00EA5EE1"/>
    <w:rsid w:val="00EA6465"/>
    <w:rsid w:val="00EA6974"/>
    <w:rsid w:val="00EA75BF"/>
    <w:rsid w:val="00EA7E86"/>
    <w:rsid w:val="00EB058A"/>
    <w:rsid w:val="00EB074F"/>
    <w:rsid w:val="00EB0D84"/>
    <w:rsid w:val="00EB14FB"/>
    <w:rsid w:val="00EB159C"/>
    <w:rsid w:val="00EB19E8"/>
    <w:rsid w:val="00EB2126"/>
    <w:rsid w:val="00EB2138"/>
    <w:rsid w:val="00EB2F92"/>
    <w:rsid w:val="00EB2FC6"/>
    <w:rsid w:val="00EB3237"/>
    <w:rsid w:val="00EB35D8"/>
    <w:rsid w:val="00EB3823"/>
    <w:rsid w:val="00EB4E5B"/>
    <w:rsid w:val="00EB51C8"/>
    <w:rsid w:val="00EB5461"/>
    <w:rsid w:val="00EB5502"/>
    <w:rsid w:val="00EB57D9"/>
    <w:rsid w:val="00EB58D4"/>
    <w:rsid w:val="00EB5F03"/>
    <w:rsid w:val="00EB5F52"/>
    <w:rsid w:val="00EB6155"/>
    <w:rsid w:val="00EB61C9"/>
    <w:rsid w:val="00EB6A95"/>
    <w:rsid w:val="00EB6F27"/>
    <w:rsid w:val="00EB7127"/>
    <w:rsid w:val="00EB777D"/>
    <w:rsid w:val="00EB7AD5"/>
    <w:rsid w:val="00EB7D9C"/>
    <w:rsid w:val="00EC00F6"/>
    <w:rsid w:val="00EC036D"/>
    <w:rsid w:val="00EC06DC"/>
    <w:rsid w:val="00EC0722"/>
    <w:rsid w:val="00EC1075"/>
    <w:rsid w:val="00EC11EA"/>
    <w:rsid w:val="00EC13A5"/>
    <w:rsid w:val="00EC16D5"/>
    <w:rsid w:val="00EC1798"/>
    <w:rsid w:val="00EC26F3"/>
    <w:rsid w:val="00EC2A20"/>
    <w:rsid w:val="00EC314D"/>
    <w:rsid w:val="00EC3396"/>
    <w:rsid w:val="00EC341E"/>
    <w:rsid w:val="00EC3F55"/>
    <w:rsid w:val="00EC416B"/>
    <w:rsid w:val="00EC417C"/>
    <w:rsid w:val="00EC434D"/>
    <w:rsid w:val="00EC4436"/>
    <w:rsid w:val="00EC44A4"/>
    <w:rsid w:val="00EC4DBF"/>
    <w:rsid w:val="00EC531C"/>
    <w:rsid w:val="00EC544B"/>
    <w:rsid w:val="00EC568B"/>
    <w:rsid w:val="00EC576A"/>
    <w:rsid w:val="00EC6419"/>
    <w:rsid w:val="00EC6534"/>
    <w:rsid w:val="00EC77A7"/>
    <w:rsid w:val="00EC7E9D"/>
    <w:rsid w:val="00EC7ED3"/>
    <w:rsid w:val="00ECF78A"/>
    <w:rsid w:val="00ED004A"/>
    <w:rsid w:val="00ED038E"/>
    <w:rsid w:val="00ED0424"/>
    <w:rsid w:val="00ED08E2"/>
    <w:rsid w:val="00ED0A25"/>
    <w:rsid w:val="00ED10FE"/>
    <w:rsid w:val="00ED12E8"/>
    <w:rsid w:val="00ED18E8"/>
    <w:rsid w:val="00ED24A0"/>
    <w:rsid w:val="00ED261A"/>
    <w:rsid w:val="00ED26F9"/>
    <w:rsid w:val="00ED299E"/>
    <w:rsid w:val="00ED2ABD"/>
    <w:rsid w:val="00ED2BE4"/>
    <w:rsid w:val="00ED2FA3"/>
    <w:rsid w:val="00ED3007"/>
    <w:rsid w:val="00ED30D2"/>
    <w:rsid w:val="00ED34B6"/>
    <w:rsid w:val="00ED364C"/>
    <w:rsid w:val="00ED3BBE"/>
    <w:rsid w:val="00ED3D9E"/>
    <w:rsid w:val="00ED4181"/>
    <w:rsid w:val="00ED420D"/>
    <w:rsid w:val="00ED4406"/>
    <w:rsid w:val="00ED46D7"/>
    <w:rsid w:val="00ED4DCE"/>
    <w:rsid w:val="00ED550A"/>
    <w:rsid w:val="00ED5933"/>
    <w:rsid w:val="00ED5939"/>
    <w:rsid w:val="00ED5BAE"/>
    <w:rsid w:val="00ED618A"/>
    <w:rsid w:val="00ED652D"/>
    <w:rsid w:val="00ED65A3"/>
    <w:rsid w:val="00ED707E"/>
    <w:rsid w:val="00ED75EF"/>
    <w:rsid w:val="00ED7A0F"/>
    <w:rsid w:val="00ED7E33"/>
    <w:rsid w:val="00ED7EA4"/>
    <w:rsid w:val="00EE00E2"/>
    <w:rsid w:val="00EE02E7"/>
    <w:rsid w:val="00EE05C4"/>
    <w:rsid w:val="00EE066D"/>
    <w:rsid w:val="00EE086D"/>
    <w:rsid w:val="00EE0B21"/>
    <w:rsid w:val="00EE196A"/>
    <w:rsid w:val="00EE1FC7"/>
    <w:rsid w:val="00EE23AD"/>
    <w:rsid w:val="00EE248A"/>
    <w:rsid w:val="00EE300E"/>
    <w:rsid w:val="00EE3046"/>
    <w:rsid w:val="00EE37DE"/>
    <w:rsid w:val="00EE3894"/>
    <w:rsid w:val="00EE38ED"/>
    <w:rsid w:val="00EE3C63"/>
    <w:rsid w:val="00EE3E20"/>
    <w:rsid w:val="00EE42E2"/>
    <w:rsid w:val="00EE43E3"/>
    <w:rsid w:val="00EE4DBC"/>
    <w:rsid w:val="00EE5043"/>
    <w:rsid w:val="00EE5070"/>
    <w:rsid w:val="00EE50C2"/>
    <w:rsid w:val="00EE5212"/>
    <w:rsid w:val="00EE53E5"/>
    <w:rsid w:val="00EE5CA6"/>
    <w:rsid w:val="00EE5FA2"/>
    <w:rsid w:val="00EE6466"/>
    <w:rsid w:val="00EE65C4"/>
    <w:rsid w:val="00EE68B2"/>
    <w:rsid w:val="00EE696B"/>
    <w:rsid w:val="00EE6C85"/>
    <w:rsid w:val="00EE6DCB"/>
    <w:rsid w:val="00EE76C3"/>
    <w:rsid w:val="00EF0211"/>
    <w:rsid w:val="00EF0289"/>
    <w:rsid w:val="00EF0D91"/>
    <w:rsid w:val="00EF0DCA"/>
    <w:rsid w:val="00EF0E2A"/>
    <w:rsid w:val="00EF0E6F"/>
    <w:rsid w:val="00EF1AA1"/>
    <w:rsid w:val="00EF1E7E"/>
    <w:rsid w:val="00EF2404"/>
    <w:rsid w:val="00EF2981"/>
    <w:rsid w:val="00EF2A36"/>
    <w:rsid w:val="00EF2E21"/>
    <w:rsid w:val="00EF3535"/>
    <w:rsid w:val="00EF3A0C"/>
    <w:rsid w:val="00EF3CC8"/>
    <w:rsid w:val="00EF3DC1"/>
    <w:rsid w:val="00EF4165"/>
    <w:rsid w:val="00EF576E"/>
    <w:rsid w:val="00EF58B4"/>
    <w:rsid w:val="00EF59A9"/>
    <w:rsid w:val="00EF5E12"/>
    <w:rsid w:val="00EF5F10"/>
    <w:rsid w:val="00EF5F98"/>
    <w:rsid w:val="00EF71F4"/>
    <w:rsid w:val="00EF77C0"/>
    <w:rsid w:val="00EF7AD0"/>
    <w:rsid w:val="00EF7C61"/>
    <w:rsid w:val="00F0035E"/>
    <w:rsid w:val="00F007B5"/>
    <w:rsid w:val="00F009B0"/>
    <w:rsid w:val="00F01259"/>
    <w:rsid w:val="00F02179"/>
    <w:rsid w:val="00F02270"/>
    <w:rsid w:val="00F02383"/>
    <w:rsid w:val="00F023BF"/>
    <w:rsid w:val="00F02711"/>
    <w:rsid w:val="00F02F35"/>
    <w:rsid w:val="00F03986"/>
    <w:rsid w:val="00F03A2A"/>
    <w:rsid w:val="00F03B51"/>
    <w:rsid w:val="00F03C18"/>
    <w:rsid w:val="00F03D58"/>
    <w:rsid w:val="00F03F8D"/>
    <w:rsid w:val="00F04D71"/>
    <w:rsid w:val="00F04D79"/>
    <w:rsid w:val="00F04EB0"/>
    <w:rsid w:val="00F04F51"/>
    <w:rsid w:val="00F05520"/>
    <w:rsid w:val="00F05616"/>
    <w:rsid w:val="00F05735"/>
    <w:rsid w:val="00F06392"/>
    <w:rsid w:val="00F066BF"/>
    <w:rsid w:val="00F06901"/>
    <w:rsid w:val="00F06AA8"/>
    <w:rsid w:val="00F06D15"/>
    <w:rsid w:val="00F06D36"/>
    <w:rsid w:val="00F06F0D"/>
    <w:rsid w:val="00F07278"/>
    <w:rsid w:val="00F07283"/>
    <w:rsid w:val="00F073FC"/>
    <w:rsid w:val="00F07875"/>
    <w:rsid w:val="00F079AD"/>
    <w:rsid w:val="00F07A7F"/>
    <w:rsid w:val="00F07ED4"/>
    <w:rsid w:val="00F10165"/>
    <w:rsid w:val="00F101C2"/>
    <w:rsid w:val="00F10405"/>
    <w:rsid w:val="00F1040B"/>
    <w:rsid w:val="00F10812"/>
    <w:rsid w:val="00F10A77"/>
    <w:rsid w:val="00F112C7"/>
    <w:rsid w:val="00F1139F"/>
    <w:rsid w:val="00F11BD9"/>
    <w:rsid w:val="00F1219C"/>
    <w:rsid w:val="00F121D8"/>
    <w:rsid w:val="00F1241A"/>
    <w:rsid w:val="00F128D4"/>
    <w:rsid w:val="00F12DCB"/>
    <w:rsid w:val="00F13208"/>
    <w:rsid w:val="00F135BC"/>
    <w:rsid w:val="00F13918"/>
    <w:rsid w:val="00F13FB6"/>
    <w:rsid w:val="00F14410"/>
    <w:rsid w:val="00F14533"/>
    <w:rsid w:val="00F1471E"/>
    <w:rsid w:val="00F14774"/>
    <w:rsid w:val="00F148DB"/>
    <w:rsid w:val="00F14B22"/>
    <w:rsid w:val="00F14FCB"/>
    <w:rsid w:val="00F1518F"/>
    <w:rsid w:val="00F152DE"/>
    <w:rsid w:val="00F15826"/>
    <w:rsid w:val="00F15923"/>
    <w:rsid w:val="00F1602D"/>
    <w:rsid w:val="00F1633A"/>
    <w:rsid w:val="00F1635E"/>
    <w:rsid w:val="00F16B43"/>
    <w:rsid w:val="00F16C31"/>
    <w:rsid w:val="00F172D7"/>
    <w:rsid w:val="00F1778C"/>
    <w:rsid w:val="00F17FB5"/>
    <w:rsid w:val="00F20077"/>
    <w:rsid w:val="00F202CC"/>
    <w:rsid w:val="00F2093C"/>
    <w:rsid w:val="00F20961"/>
    <w:rsid w:val="00F20C54"/>
    <w:rsid w:val="00F20E41"/>
    <w:rsid w:val="00F216A1"/>
    <w:rsid w:val="00F216EC"/>
    <w:rsid w:val="00F2184A"/>
    <w:rsid w:val="00F21B2E"/>
    <w:rsid w:val="00F21D38"/>
    <w:rsid w:val="00F21F8A"/>
    <w:rsid w:val="00F22503"/>
    <w:rsid w:val="00F2289B"/>
    <w:rsid w:val="00F22E34"/>
    <w:rsid w:val="00F22EE1"/>
    <w:rsid w:val="00F231B0"/>
    <w:rsid w:val="00F23791"/>
    <w:rsid w:val="00F240A0"/>
    <w:rsid w:val="00F24373"/>
    <w:rsid w:val="00F2451F"/>
    <w:rsid w:val="00F249CA"/>
    <w:rsid w:val="00F24DCE"/>
    <w:rsid w:val="00F24F45"/>
    <w:rsid w:val="00F250C1"/>
    <w:rsid w:val="00F250E9"/>
    <w:rsid w:val="00F258A5"/>
    <w:rsid w:val="00F25D5C"/>
    <w:rsid w:val="00F25F5C"/>
    <w:rsid w:val="00F277DC"/>
    <w:rsid w:val="00F27D3E"/>
    <w:rsid w:val="00F27EC6"/>
    <w:rsid w:val="00F3005F"/>
    <w:rsid w:val="00F30A50"/>
    <w:rsid w:val="00F30C33"/>
    <w:rsid w:val="00F30CB1"/>
    <w:rsid w:val="00F30DC7"/>
    <w:rsid w:val="00F30E47"/>
    <w:rsid w:val="00F319A3"/>
    <w:rsid w:val="00F31AD8"/>
    <w:rsid w:val="00F31DCF"/>
    <w:rsid w:val="00F32102"/>
    <w:rsid w:val="00F321F5"/>
    <w:rsid w:val="00F326EE"/>
    <w:rsid w:val="00F330CD"/>
    <w:rsid w:val="00F33638"/>
    <w:rsid w:val="00F339BC"/>
    <w:rsid w:val="00F33A58"/>
    <w:rsid w:val="00F33ED0"/>
    <w:rsid w:val="00F34226"/>
    <w:rsid w:val="00F34479"/>
    <w:rsid w:val="00F34716"/>
    <w:rsid w:val="00F34BE3"/>
    <w:rsid w:val="00F34C63"/>
    <w:rsid w:val="00F34CC5"/>
    <w:rsid w:val="00F352E4"/>
    <w:rsid w:val="00F3540C"/>
    <w:rsid w:val="00F35463"/>
    <w:rsid w:val="00F35950"/>
    <w:rsid w:val="00F35A34"/>
    <w:rsid w:val="00F35AB2"/>
    <w:rsid w:val="00F35B24"/>
    <w:rsid w:val="00F35F30"/>
    <w:rsid w:val="00F36350"/>
    <w:rsid w:val="00F36749"/>
    <w:rsid w:val="00F3692B"/>
    <w:rsid w:val="00F372E2"/>
    <w:rsid w:val="00F37A65"/>
    <w:rsid w:val="00F37AEE"/>
    <w:rsid w:val="00F40EF3"/>
    <w:rsid w:val="00F41D2D"/>
    <w:rsid w:val="00F41D7D"/>
    <w:rsid w:val="00F4213C"/>
    <w:rsid w:val="00F4234F"/>
    <w:rsid w:val="00F42523"/>
    <w:rsid w:val="00F42842"/>
    <w:rsid w:val="00F429E1"/>
    <w:rsid w:val="00F42B2A"/>
    <w:rsid w:val="00F42CA6"/>
    <w:rsid w:val="00F431C3"/>
    <w:rsid w:val="00F439D1"/>
    <w:rsid w:val="00F43C22"/>
    <w:rsid w:val="00F43FF3"/>
    <w:rsid w:val="00F442AB"/>
    <w:rsid w:val="00F44435"/>
    <w:rsid w:val="00F4455C"/>
    <w:rsid w:val="00F445C8"/>
    <w:rsid w:val="00F44E9F"/>
    <w:rsid w:val="00F45257"/>
    <w:rsid w:val="00F45B3C"/>
    <w:rsid w:val="00F45C74"/>
    <w:rsid w:val="00F45D9C"/>
    <w:rsid w:val="00F45EC0"/>
    <w:rsid w:val="00F464B2"/>
    <w:rsid w:val="00F466DD"/>
    <w:rsid w:val="00F469D7"/>
    <w:rsid w:val="00F46E2D"/>
    <w:rsid w:val="00F47978"/>
    <w:rsid w:val="00F5043A"/>
    <w:rsid w:val="00F50CB5"/>
    <w:rsid w:val="00F50DE3"/>
    <w:rsid w:val="00F51EAD"/>
    <w:rsid w:val="00F52016"/>
    <w:rsid w:val="00F527F2"/>
    <w:rsid w:val="00F53A2F"/>
    <w:rsid w:val="00F53DE9"/>
    <w:rsid w:val="00F54064"/>
    <w:rsid w:val="00F54903"/>
    <w:rsid w:val="00F54D71"/>
    <w:rsid w:val="00F550F5"/>
    <w:rsid w:val="00F557F8"/>
    <w:rsid w:val="00F55A1B"/>
    <w:rsid w:val="00F55B5D"/>
    <w:rsid w:val="00F56010"/>
    <w:rsid w:val="00F561C1"/>
    <w:rsid w:val="00F562F9"/>
    <w:rsid w:val="00F566D0"/>
    <w:rsid w:val="00F56897"/>
    <w:rsid w:val="00F56B9A"/>
    <w:rsid w:val="00F56BC1"/>
    <w:rsid w:val="00F56D5A"/>
    <w:rsid w:val="00F573A3"/>
    <w:rsid w:val="00F57463"/>
    <w:rsid w:val="00F5758B"/>
    <w:rsid w:val="00F57707"/>
    <w:rsid w:val="00F579D6"/>
    <w:rsid w:val="00F57B95"/>
    <w:rsid w:val="00F57D30"/>
    <w:rsid w:val="00F60014"/>
    <w:rsid w:val="00F6006D"/>
    <w:rsid w:val="00F60126"/>
    <w:rsid w:val="00F60411"/>
    <w:rsid w:val="00F6080E"/>
    <w:rsid w:val="00F60B4A"/>
    <w:rsid w:val="00F6127B"/>
    <w:rsid w:val="00F61CBF"/>
    <w:rsid w:val="00F61EEB"/>
    <w:rsid w:val="00F621AB"/>
    <w:rsid w:val="00F62E14"/>
    <w:rsid w:val="00F63AC2"/>
    <w:rsid w:val="00F642A2"/>
    <w:rsid w:val="00F649D2"/>
    <w:rsid w:val="00F6505B"/>
    <w:rsid w:val="00F651B3"/>
    <w:rsid w:val="00F652AB"/>
    <w:rsid w:val="00F659EF"/>
    <w:rsid w:val="00F65BF5"/>
    <w:rsid w:val="00F65D2E"/>
    <w:rsid w:val="00F660AE"/>
    <w:rsid w:val="00F665A6"/>
    <w:rsid w:val="00F6693D"/>
    <w:rsid w:val="00F677B9"/>
    <w:rsid w:val="00F679DA"/>
    <w:rsid w:val="00F67A6E"/>
    <w:rsid w:val="00F67DDF"/>
    <w:rsid w:val="00F67DF4"/>
    <w:rsid w:val="00F67E12"/>
    <w:rsid w:val="00F67F63"/>
    <w:rsid w:val="00F7040E"/>
    <w:rsid w:val="00F705CE"/>
    <w:rsid w:val="00F709BB"/>
    <w:rsid w:val="00F70C77"/>
    <w:rsid w:val="00F7119A"/>
    <w:rsid w:val="00F71541"/>
    <w:rsid w:val="00F71576"/>
    <w:rsid w:val="00F71AAA"/>
    <w:rsid w:val="00F723E4"/>
    <w:rsid w:val="00F72C46"/>
    <w:rsid w:val="00F72EF7"/>
    <w:rsid w:val="00F731EE"/>
    <w:rsid w:val="00F7346C"/>
    <w:rsid w:val="00F739E6"/>
    <w:rsid w:val="00F73A3D"/>
    <w:rsid w:val="00F73C17"/>
    <w:rsid w:val="00F73E11"/>
    <w:rsid w:val="00F741C4"/>
    <w:rsid w:val="00F74292"/>
    <w:rsid w:val="00F7480D"/>
    <w:rsid w:val="00F74E07"/>
    <w:rsid w:val="00F75030"/>
    <w:rsid w:val="00F75070"/>
    <w:rsid w:val="00F75148"/>
    <w:rsid w:val="00F75881"/>
    <w:rsid w:val="00F75976"/>
    <w:rsid w:val="00F75E60"/>
    <w:rsid w:val="00F75ECD"/>
    <w:rsid w:val="00F75F1C"/>
    <w:rsid w:val="00F75FE5"/>
    <w:rsid w:val="00F76056"/>
    <w:rsid w:val="00F76468"/>
    <w:rsid w:val="00F76766"/>
    <w:rsid w:val="00F76D4C"/>
    <w:rsid w:val="00F76EDE"/>
    <w:rsid w:val="00F772FE"/>
    <w:rsid w:val="00F7748A"/>
    <w:rsid w:val="00F77984"/>
    <w:rsid w:val="00F77D65"/>
    <w:rsid w:val="00F77E95"/>
    <w:rsid w:val="00F80004"/>
    <w:rsid w:val="00F801AB"/>
    <w:rsid w:val="00F80672"/>
    <w:rsid w:val="00F80FFC"/>
    <w:rsid w:val="00F8111D"/>
    <w:rsid w:val="00F814C1"/>
    <w:rsid w:val="00F814EB"/>
    <w:rsid w:val="00F81566"/>
    <w:rsid w:val="00F818F9"/>
    <w:rsid w:val="00F81ACA"/>
    <w:rsid w:val="00F81C05"/>
    <w:rsid w:val="00F81C8B"/>
    <w:rsid w:val="00F821A1"/>
    <w:rsid w:val="00F831A0"/>
    <w:rsid w:val="00F83714"/>
    <w:rsid w:val="00F842B3"/>
    <w:rsid w:val="00F84600"/>
    <w:rsid w:val="00F84B32"/>
    <w:rsid w:val="00F84CCE"/>
    <w:rsid w:val="00F84DC6"/>
    <w:rsid w:val="00F850C2"/>
    <w:rsid w:val="00F850D9"/>
    <w:rsid w:val="00F854A2"/>
    <w:rsid w:val="00F854DE"/>
    <w:rsid w:val="00F85580"/>
    <w:rsid w:val="00F85614"/>
    <w:rsid w:val="00F85881"/>
    <w:rsid w:val="00F85B75"/>
    <w:rsid w:val="00F85B97"/>
    <w:rsid w:val="00F85E2D"/>
    <w:rsid w:val="00F85F26"/>
    <w:rsid w:val="00F85F2C"/>
    <w:rsid w:val="00F86028"/>
    <w:rsid w:val="00F86039"/>
    <w:rsid w:val="00F861E4"/>
    <w:rsid w:val="00F86550"/>
    <w:rsid w:val="00F866D4"/>
    <w:rsid w:val="00F86A78"/>
    <w:rsid w:val="00F87089"/>
    <w:rsid w:val="00F87101"/>
    <w:rsid w:val="00F878CF"/>
    <w:rsid w:val="00F87CE8"/>
    <w:rsid w:val="00F87E71"/>
    <w:rsid w:val="00F8B6BD"/>
    <w:rsid w:val="00F90080"/>
    <w:rsid w:val="00F906D3"/>
    <w:rsid w:val="00F90BBD"/>
    <w:rsid w:val="00F90D48"/>
    <w:rsid w:val="00F90DCD"/>
    <w:rsid w:val="00F912F1"/>
    <w:rsid w:val="00F923D9"/>
    <w:rsid w:val="00F93320"/>
    <w:rsid w:val="00F936B2"/>
    <w:rsid w:val="00F938E5"/>
    <w:rsid w:val="00F93A0F"/>
    <w:rsid w:val="00F93B25"/>
    <w:rsid w:val="00F941AA"/>
    <w:rsid w:val="00F943C3"/>
    <w:rsid w:val="00F94692"/>
    <w:rsid w:val="00F9474B"/>
    <w:rsid w:val="00F94FE7"/>
    <w:rsid w:val="00F95382"/>
    <w:rsid w:val="00F95B4C"/>
    <w:rsid w:val="00F95CE2"/>
    <w:rsid w:val="00F95D2E"/>
    <w:rsid w:val="00F966B4"/>
    <w:rsid w:val="00F969F8"/>
    <w:rsid w:val="00F96B85"/>
    <w:rsid w:val="00F96E16"/>
    <w:rsid w:val="00F9701E"/>
    <w:rsid w:val="00F9777B"/>
    <w:rsid w:val="00F97A9D"/>
    <w:rsid w:val="00F97B0A"/>
    <w:rsid w:val="00F97C10"/>
    <w:rsid w:val="00F97DF3"/>
    <w:rsid w:val="00F97F26"/>
    <w:rsid w:val="00F97FB9"/>
    <w:rsid w:val="00FA09D2"/>
    <w:rsid w:val="00FA0B6C"/>
    <w:rsid w:val="00FA0EA4"/>
    <w:rsid w:val="00FA1789"/>
    <w:rsid w:val="00FA18ED"/>
    <w:rsid w:val="00FA1A55"/>
    <w:rsid w:val="00FA1B00"/>
    <w:rsid w:val="00FA1C11"/>
    <w:rsid w:val="00FA1DDF"/>
    <w:rsid w:val="00FA21CE"/>
    <w:rsid w:val="00FA2546"/>
    <w:rsid w:val="00FA2750"/>
    <w:rsid w:val="00FA2A78"/>
    <w:rsid w:val="00FA2ABF"/>
    <w:rsid w:val="00FA2B3C"/>
    <w:rsid w:val="00FA2C04"/>
    <w:rsid w:val="00FA2C24"/>
    <w:rsid w:val="00FA2EB2"/>
    <w:rsid w:val="00FA3770"/>
    <w:rsid w:val="00FA389E"/>
    <w:rsid w:val="00FA38A7"/>
    <w:rsid w:val="00FA3B07"/>
    <w:rsid w:val="00FA3BE2"/>
    <w:rsid w:val="00FA3C4F"/>
    <w:rsid w:val="00FA3C51"/>
    <w:rsid w:val="00FA475C"/>
    <w:rsid w:val="00FA4A70"/>
    <w:rsid w:val="00FA4BFA"/>
    <w:rsid w:val="00FA4EDA"/>
    <w:rsid w:val="00FA57C1"/>
    <w:rsid w:val="00FA5A0A"/>
    <w:rsid w:val="00FA5D29"/>
    <w:rsid w:val="00FA5D34"/>
    <w:rsid w:val="00FA65F2"/>
    <w:rsid w:val="00FA6C00"/>
    <w:rsid w:val="00FA6DD2"/>
    <w:rsid w:val="00FA6DD4"/>
    <w:rsid w:val="00FA70A1"/>
    <w:rsid w:val="00FA73B6"/>
    <w:rsid w:val="00FA76BF"/>
    <w:rsid w:val="00FA7879"/>
    <w:rsid w:val="00FA7EB1"/>
    <w:rsid w:val="00FB0273"/>
    <w:rsid w:val="00FB1912"/>
    <w:rsid w:val="00FB1A57"/>
    <w:rsid w:val="00FB1D17"/>
    <w:rsid w:val="00FB296C"/>
    <w:rsid w:val="00FB3600"/>
    <w:rsid w:val="00FB36F4"/>
    <w:rsid w:val="00FB3927"/>
    <w:rsid w:val="00FB3D0D"/>
    <w:rsid w:val="00FB3EB2"/>
    <w:rsid w:val="00FB440F"/>
    <w:rsid w:val="00FB44D5"/>
    <w:rsid w:val="00FB50DD"/>
    <w:rsid w:val="00FB53BA"/>
    <w:rsid w:val="00FB56AB"/>
    <w:rsid w:val="00FB574E"/>
    <w:rsid w:val="00FB5963"/>
    <w:rsid w:val="00FB5B2F"/>
    <w:rsid w:val="00FB5F97"/>
    <w:rsid w:val="00FB60FE"/>
    <w:rsid w:val="00FB66AC"/>
    <w:rsid w:val="00FB67C8"/>
    <w:rsid w:val="00FB7607"/>
    <w:rsid w:val="00FB76FF"/>
    <w:rsid w:val="00FB7E3B"/>
    <w:rsid w:val="00FC028B"/>
    <w:rsid w:val="00FC094B"/>
    <w:rsid w:val="00FC169A"/>
    <w:rsid w:val="00FC18F1"/>
    <w:rsid w:val="00FC1A87"/>
    <w:rsid w:val="00FC1D2C"/>
    <w:rsid w:val="00FC27EB"/>
    <w:rsid w:val="00FC3149"/>
    <w:rsid w:val="00FC31CB"/>
    <w:rsid w:val="00FC3596"/>
    <w:rsid w:val="00FC3A1A"/>
    <w:rsid w:val="00FC3A24"/>
    <w:rsid w:val="00FC3F97"/>
    <w:rsid w:val="00FC41FD"/>
    <w:rsid w:val="00FC453C"/>
    <w:rsid w:val="00FC458A"/>
    <w:rsid w:val="00FC46FC"/>
    <w:rsid w:val="00FC485E"/>
    <w:rsid w:val="00FC4D8C"/>
    <w:rsid w:val="00FC501B"/>
    <w:rsid w:val="00FC50A8"/>
    <w:rsid w:val="00FC53F9"/>
    <w:rsid w:val="00FC54C5"/>
    <w:rsid w:val="00FC54C7"/>
    <w:rsid w:val="00FC57C8"/>
    <w:rsid w:val="00FC59E5"/>
    <w:rsid w:val="00FC5D7E"/>
    <w:rsid w:val="00FC6083"/>
    <w:rsid w:val="00FC60DB"/>
    <w:rsid w:val="00FC61DA"/>
    <w:rsid w:val="00FC63BE"/>
    <w:rsid w:val="00FC6DF0"/>
    <w:rsid w:val="00FC74C4"/>
    <w:rsid w:val="00FC79B9"/>
    <w:rsid w:val="00FC7BCF"/>
    <w:rsid w:val="00FC7DA6"/>
    <w:rsid w:val="00FC7EDF"/>
    <w:rsid w:val="00FD06D4"/>
    <w:rsid w:val="00FD08AA"/>
    <w:rsid w:val="00FD0908"/>
    <w:rsid w:val="00FD0A23"/>
    <w:rsid w:val="00FD180B"/>
    <w:rsid w:val="00FD1B71"/>
    <w:rsid w:val="00FD1EED"/>
    <w:rsid w:val="00FD1F6D"/>
    <w:rsid w:val="00FD255B"/>
    <w:rsid w:val="00FD300D"/>
    <w:rsid w:val="00FD3264"/>
    <w:rsid w:val="00FD3DFD"/>
    <w:rsid w:val="00FD3E8D"/>
    <w:rsid w:val="00FD4738"/>
    <w:rsid w:val="00FD4A05"/>
    <w:rsid w:val="00FD4C7B"/>
    <w:rsid w:val="00FD50B5"/>
    <w:rsid w:val="00FD50BF"/>
    <w:rsid w:val="00FD5239"/>
    <w:rsid w:val="00FD54FC"/>
    <w:rsid w:val="00FD5CE8"/>
    <w:rsid w:val="00FD5DE2"/>
    <w:rsid w:val="00FD66E3"/>
    <w:rsid w:val="00FD69FB"/>
    <w:rsid w:val="00FD6D11"/>
    <w:rsid w:val="00FD739A"/>
    <w:rsid w:val="00FD7548"/>
    <w:rsid w:val="00FD76A3"/>
    <w:rsid w:val="00FD7A05"/>
    <w:rsid w:val="00FE00D5"/>
    <w:rsid w:val="00FE052F"/>
    <w:rsid w:val="00FE08C3"/>
    <w:rsid w:val="00FE08C8"/>
    <w:rsid w:val="00FE0EA3"/>
    <w:rsid w:val="00FE14BE"/>
    <w:rsid w:val="00FE1D73"/>
    <w:rsid w:val="00FE1FC4"/>
    <w:rsid w:val="00FE246F"/>
    <w:rsid w:val="00FE25D9"/>
    <w:rsid w:val="00FE2DF9"/>
    <w:rsid w:val="00FE2EB1"/>
    <w:rsid w:val="00FE343C"/>
    <w:rsid w:val="00FE3B45"/>
    <w:rsid w:val="00FE429A"/>
    <w:rsid w:val="00FE46EA"/>
    <w:rsid w:val="00FE477C"/>
    <w:rsid w:val="00FE4814"/>
    <w:rsid w:val="00FE49AC"/>
    <w:rsid w:val="00FE4A58"/>
    <w:rsid w:val="00FE4EA3"/>
    <w:rsid w:val="00FE5238"/>
    <w:rsid w:val="00FE5A40"/>
    <w:rsid w:val="00FE5C1D"/>
    <w:rsid w:val="00FE5EB0"/>
    <w:rsid w:val="00FE6CE1"/>
    <w:rsid w:val="00FE71B9"/>
    <w:rsid w:val="00FE7D22"/>
    <w:rsid w:val="00FE7DE9"/>
    <w:rsid w:val="00FF0521"/>
    <w:rsid w:val="00FF05EF"/>
    <w:rsid w:val="00FF0652"/>
    <w:rsid w:val="00FF0DC3"/>
    <w:rsid w:val="00FF0F52"/>
    <w:rsid w:val="00FF126C"/>
    <w:rsid w:val="00FF1528"/>
    <w:rsid w:val="00FF1B3D"/>
    <w:rsid w:val="00FF1B80"/>
    <w:rsid w:val="00FF1FCB"/>
    <w:rsid w:val="00FF207E"/>
    <w:rsid w:val="00FF2E2E"/>
    <w:rsid w:val="00FF34C6"/>
    <w:rsid w:val="00FF38D2"/>
    <w:rsid w:val="00FF4065"/>
    <w:rsid w:val="00FF40D9"/>
    <w:rsid w:val="00FF42F3"/>
    <w:rsid w:val="00FF471A"/>
    <w:rsid w:val="00FF4DC8"/>
    <w:rsid w:val="00FF541C"/>
    <w:rsid w:val="00FF5963"/>
    <w:rsid w:val="00FF5FCF"/>
    <w:rsid w:val="00FF6441"/>
    <w:rsid w:val="00FF6621"/>
    <w:rsid w:val="00FF71B5"/>
    <w:rsid w:val="00FF72FA"/>
    <w:rsid w:val="00FF74FA"/>
    <w:rsid w:val="00FF7621"/>
    <w:rsid w:val="00FF778F"/>
    <w:rsid w:val="00FF7C5B"/>
    <w:rsid w:val="00FF7DEA"/>
    <w:rsid w:val="00FF7E56"/>
    <w:rsid w:val="0110CBE8"/>
    <w:rsid w:val="01122DA5"/>
    <w:rsid w:val="01192832"/>
    <w:rsid w:val="0124E5AC"/>
    <w:rsid w:val="01339CCA"/>
    <w:rsid w:val="0140B938"/>
    <w:rsid w:val="01450D6C"/>
    <w:rsid w:val="0146A1E3"/>
    <w:rsid w:val="014CDA4B"/>
    <w:rsid w:val="0153FF1A"/>
    <w:rsid w:val="015ED3E4"/>
    <w:rsid w:val="017708FF"/>
    <w:rsid w:val="017BFA34"/>
    <w:rsid w:val="018354CD"/>
    <w:rsid w:val="018B416B"/>
    <w:rsid w:val="01954A4A"/>
    <w:rsid w:val="01968345"/>
    <w:rsid w:val="0198D820"/>
    <w:rsid w:val="019BA6DA"/>
    <w:rsid w:val="01A60392"/>
    <w:rsid w:val="01A79488"/>
    <w:rsid w:val="01ABF2CF"/>
    <w:rsid w:val="01B16440"/>
    <w:rsid w:val="01B735AA"/>
    <w:rsid w:val="01C7B074"/>
    <w:rsid w:val="01C902C5"/>
    <w:rsid w:val="01CCAF05"/>
    <w:rsid w:val="01CEF5FE"/>
    <w:rsid w:val="01D6EC22"/>
    <w:rsid w:val="01DCBF51"/>
    <w:rsid w:val="01DD6198"/>
    <w:rsid w:val="01E02F9B"/>
    <w:rsid w:val="01E2A999"/>
    <w:rsid w:val="01E35BA8"/>
    <w:rsid w:val="01F8B1EC"/>
    <w:rsid w:val="01FE963E"/>
    <w:rsid w:val="02086DFD"/>
    <w:rsid w:val="020AA40F"/>
    <w:rsid w:val="02106408"/>
    <w:rsid w:val="0225CC5B"/>
    <w:rsid w:val="022D1B55"/>
    <w:rsid w:val="023B5CDB"/>
    <w:rsid w:val="0248C294"/>
    <w:rsid w:val="025F44FA"/>
    <w:rsid w:val="026E4381"/>
    <w:rsid w:val="027B2DF0"/>
    <w:rsid w:val="02805B63"/>
    <w:rsid w:val="0289FCBA"/>
    <w:rsid w:val="028B73E5"/>
    <w:rsid w:val="0294E73A"/>
    <w:rsid w:val="029BFC32"/>
    <w:rsid w:val="02A7861F"/>
    <w:rsid w:val="02A8E1FF"/>
    <w:rsid w:val="02ACACF3"/>
    <w:rsid w:val="02C644E9"/>
    <w:rsid w:val="02D13B1D"/>
    <w:rsid w:val="02D28B4F"/>
    <w:rsid w:val="02D4F2CE"/>
    <w:rsid w:val="02E2922E"/>
    <w:rsid w:val="02E660EF"/>
    <w:rsid w:val="02E9D1E5"/>
    <w:rsid w:val="02EC2FCD"/>
    <w:rsid w:val="02EE4D33"/>
    <w:rsid w:val="02EF4992"/>
    <w:rsid w:val="02F882F1"/>
    <w:rsid w:val="02F8C449"/>
    <w:rsid w:val="03017BE3"/>
    <w:rsid w:val="03091B9C"/>
    <w:rsid w:val="0315BCC4"/>
    <w:rsid w:val="031D8FE7"/>
    <w:rsid w:val="031FDE08"/>
    <w:rsid w:val="03257BFE"/>
    <w:rsid w:val="033BAF08"/>
    <w:rsid w:val="033FC6E2"/>
    <w:rsid w:val="03470D63"/>
    <w:rsid w:val="03498692"/>
    <w:rsid w:val="034E860B"/>
    <w:rsid w:val="03586325"/>
    <w:rsid w:val="0364DDB5"/>
    <w:rsid w:val="037D4B29"/>
    <w:rsid w:val="0385448F"/>
    <w:rsid w:val="0385C495"/>
    <w:rsid w:val="038F880B"/>
    <w:rsid w:val="038FBB07"/>
    <w:rsid w:val="0390FFB2"/>
    <w:rsid w:val="03A10967"/>
    <w:rsid w:val="03B84B82"/>
    <w:rsid w:val="03BE7081"/>
    <w:rsid w:val="03C50856"/>
    <w:rsid w:val="03C99F3A"/>
    <w:rsid w:val="03CC1F1E"/>
    <w:rsid w:val="03CE7B10"/>
    <w:rsid w:val="03D33978"/>
    <w:rsid w:val="03DD976E"/>
    <w:rsid w:val="03DDB647"/>
    <w:rsid w:val="03E413DB"/>
    <w:rsid w:val="03E52D7E"/>
    <w:rsid w:val="03ED6FDD"/>
    <w:rsid w:val="03F4D7DC"/>
    <w:rsid w:val="03F64DF6"/>
    <w:rsid w:val="03FCAFC3"/>
    <w:rsid w:val="03FDAFFB"/>
    <w:rsid w:val="04015F18"/>
    <w:rsid w:val="04064848"/>
    <w:rsid w:val="040EEA06"/>
    <w:rsid w:val="04120C14"/>
    <w:rsid w:val="0413F88A"/>
    <w:rsid w:val="041403C0"/>
    <w:rsid w:val="041AF650"/>
    <w:rsid w:val="041BFAAD"/>
    <w:rsid w:val="04274F85"/>
    <w:rsid w:val="042FCC02"/>
    <w:rsid w:val="0438BE7E"/>
    <w:rsid w:val="044262D7"/>
    <w:rsid w:val="0443129D"/>
    <w:rsid w:val="0452256B"/>
    <w:rsid w:val="045A4FC2"/>
    <w:rsid w:val="045E77A1"/>
    <w:rsid w:val="04605C5D"/>
    <w:rsid w:val="0467D021"/>
    <w:rsid w:val="046DE55D"/>
    <w:rsid w:val="047849F6"/>
    <w:rsid w:val="0485C67F"/>
    <w:rsid w:val="04863EB1"/>
    <w:rsid w:val="04884404"/>
    <w:rsid w:val="048974B0"/>
    <w:rsid w:val="0493D22A"/>
    <w:rsid w:val="04ABE27D"/>
    <w:rsid w:val="04B04A56"/>
    <w:rsid w:val="04B20CBF"/>
    <w:rsid w:val="04B4628D"/>
    <w:rsid w:val="04BC5ED8"/>
    <w:rsid w:val="04BF2C5E"/>
    <w:rsid w:val="04C2EE15"/>
    <w:rsid w:val="04C41AEC"/>
    <w:rsid w:val="04C55DAA"/>
    <w:rsid w:val="04DAE59B"/>
    <w:rsid w:val="04E2B9D7"/>
    <w:rsid w:val="04E897C1"/>
    <w:rsid w:val="04EDEBF2"/>
    <w:rsid w:val="04F167ED"/>
    <w:rsid w:val="04F939AC"/>
    <w:rsid w:val="04F94F90"/>
    <w:rsid w:val="04FAB2D1"/>
    <w:rsid w:val="050104FC"/>
    <w:rsid w:val="050AE278"/>
    <w:rsid w:val="05147085"/>
    <w:rsid w:val="05176E2C"/>
    <w:rsid w:val="0521AD7A"/>
    <w:rsid w:val="05232A96"/>
    <w:rsid w:val="052887D3"/>
    <w:rsid w:val="052DBE07"/>
    <w:rsid w:val="0530CDB3"/>
    <w:rsid w:val="0533FA0F"/>
    <w:rsid w:val="0538D221"/>
    <w:rsid w:val="0539A8FE"/>
    <w:rsid w:val="0539E4EE"/>
    <w:rsid w:val="054A815B"/>
    <w:rsid w:val="055054E8"/>
    <w:rsid w:val="0550748E"/>
    <w:rsid w:val="0552F4B0"/>
    <w:rsid w:val="05589A63"/>
    <w:rsid w:val="055E0601"/>
    <w:rsid w:val="05656D5E"/>
    <w:rsid w:val="056D6CAA"/>
    <w:rsid w:val="056DBFDD"/>
    <w:rsid w:val="057477C7"/>
    <w:rsid w:val="057F1CEB"/>
    <w:rsid w:val="05820496"/>
    <w:rsid w:val="0598C940"/>
    <w:rsid w:val="0599AC9E"/>
    <w:rsid w:val="05A9A6AC"/>
    <w:rsid w:val="05AFCD67"/>
    <w:rsid w:val="05B03E8D"/>
    <w:rsid w:val="05B30CA4"/>
    <w:rsid w:val="05B3BCC9"/>
    <w:rsid w:val="05C20277"/>
    <w:rsid w:val="05CA308B"/>
    <w:rsid w:val="05D25B36"/>
    <w:rsid w:val="05E254E7"/>
    <w:rsid w:val="05EEDDF8"/>
    <w:rsid w:val="05FB4675"/>
    <w:rsid w:val="05FCA1A2"/>
    <w:rsid w:val="06085E3A"/>
    <w:rsid w:val="060D0C40"/>
    <w:rsid w:val="060EEBA9"/>
    <w:rsid w:val="06174C01"/>
    <w:rsid w:val="061E16F1"/>
    <w:rsid w:val="0620C6D7"/>
    <w:rsid w:val="062BBF87"/>
    <w:rsid w:val="063433E5"/>
    <w:rsid w:val="06415B56"/>
    <w:rsid w:val="064655B0"/>
    <w:rsid w:val="06515521"/>
    <w:rsid w:val="0652A6D0"/>
    <w:rsid w:val="06555B8B"/>
    <w:rsid w:val="065D5DDA"/>
    <w:rsid w:val="0666B7F8"/>
    <w:rsid w:val="0671FA4C"/>
    <w:rsid w:val="0672FCB8"/>
    <w:rsid w:val="067B74DE"/>
    <w:rsid w:val="067DD50C"/>
    <w:rsid w:val="067F041E"/>
    <w:rsid w:val="068F8F7B"/>
    <w:rsid w:val="0693C834"/>
    <w:rsid w:val="06A7CC56"/>
    <w:rsid w:val="06AA0E9C"/>
    <w:rsid w:val="06C410A7"/>
    <w:rsid w:val="06C65230"/>
    <w:rsid w:val="06C6742C"/>
    <w:rsid w:val="06C742A8"/>
    <w:rsid w:val="06C94AEB"/>
    <w:rsid w:val="06CC39B7"/>
    <w:rsid w:val="06D25B95"/>
    <w:rsid w:val="06D6376C"/>
    <w:rsid w:val="06D80D80"/>
    <w:rsid w:val="06E96E65"/>
    <w:rsid w:val="06EB829B"/>
    <w:rsid w:val="06F15641"/>
    <w:rsid w:val="06F1AA65"/>
    <w:rsid w:val="06F239D5"/>
    <w:rsid w:val="06FEE33F"/>
    <w:rsid w:val="070C4D87"/>
    <w:rsid w:val="0719AF98"/>
    <w:rsid w:val="0725344B"/>
    <w:rsid w:val="0727CCD2"/>
    <w:rsid w:val="0737C655"/>
    <w:rsid w:val="073ACDE6"/>
    <w:rsid w:val="073B9BDD"/>
    <w:rsid w:val="07491D74"/>
    <w:rsid w:val="0750894D"/>
    <w:rsid w:val="0750C976"/>
    <w:rsid w:val="0765A788"/>
    <w:rsid w:val="076F302D"/>
    <w:rsid w:val="077446F3"/>
    <w:rsid w:val="07751243"/>
    <w:rsid w:val="077D30DF"/>
    <w:rsid w:val="077E5FD4"/>
    <w:rsid w:val="07812EBF"/>
    <w:rsid w:val="0783DA7A"/>
    <w:rsid w:val="0786B514"/>
    <w:rsid w:val="078C80F2"/>
    <w:rsid w:val="0798F2E6"/>
    <w:rsid w:val="0799A1E6"/>
    <w:rsid w:val="07A1A3ED"/>
    <w:rsid w:val="07A7C3AF"/>
    <w:rsid w:val="07AA7019"/>
    <w:rsid w:val="07C9607E"/>
    <w:rsid w:val="07C9ED0A"/>
    <w:rsid w:val="07D194DC"/>
    <w:rsid w:val="07D21C97"/>
    <w:rsid w:val="07D27640"/>
    <w:rsid w:val="07D9CE5E"/>
    <w:rsid w:val="07DE4665"/>
    <w:rsid w:val="07E5C35D"/>
    <w:rsid w:val="07EA17BA"/>
    <w:rsid w:val="07F0455F"/>
    <w:rsid w:val="07F0DE00"/>
    <w:rsid w:val="07F1DFA4"/>
    <w:rsid w:val="07F59D95"/>
    <w:rsid w:val="07FD14B0"/>
    <w:rsid w:val="080D6CFB"/>
    <w:rsid w:val="080E282A"/>
    <w:rsid w:val="0813A651"/>
    <w:rsid w:val="081E82E1"/>
    <w:rsid w:val="081F74E0"/>
    <w:rsid w:val="0821DEF5"/>
    <w:rsid w:val="08323ACB"/>
    <w:rsid w:val="08375BB5"/>
    <w:rsid w:val="083DD795"/>
    <w:rsid w:val="083E6944"/>
    <w:rsid w:val="08450CD6"/>
    <w:rsid w:val="085EB54E"/>
    <w:rsid w:val="0865CF6A"/>
    <w:rsid w:val="086929FF"/>
    <w:rsid w:val="086B2628"/>
    <w:rsid w:val="087E2FE7"/>
    <w:rsid w:val="0881D36C"/>
    <w:rsid w:val="0893C407"/>
    <w:rsid w:val="0898CD7D"/>
    <w:rsid w:val="0899BE50"/>
    <w:rsid w:val="089BA9B7"/>
    <w:rsid w:val="089D2B2C"/>
    <w:rsid w:val="08A1C4FF"/>
    <w:rsid w:val="08B7CCCB"/>
    <w:rsid w:val="08BDA0C6"/>
    <w:rsid w:val="08BEBC33"/>
    <w:rsid w:val="08C08017"/>
    <w:rsid w:val="08CD50E0"/>
    <w:rsid w:val="08CD8D8D"/>
    <w:rsid w:val="08D0FE22"/>
    <w:rsid w:val="08DAD52B"/>
    <w:rsid w:val="08E125BB"/>
    <w:rsid w:val="08E4F3FC"/>
    <w:rsid w:val="08E5D96D"/>
    <w:rsid w:val="08EB6CB2"/>
    <w:rsid w:val="08F49CED"/>
    <w:rsid w:val="08F6A578"/>
    <w:rsid w:val="0907D5BC"/>
    <w:rsid w:val="091BEBDB"/>
    <w:rsid w:val="09277578"/>
    <w:rsid w:val="0936E563"/>
    <w:rsid w:val="0938AA20"/>
    <w:rsid w:val="093A4161"/>
    <w:rsid w:val="093D610C"/>
    <w:rsid w:val="094715FD"/>
    <w:rsid w:val="0947D989"/>
    <w:rsid w:val="094CF4D6"/>
    <w:rsid w:val="094E4EA0"/>
    <w:rsid w:val="09538B8C"/>
    <w:rsid w:val="09607671"/>
    <w:rsid w:val="0964E483"/>
    <w:rsid w:val="09702B0A"/>
    <w:rsid w:val="09738E87"/>
    <w:rsid w:val="09739BE1"/>
    <w:rsid w:val="097B2775"/>
    <w:rsid w:val="0983A04E"/>
    <w:rsid w:val="0984549F"/>
    <w:rsid w:val="0992F0C3"/>
    <w:rsid w:val="0993B7D2"/>
    <w:rsid w:val="099AA72F"/>
    <w:rsid w:val="099FC236"/>
    <w:rsid w:val="09A121CC"/>
    <w:rsid w:val="09AC1F7C"/>
    <w:rsid w:val="09AE3AFF"/>
    <w:rsid w:val="09BA5EC2"/>
    <w:rsid w:val="09BA9E04"/>
    <w:rsid w:val="09D34321"/>
    <w:rsid w:val="09E7DB79"/>
    <w:rsid w:val="09EF1889"/>
    <w:rsid w:val="09F13FD1"/>
    <w:rsid w:val="09FA57BE"/>
    <w:rsid w:val="09FB2A9D"/>
    <w:rsid w:val="0A03076A"/>
    <w:rsid w:val="0A07C85F"/>
    <w:rsid w:val="0A089C57"/>
    <w:rsid w:val="0A08AF7C"/>
    <w:rsid w:val="0A0E778E"/>
    <w:rsid w:val="0A145092"/>
    <w:rsid w:val="0A17A43E"/>
    <w:rsid w:val="0A1959BD"/>
    <w:rsid w:val="0A1C4F9D"/>
    <w:rsid w:val="0A29FFAC"/>
    <w:rsid w:val="0A321E30"/>
    <w:rsid w:val="0A3E19DB"/>
    <w:rsid w:val="0A4C5F48"/>
    <w:rsid w:val="0A4E3B9A"/>
    <w:rsid w:val="0A547F89"/>
    <w:rsid w:val="0A5D6DF2"/>
    <w:rsid w:val="0A6FB6B5"/>
    <w:rsid w:val="0A7A2460"/>
    <w:rsid w:val="0A7CF6E8"/>
    <w:rsid w:val="0A829E02"/>
    <w:rsid w:val="0A853ADF"/>
    <w:rsid w:val="0A86884C"/>
    <w:rsid w:val="0A92F1B2"/>
    <w:rsid w:val="0A9A45E0"/>
    <w:rsid w:val="0A9CADAC"/>
    <w:rsid w:val="0AA18998"/>
    <w:rsid w:val="0AA1B959"/>
    <w:rsid w:val="0AAC71CB"/>
    <w:rsid w:val="0ABF8F32"/>
    <w:rsid w:val="0AC63466"/>
    <w:rsid w:val="0ACEEDFE"/>
    <w:rsid w:val="0AD50984"/>
    <w:rsid w:val="0AD8D367"/>
    <w:rsid w:val="0AD8E7A6"/>
    <w:rsid w:val="0ADD5213"/>
    <w:rsid w:val="0AF3513C"/>
    <w:rsid w:val="0B02ABE8"/>
    <w:rsid w:val="0B02C1AC"/>
    <w:rsid w:val="0B095CA5"/>
    <w:rsid w:val="0B09F28C"/>
    <w:rsid w:val="0B0AAF5B"/>
    <w:rsid w:val="0B157C69"/>
    <w:rsid w:val="0B32BEC1"/>
    <w:rsid w:val="0B381FDC"/>
    <w:rsid w:val="0B42449B"/>
    <w:rsid w:val="0B5825FA"/>
    <w:rsid w:val="0B58E1A9"/>
    <w:rsid w:val="0B5C8181"/>
    <w:rsid w:val="0B617DDE"/>
    <w:rsid w:val="0B656D77"/>
    <w:rsid w:val="0B6C449A"/>
    <w:rsid w:val="0B6FFF66"/>
    <w:rsid w:val="0B75E3DD"/>
    <w:rsid w:val="0B764F88"/>
    <w:rsid w:val="0B824FB8"/>
    <w:rsid w:val="0B82C03F"/>
    <w:rsid w:val="0B839D17"/>
    <w:rsid w:val="0B89C979"/>
    <w:rsid w:val="0B8EB949"/>
    <w:rsid w:val="0B99B164"/>
    <w:rsid w:val="0B9E51A1"/>
    <w:rsid w:val="0BAA8E4C"/>
    <w:rsid w:val="0BADA3BA"/>
    <w:rsid w:val="0BB00937"/>
    <w:rsid w:val="0BD45A25"/>
    <w:rsid w:val="0BD56755"/>
    <w:rsid w:val="0BE57B4E"/>
    <w:rsid w:val="0BE89B8F"/>
    <w:rsid w:val="0BEA29C6"/>
    <w:rsid w:val="0BEA6C3B"/>
    <w:rsid w:val="0BEAA6D8"/>
    <w:rsid w:val="0BEBBF89"/>
    <w:rsid w:val="0BEBECF1"/>
    <w:rsid w:val="0C04A0D2"/>
    <w:rsid w:val="0C056806"/>
    <w:rsid w:val="0C0730F2"/>
    <w:rsid w:val="0C0B6402"/>
    <w:rsid w:val="0C0D1F17"/>
    <w:rsid w:val="0C0D8B6B"/>
    <w:rsid w:val="0C12123D"/>
    <w:rsid w:val="0C3419F6"/>
    <w:rsid w:val="0C3635A8"/>
    <w:rsid w:val="0C3A1C2E"/>
    <w:rsid w:val="0C3DE46C"/>
    <w:rsid w:val="0C479526"/>
    <w:rsid w:val="0C4B8859"/>
    <w:rsid w:val="0C4F112A"/>
    <w:rsid w:val="0C65B191"/>
    <w:rsid w:val="0C6CBC5E"/>
    <w:rsid w:val="0C716760"/>
    <w:rsid w:val="0C7C8F12"/>
    <w:rsid w:val="0C8A0C1A"/>
    <w:rsid w:val="0C970B8B"/>
    <w:rsid w:val="0CA3A7C1"/>
    <w:rsid w:val="0CA924D4"/>
    <w:rsid w:val="0CA99559"/>
    <w:rsid w:val="0CB21E51"/>
    <w:rsid w:val="0CB35B98"/>
    <w:rsid w:val="0CB5E8A6"/>
    <w:rsid w:val="0CBC77CB"/>
    <w:rsid w:val="0CD13843"/>
    <w:rsid w:val="0CD3A72C"/>
    <w:rsid w:val="0CD57A07"/>
    <w:rsid w:val="0CDADEBA"/>
    <w:rsid w:val="0CDC47B3"/>
    <w:rsid w:val="0CDD4C04"/>
    <w:rsid w:val="0CF015C5"/>
    <w:rsid w:val="0D02193F"/>
    <w:rsid w:val="0D122006"/>
    <w:rsid w:val="0D1B229E"/>
    <w:rsid w:val="0D207479"/>
    <w:rsid w:val="0D2D0A4A"/>
    <w:rsid w:val="0D2DBB48"/>
    <w:rsid w:val="0D3626E3"/>
    <w:rsid w:val="0D3E3F82"/>
    <w:rsid w:val="0D4846B7"/>
    <w:rsid w:val="0D4AEC39"/>
    <w:rsid w:val="0D5A970C"/>
    <w:rsid w:val="0D69960E"/>
    <w:rsid w:val="0D6E12B4"/>
    <w:rsid w:val="0D829433"/>
    <w:rsid w:val="0D8F0375"/>
    <w:rsid w:val="0D940659"/>
    <w:rsid w:val="0D99B5FD"/>
    <w:rsid w:val="0DA08251"/>
    <w:rsid w:val="0DAF537E"/>
    <w:rsid w:val="0DB33966"/>
    <w:rsid w:val="0DBCD13A"/>
    <w:rsid w:val="0DC1E0F5"/>
    <w:rsid w:val="0DC98722"/>
    <w:rsid w:val="0DE0E0AD"/>
    <w:rsid w:val="0DE6DC2F"/>
    <w:rsid w:val="0DEA0152"/>
    <w:rsid w:val="0DF42B4A"/>
    <w:rsid w:val="0DF8AD9F"/>
    <w:rsid w:val="0DFD0993"/>
    <w:rsid w:val="0E0F651A"/>
    <w:rsid w:val="0E15ACB8"/>
    <w:rsid w:val="0E18AFB2"/>
    <w:rsid w:val="0E27899E"/>
    <w:rsid w:val="0E3546C2"/>
    <w:rsid w:val="0E36E02E"/>
    <w:rsid w:val="0E496681"/>
    <w:rsid w:val="0E49B720"/>
    <w:rsid w:val="0E4A46C4"/>
    <w:rsid w:val="0E51673E"/>
    <w:rsid w:val="0E5785BD"/>
    <w:rsid w:val="0E59C3F1"/>
    <w:rsid w:val="0E5A8BFA"/>
    <w:rsid w:val="0E6A23FE"/>
    <w:rsid w:val="0E6A37AC"/>
    <w:rsid w:val="0E6A91B2"/>
    <w:rsid w:val="0E709064"/>
    <w:rsid w:val="0E71527E"/>
    <w:rsid w:val="0E77F237"/>
    <w:rsid w:val="0E79B853"/>
    <w:rsid w:val="0E7BC5A3"/>
    <w:rsid w:val="0E7E2A31"/>
    <w:rsid w:val="0E830F4B"/>
    <w:rsid w:val="0E863C4A"/>
    <w:rsid w:val="0E8A608B"/>
    <w:rsid w:val="0E8BDB79"/>
    <w:rsid w:val="0E8E9075"/>
    <w:rsid w:val="0E928D8F"/>
    <w:rsid w:val="0E9567A3"/>
    <w:rsid w:val="0E9E0C10"/>
    <w:rsid w:val="0E9E5E25"/>
    <w:rsid w:val="0EA64283"/>
    <w:rsid w:val="0EB55927"/>
    <w:rsid w:val="0EB7FF8D"/>
    <w:rsid w:val="0EBDCEBA"/>
    <w:rsid w:val="0ECF5623"/>
    <w:rsid w:val="0ED73985"/>
    <w:rsid w:val="0EDBE6DD"/>
    <w:rsid w:val="0EDC8A52"/>
    <w:rsid w:val="0EDE49DA"/>
    <w:rsid w:val="0EFABA81"/>
    <w:rsid w:val="0EFDCF78"/>
    <w:rsid w:val="0F00EEF5"/>
    <w:rsid w:val="0F02AAD0"/>
    <w:rsid w:val="0F067D7E"/>
    <w:rsid w:val="0F06B0CD"/>
    <w:rsid w:val="0F0740B6"/>
    <w:rsid w:val="0F087703"/>
    <w:rsid w:val="0F0C35DF"/>
    <w:rsid w:val="0F111CD7"/>
    <w:rsid w:val="0F13B2A5"/>
    <w:rsid w:val="0F1A083B"/>
    <w:rsid w:val="0F1B097E"/>
    <w:rsid w:val="0F208051"/>
    <w:rsid w:val="0F2599E9"/>
    <w:rsid w:val="0F2D7B5A"/>
    <w:rsid w:val="0F2EC9BF"/>
    <w:rsid w:val="0F30D2EB"/>
    <w:rsid w:val="0F30FCDB"/>
    <w:rsid w:val="0F388D5C"/>
    <w:rsid w:val="0F3A96DA"/>
    <w:rsid w:val="0F430F20"/>
    <w:rsid w:val="0F49CAD6"/>
    <w:rsid w:val="0F4A6991"/>
    <w:rsid w:val="0F4B4BA5"/>
    <w:rsid w:val="0F4CE388"/>
    <w:rsid w:val="0F4E7ABC"/>
    <w:rsid w:val="0F4F5A7B"/>
    <w:rsid w:val="0F5992A8"/>
    <w:rsid w:val="0F68D6B7"/>
    <w:rsid w:val="0F6FF236"/>
    <w:rsid w:val="0F74DA02"/>
    <w:rsid w:val="0F77679C"/>
    <w:rsid w:val="0F805FF0"/>
    <w:rsid w:val="0F838B19"/>
    <w:rsid w:val="0F881703"/>
    <w:rsid w:val="0F90C754"/>
    <w:rsid w:val="0F9DC04D"/>
    <w:rsid w:val="0FA4CE36"/>
    <w:rsid w:val="0FAA4AF0"/>
    <w:rsid w:val="0FAE0A27"/>
    <w:rsid w:val="0FBD2231"/>
    <w:rsid w:val="0FBD94FA"/>
    <w:rsid w:val="0FBF4185"/>
    <w:rsid w:val="0FC1FD68"/>
    <w:rsid w:val="0FC7BAD8"/>
    <w:rsid w:val="0FD98F09"/>
    <w:rsid w:val="0FF5F027"/>
    <w:rsid w:val="0FF83710"/>
    <w:rsid w:val="0FFB8A16"/>
    <w:rsid w:val="1004485F"/>
    <w:rsid w:val="10086498"/>
    <w:rsid w:val="10108D02"/>
    <w:rsid w:val="101C33A3"/>
    <w:rsid w:val="1025CD72"/>
    <w:rsid w:val="1034D2E8"/>
    <w:rsid w:val="1039DF49"/>
    <w:rsid w:val="104525FF"/>
    <w:rsid w:val="106011BC"/>
    <w:rsid w:val="106DA768"/>
    <w:rsid w:val="10753851"/>
    <w:rsid w:val="10894F31"/>
    <w:rsid w:val="10962C6F"/>
    <w:rsid w:val="10A67E4A"/>
    <w:rsid w:val="10A77B2A"/>
    <w:rsid w:val="10B229DD"/>
    <w:rsid w:val="10B71D4B"/>
    <w:rsid w:val="10C06BAC"/>
    <w:rsid w:val="10C8D36E"/>
    <w:rsid w:val="10CE6E9E"/>
    <w:rsid w:val="10CF3E2F"/>
    <w:rsid w:val="10D0056B"/>
    <w:rsid w:val="10D41B8E"/>
    <w:rsid w:val="10D87944"/>
    <w:rsid w:val="10E8F89A"/>
    <w:rsid w:val="10F5822A"/>
    <w:rsid w:val="1105C46D"/>
    <w:rsid w:val="110FAE80"/>
    <w:rsid w:val="1110DF13"/>
    <w:rsid w:val="112BACAC"/>
    <w:rsid w:val="1133687F"/>
    <w:rsid w:val="11362E88"/>
    <w:rsid w:val="11395813"/>
    <w:rsid w:val="114CCCDD"/>
    <w:rsid w:val="115EE617"/>
    <w:rsid w:val="11680FAD"/>
    <w:rsid w:val="116A8602"/>
    <w:rsid w:val="116E00D1"/>
    <w:rsid w:val="116EB7B3"/>
    <w:rsid w:val="116F19F7"/>
    <w:rsid w:val="11775161"/>
    <w:rsid w:val="117C501E"/>
    <w:rsid w:val="117E5C93"/>
    <w:rsid w:val="1186E34B"/>
    <w:rsid w:val="1193F517"/>
    <w:rsid w:val="119DEFB6"/>
    <w:rsid w:val="11A635F9"/>
    <w:rsid w:val="11A94FB3"/>
    <w:rsid w:val="11B04E63"/>
    <w:rsid w:val="11B3D391"/>
    <w:rsid w:val="11BA723E"/>
    <w:rsid w:val="11BAFB62"/>
    <w:rsid w:val="11BE1797"/>
    <w:rsid w:val="11C48B87"/>
    <w:rsid w:val="11CB8E0E"/>
    <w:rsid w:val="11CC6C3A"/>
    <w:rsid w:val="11D14BC9"/>
    <w:rsid w:val="11DD1766"/>
    <w:rsid w:val="11E240AD"/>
    <w:rsid w:val="11E98F03"/>
    <w:rsid w:val="11EE32E9"/>
    <w:rsid w:val="11F0588D"/>
    <w:rsid w:val="11F5C233"/>
    <w:rsid w:val="11F71604"/>
    <w:rsid w:val="11FE54D5"/>
    <w:rsid w:val="121297EA"/>
    <w:rsid w:val="121E32C7"/>
    <w:rsid w:val="12228BE8"/>
    <w:rsid w:val="1224DD80"/>
    <w:rsid w:val="1225C389"/>
    <w:rsid w:val="123F8E72"/>
    <w:rsid w:val="1243C759"/>
    <w:rsid w:val="1243D8E2"/>
    <w:rsid w:val="1245ECCD"/>
    <w:rsid w:val="1248C453"/>
    <w:rsid w:val="124B1100"/>
    <w:rsid w:val="124DF49B"/>
    <w:rsid w:val="1254DBF8"/>
    <w:rsid w:val="12580932"/>
    <w:rsid w:val="1262454C"/>
    <w:rsid w:val="12685914"/>
    <w:rsid w:val="12837FAA"/>
    <w:rsid w:val="128F3F76"/>
    <w:rsid w:val="12974C9C"/>
    <w:rsid w:val="1299C430"/>
    <w:rsid w:val="129E1090"/>
    <w:rsid w:val="129E41D9"/>
    <w:rsid w:val="12A34DE0"/>
    <w:rsid w:val="12A439C8"/>
    <w:rsid w:val="12AD96DD"/>
    <w:rsid w:val="12B68775"/>
    <w:rsid w:val="12C49B75"/>
    <w:rsid w:val="12C6C012"/>
    <w:rsid w:val="12CB38B0"/>
    <w:rsid w:val="12D14F8E"/>
    <w:rsid w:val="12D25A90"/>
    <w:rsid w:val="12D41D1B"/>
    <w:rsid w:val="12D5C9CC"/>
    <w:rsid w:val="12E273FB"/>
    <w:rsid w:val="12EFFAA0"/>
    <w:rsid w:val="12F41BAA"/>
    <w:rsid w:val="12FAEBA8"/>
    <w:rsid w:val="12FB0E1E"/>
    <w:rsid w:val="130A6C15"/>
    <w:rsid w:val="1310362F"/>
    <w:rsid w:val="1312C19D"/>
    <w:rsid w:val="1317EC29"/>
    <w:rsid w:val="131E02F9"/>
    <w:rsid w:val="131EDD78"/>
    <w:rsid w:val="1326B81F"/>
    <w:rsid w:val="13354E9F"/>
    <w:rsid w:val="133A05A5"/>
    <w:rsid w:val="133FE348"/>
    <w:rsid w:val="134FDE78"/>
    <w:rsid w:val="135957AB"/>
    <w:rsid w:val="135D74FE"/>
    <w:rsid w:val="1362EB7A"/>
    <w:rsid w:val="1371AF71"/>
    <w:rsid w:val="13731029"/>
    <w:rsid w:val="13731BD0"/>
    <w:rsid w:val="13732C33"/>
    <w:rsid w:val="13749689"/>
    <w:rsid w:val="1380CCEE"/>
    <w:rsid w:val="1382ACAB"/>
    <w:rsid w:val="1386F853"/>
    <w:rsid w:val="139081C3"/>
    <w:rsid w:val="1395ECD2"/>
    <w:rsid w:val="13A8AC84"/>
    <w:rsid w:val="13ACCDF9"/>
    <w:rsid w:val="13B9FD33"/>
    <w:rsid w:val="13C714A6"/>
    <w:rsid w:val="13D58AC4"/>
    <w:rsid w:val="13E3C292"/>
    <w:rsid w:val="13E44376"/>
    <w:rsid w:val="13F69E21"/>
    <w:rsid w:val="1406EC99"/>
    <w:rsid w:val="140D1883"/>
    <w:rsid w:val="140D33AC"/>
    <w:rsid w:val="1413BBB6"/>
    <w:rsid w:val="1414594A"/>
    <w:rsid w:val="142BE79D"/>
    <w:rsid w:val="14302970"/>
    <w:rsid w:val="143DEE16"/>
    <w:rsid w:val="143F42A3"/>
    <w:rsid w:val="145C7BC9"/>
    <w:rsid w:val="146296EC"/>
    <w:rsid w:val="14629A73"/>
    <w:rsid w:val="14774F2D"/>
    <w:rsid w:val="147B4EF1"/>
    <w:rsid w:val="1484DC9E"/>
    <w:rsid w:val="148B72CB"/>
    <w:rsid w:val="1493B6C2"/>
    <w:rsid w:val="1494E8FE"/>
    <w:rsid w:val="14959616"/>
    <w:rsid w:val="149C882D"/>
    <w:rsid w:val="14A24BCD"/>
    <w:rsid w:val="14A99B0C"/>
    <w:rsid w:val="14C6822E"/>
    <w:rsid w:val="14CC8072"/>
    <w:rsid w:val="14CD3D3F"/>
    <w:rsid w:val="14D0401B"/>
    <w:rsid w:val="14DC2FFC"/>
    <w:rsid w:val="14E679C5"/>
    <w:rsid w:val="14EB0BB4"/>
    <w:rsid w:val="14EBC3EA"/>
    <w:rsid w:val="14FF5F4D"/>
    <w:rsid w:val="150238B2"/>
    <w:rsid w:val="1503A943"/>
    <w:rsid w:val="1505B994"/>
    <w:rsid w:val="1507C77C"/>
    <w:rsid w:val="15082AC2"/>
    <w:rsid w:val="150E562D"/>
    <w:rsid w:val="1511E0FC"/>
    <w:rsid w:val="15130618"/>
    <w:rsid w:val="151697C9"/>
    <w:rsid w:val="1516BBBD"/>
    <w:rsid w:val="151D9690"/>
    <w:rsid w:val="15205D9E"/>
    <w:rsid w:val="1523A474"/>
    <w:rsid w:val="152A80CD"/>
    <w:rsid w:val="15411631"/>
    <w:rsid w:val="1541A8F0"/>
    <w:rsid w:val="1546EDE0"/>
    <w:rsid w:val="1552D87F"/>
    <w:rsid w:val="155ABE7C"/>
    <w:rsid w:val="155B40C0"/>
    <w:rsid w:val="155E7546"/>
    <w:rsid w:val="1561225E"/>
    <w:rsid w:val="1571E139"/>
    <w:rsid w:val="15778607"/>
    <w:rsid w:val="159A230A"/>
    <w:rsid w:val="159F0311"/>
    <w:rsid w:val="15AB51C1"/>
    <w:rsid w:val="15AF720A"/>
    <w:rsid w:val="15C8A215"/>
    <w:rsid w:val="15C915D7"/>
    <w:rsid w:val="15D26290"/>
    <w:rsid w:val="15D3B2F6"/>
    <w:rsid w:val="15D42C84"/>
    <w:rsid w:val="15D5810F"/>
    <w:rsid w:val="15D831E0"/>
    <w:rsid w:val="15DC0EF4"/>
    <w:rsid w:val="15E54809"/>
    <w:rsid w:val="15E7945F"/>
    <w:rsid w:val="15E9E6C1"/>
    <w:rsid w:val="1605D3BC"/>
    <w:rsid w:val="1608D677"/>
    <w:rsid w:val="1609865D"/>
    <w:rsid w:val="1609DDE5"/>
    <w:rsid w:val="160D5E34"/>
    <w:rsid w:val="160FB434"/>
    <w:rsid w:val="1616C602"/>
    <w:rsid w:val="161C25A7"/>
    <w:rsid w:val="162167C0"/>
    <w:rsid w:val="1621B564"/>
    <w:rsid w:val="162BA07C"/>
    <w:rsid w:val="1634FBA3"/>
    <w:rsid w:val="163A9060"/>
    <w:rsid w:val="165A6E6C"/>
    <w:rsid w:val="165EE32A"/>
    <w:rsid w:val="166149B4"/>
    <w:rsid w:val="166C2D94"/>
    <w:rsid w:val="166F9E57"/>
    <w:rsid w:val="167180CF"/>
    <w:rsid w:val="1672EF08"/>
    <w:rsid w:val="16788F5E"/>
    <w:rsid w:val="167F5802"/>
    <w:rsid w:val="16873D3A"/>
    <w:rsid w:val="16877857"/>
    <w:rsid w:val="16984872"/>
    <w:rsid w:val="169AC2B5"/>
    <w:rsid w:val="16A109BB"/>
    <w:rsid w:val="16A95AC9"/>
    <w:rsid w:val="16AE1809"/>
    <w:rsid w:val="16AF01EF"/>
    <w:rsid w:val="16B0509A"/>
    <w:rsid w:val="16B2761C"/>
    <w:rsid w:val="16B2F272"/>
    <w:rsid w:val="16CBED36"/>
    <w:rsid w:val="16D589A6"/>
    <w:rsid w:val="16D91023"/>
    <w:rsid w:val="16E8231D"/>
    <w:rsid w:val="16EADF97"/>
    <w:rsid w:val="16EC43D9"/>
    <w:rsid w:val="17044933"/>
    <w:rsid w:val="1704FE61"/>
    <w:rsid w:val="1705C618"/>
    <w:rsid w:val="1709A93B"/>
    <w:rsid w:val="171E8450"/>
    <w:rsid w:val="171F1F76"/>
    <w:rsid w:val="17251DF6"/>
    <w:rsid w:val="17264CF8"/>
    <w:rsid w:val="1729DB67"/>
    <w:rsid w:val="17339FCB"/>
    <w:rsid w:val="1733A6FF"/>
    <w:rsid w:val="1737E119"/>
    <w:rsid w:val="1742C685"/>
    <w:rsid w:val="17472818"/>
    <w:rsid w:val="174B4AB3"/>
    <w:rsid w:val="1766914D"/>
    <w:rsid w:val="17671133"/>
    <w:rsid w:val="176909B7"/>
    <w:rsid w:val="17755AFA"/>
    <w:rsid w:val="17787664"/>
    <w:rsid w:val="17794DE0"/>
    <w:rsid w:val="177CF5B4"/>
    <w:rsid w:val="1788946E"/>
    <w:rsid w:val="1788B5AC"/>
    <w:rsid w:val="17944440"/>
    <w:rsid w:val="1796F198"/>
    <w:rsid w:val="179A261D"/>
    <w:rsid w:val="179BAF8C"/>
    <w:rsid w:val="17A0F11A"/>
    <w:rsid w:val="17AD7B0F"/>
    <w:rsid w:val="17B062B1"/>
    <w:rsid w:val="17B0F82E"/>
    <w:rsid w:val="17B1CBEC"/>
    <w:rsid w:val="17B4DC7F"/>
    <w:rsid w:val="17BACFE5"/>
    <w:rsid w:val="17BB277C"/>
    <w:rsid w:val="17CB4826"/>
    <w:rsid w:val="17D11136"/>
    <w:rsid w:val="17D21836"/>
    <w:rsid w:val="17DD172B"/>
    <w:rsid w:val="17E16C9D"/>
    <w:rsid w:val="17E2B07C"/>
    <w:rsid w:val="17E4A222"/>
    <w:rsid w:val="17E5CB69"/>
    <w:rsid w:val="17E77D46"/>
    <w:rsid w:val="17F51735"/>
    <w:rsid w:val="180D0435"/>
    <w:rsid w:val="18127465"/>
    <w:rsid w:val="18167784"/>
    <w:rsid w:val="181A7F69"/>
    <w:rsid w:val="181CAC3B"/>
    <w:rsid w:val="181F6FA0"/>
    <w:rsid w:val="18222928"/>
    <w:rsid w:val="1831C401"/>
    <w:rsid w:val="185BBFAA"/>
    <w:rsid w:val="1878AA2F"/>
    <w:rsid w:val="187DC0F1"/>
    <w:rsid w:val="187E9FFD"/>
    <w:rsid w:val="187FCAEE"/>
    <w:rsid w:val="188B2291"/>
    <w:rsid w:val="188B4335"/>
    <w:rsid w:val="18938F71"/>
    <w:rsid w:val="189685EB"/>
    <w:rsid w:val="18980BF2"/>
    <w:rsid w:val="1899E1A9"/>
    <w:rsid w:val="18A314B3"/>
    <w:rsid w:val="18A8DA17"/>
    <w:rsid w:val="18A9A7B3"/>
    <w:rsid w:val="18B4E8E7"/>
    <w:rsid w:val="18BBCF15"/>
    <w:rsid w:val="18C059BB"/>
    <w:rsid w:val="18CE808B"/>
    <w:rsid w:val="18D508F6"/>
    <w:rsid w:val="18D9C793"/>
    <w:rsid w:val="18D9D800"/>
    <w:rsid w:val="18DB14F7"/>
    <w:rsid w:val="18E42A18"/>
    <w:rsid w:val="18E820FF"/>
    <w:rsid w:val="18EBB1B2"/>
    <w:rsid w:val="18EE9B19"/>
    <w:rsid w:val="18F5EA41"/>
    <w:rsid w:val="18F76DCA"/>
    <w:rsid w:val="18F79E0B"/>
    <w:rsid w:val="18FA2022"/>
    <w:rsid w:val="1904762B"/>
    <w:rsid w:val="190575E2"/>
    <w:rsid w:val="191634EC"/>
    <w:rsid w:val="1916B963"/>
    <w:rsid w:val="191A109F"/>
    <w:rsid w:val="1921D4BB"/>
    <w:rsid w:val="1926C54B"/>
    <w:rsid w:val="192B3ABF"/>
    <w:rsid w:val="193BFB2A"/>
    <w:rsid w:val="193CB9FC"/>
    <w:rsid w:val="193D7463"/>
    <w:rsid w:val="19573C0A"/>
    <w:rsid w:val="195EDB5E"/>
    <w:rsid w:val="1975A722"/>
    <w:rsid w:val="197E6994"/>
    <w:rsid w:val="19820D56"/>
    <w:rsid w:val="198FCA37"/>
    <w:rsid w:val="1991E217"/>
    <w:rsid w:val="199552D8"/>
    <w:rsid w:val="19A0E188"/>
    <w:rsid w:val="19A4AD75"/>
    <w:rsid w:val="19A7134C"/>
    <w:rsid w:val="19AB509B"/>
    <w:rsid w:val="19B037CB"/>
    <w:rsid w:val="19B1B153"/>
    <w:rsid w:val="19B43389"/>
    <w:rsid w:val="19B6A3CD"/>
    <w:rsid w:val="19C523FC"/>
    <w:rsid w:val="19D983AD"/>
    <w:rsid w:val="19E3A18F"/>
    <w:rsid w:val="19F99831"/>
    <w:rsid w:val="19FE1F70"/>
    <w:rsid w:val="1A027393"/>
    <w:rsid w:val="1A03BBAC"/>
    <w:rsid w:val="1A143FE6"/>
    <w:rsid w:val="1A1567B5"/>
    <w:rsid w:val="1A22028B"/>
    <w:rsid w:val="1A243A9C"/>
    <w:rsid w:val="1A26EC1E"/>
    <w:rsid w:val="1A32220A"/>
    <w:rsid w:val="1A32ECBA"/>
    <w:rsid w:val="1A33A096"/>
    <w:rsid w:val="1A372BF8"/>
    <w:rsid w:val="1A3766C8"/>
    <w:rsid w:val="1A40042B"/>
    <w:rsid w:val="1A4E960D"/>
    <w:rsid w:val="1A717CD2"/>
    <w:rsid w:val="1A891B2F"/>
    <w:rsid w:val="1A8C6A97"/>
    <w:rsid w:val="1A8E9185"/>
    <w:rsid w:val="1A9417AB"/>
    <w:rsid w:val="1A97F344"/>
    <w:rsid w:val="1A98312E"/>
    <w:rsid w:val="1AA5E861"/>
    <w:rsid w:val="1AB862F5"/>
    <w:rsid w:val="1AC32C77"/>
    <w:rsid w:val="1AC8102F"/>
    <w:rsid w:val="1AE27903"/>
    <w:rsid w:val="1AED3E53"/>
    <w:rsid w:val="1AEEA419"/>
    <w:rsid w:val="1AF7E4B1"/>
    <w:rsid w:val="1AF7FFB4"/>
    <w:rsid w:val="1B042192"/>
    <w:rsid w:val="1B1687BD"/>
    <w:rsid w:val="1B1DBB73"/>
    <w:rsid w:val="1B1EF71C"/>
    <w:rsid w:val="1B224F12"/>
    <w:rsid w:val="1B290AD4"/>
    <w:rsid w:val="1B2BDCDC"/>
    <w:rsid w:val="1B31F8A6"/>
    <w:rsid w:val="1B32479D"/>
    <w:rsid w:val="1B3F43A4"/>
    <w:rsid w:val="1B4D1B90"/>
    <w:rsid w:val="1B4F0B41"/>
    <w:rsid w:val="1B518131"/>
    <w:rsid w:val="1B51F1D9"/>
    <w:rsid w:val="1B582999"/>
    <w:rsid w:val="1B7211B4"/>
    <w:rsid w:val="1B72A05C"/>
    <w:rsid w:val="1B879E0A"/>
    <w:rsid w:val="1B8D4B78"/>
    <w:rsid w:val="1B915AF0"/>
    <w:rsid w:val="1BA2CE45"/>
    <w:rsid w:val="1BA73F89"/>
    <w:rsid w:val="1BABDA2F"/>
    <w:rsid w:val="1BAFFEA5"/>
    <w:rsid w:val="1BD5BC94"/>
    <w:rsid w:val="1BE0639C"/>
    <w:rsid w:val="1BE21BD3"/>
    <w:rsid w:val="1BE67983"/>
    <w:rsid w:val="1BED939E"/>
    <w:rsid w:val="1BEE76F1"/>
    <w:rsid w:val="1BF240EE"/>
    <w:rsid w:val="1BF40278"/>
    <w:rsid w:val="1BF66185"/>
    <w:rsid w:val="1C056D39"/>
    <w:rsid w:val="1C086C37"/>
    <w:rsid w:val="1C0A0111"/>
    <w:rsid w:val="1C1852DA"/>
    <w:rsid w:val="1C19FB36"/>
    <w:rsid w:val="1C1D55FA"/>
    <w:rsid w:val="1C20D8DC"/>
    <w:rsid w:val="1C2237BA"/>
    <w:rsid w:val="1C23A99C"/>
    <w:rsid w:val="1C280C44"/>
    <w:rsid w:val="1C29A10C"/>
    <w:rsid w:val="1C2CFA5D"/>
    <w:rsid w:val="1C2E58EE"/>
    <w:rsid w:val="1C31881F"/>
    <w:rsid w:val="1C345FAD"/>
    <w:rsid w:val="1C386737"/>
    <w:rsid w:val="1C3CA1D3"/>
    <w:rsid w:val="1C5AB436"/>
    <w:rsid w:val="1C5F94C3"/>
    <w:rsid w:val="1C648086"/>
    <w:rsid w:val="1C66C08D"/>
    <w:rsid w:val="1C6D5DE3"/>
    <w:rsid w:val="1C72F2FA"/>
    <w:rsid w:val="1C771CCE"/>
    <w:rsid w:val="1C77B371"/>
    <w:rsid w:val="1C7F304B"/>
    <w:rsid w:val="1C839526"/>
    <w:rsid w:val="1C8FE49E"/>
    <w:rsid w:val="1C942804"/>
    <w:rsid w:val="1CA1724A"/>
    <w:rsid w:val="1CA40688"/>
    <w:rsid w:val="1CBD3F81"/>
    <w:rsid w:val="1CBE7A62"/>
    <w:rsid w:val="1CC25DB7"/>
    <w:rsid w:val="1CC2D691"/>
    <w:rsid w:val="1CC306D4"/>
    <w:rsid w:val="1CD7947C"/>
    <w:rsid w:val="1CDE100D"/>
    <w:rsid w:val="1CF131B0"/>
    <w:rsid w:val="1CF56F57"/>
    <w:rsid w:val="1CF9A7E7"/>
    <w:rsid w:val="1CF9BBF1"/>
    <w:rsid w:val="1CFBFF57"/>
    <w:rsid w:val="1CFF91E0"/>
    <w:rsid w:val="1D099C8E"/>
    <w:rsid w:val="1D0A6475"/>
    <w:rsid w:val="1D11CF6D"/>
    <w:rsid w:val="1D1C2DB1"/>
    <w:rsid w:val="1D2048F9"/>
    <w:rsid w:val="1D2568B2"/>
    <w:rsid w:val="1D2B739D"/>
    <w:rsid w:val="1D3A375F"/>
    <w:rsid w:val="1D3F0EBD"/>
    <w:rsid w:val="1D4F5EC3"/>
    <w:rsid w:val="1D5C6799"/>
    <w:rsid w:val="1D6630F2"/>
    <w:rsid w:val="1D696124"/>
    <w:rsid w:val="1D716F44"/>
    <w:rsid w:val="1D7F1721"/>
    <w:rsid w:val="1D86F7E3"/>
    <w:rsid w:val="1D909F49"/>
    <w:rsid w:val="1D97E2C3"/>
    <w:rsid w:val="1DA79707"/>
    <w:rsid w:val="1DAAD0FF"/>
    <w:rsid w:val="1DAAD7FC"/>
    <w:rsid w:val="1DAE9427"/>
    <w:rsid w:val="1DB5EBCE"/>
    <w:rsid w:val="1DC0DDA4"/>
    <w:rsid w:val="1DD354F7"/>
    <w:rsid w:val="1DD9D30A"/>
    <w:rsid w:val="1DE230B2"/>
    <w:rsid w:val="1DE28BE3"/>
    <w:rsid w:val="1DEEE4C3"/>
    <w:rsid w:val="1DFE7C2B"/>
    <w:rsid w:val="1E068371"/>
    <w:rsid w:val="1E0B3483"/>
    <w:rsid w:val="1E0DEF56"/>
    <w:rsid w:val="1E10486D"/>
    <w:rsid w:val="1E13E574"/>
    <w:rsid w:val="1E16952A"/>
    <w:rsid w:val="1E1BF93A"/>
    <w:rsid w:val="1E1F6614"/>
    <w:rsid w:val="1E28FD08"/>
    <w:rsid w:val="1E2C30F6"/>
    <w:rsid w:val="1E2FD6BB"/>
    <w:rsid w:val="1E358DA6"/>
    <w:rsid w:val="1E37E35C"/>
    <w:rsid w:val="1E3B2044"/>
    <w:rsid w:val="1E456FB2"/>
    <w:rsid w:val="1E4946C7"/>
    <w:rsid w:val="1E503C18"/>
    <w:rsid w:val="1E50FE6E"/>
    <w:rsid w:val="1E520F81"/>
    <w:rsid w:val="1E5D1F5D"/>
    <w:rsid w:val="1E5FA87E"/>
    <w:rsid w:val="1E64E9C9"/>
    <w:rsid w:val="1E6507BD"/>
    <w:rsid w:val="1E65A216"/>
    <w:rsid w:val="1E6BA0AE"/>
    <w:rsid w:val="1E715315"/>
    <w:rsid w:val="1E72FDCB"/>
    <w:rsid w:val="1E74B39A"/>
    <w:rsid w:val="1E7C10E3"/>
    <w:rsid w:val="1E7D504C"/>
    <w:rsid w:val="1E92A4DF"/>
    <w:rsid w:val="1E936D3F"/>
    <w:rsid w:val="1E989AAF"/>
    <w:rsid w:val="1E99D3F8"/>
    <w:rsid w:val="1E9A081E"/>
    <w:rsid w:val="1EB538EE"/>
    <w:rsid w:val="1ECEFB77"/>
    <w:rsid w:val="1EDA149B"/>
    <w:rsid w:val="1EDAF80A"/>
    <w:rsid w:val="1EDB00BA"/>
    <w:rsid w:val="1EDB4A07"/>
    <w:rsid w:val="1EEA570E"/>
    <w:rsid w:val="1EF2E240"/>
    <w:rsid w:val="1EF46F87"/>
    <w:rsid w:val="1F0692ED"/>
    <w:rsid w:val="1F0A9B0B"/>
    <w:rsid w:val="1F0D0C87"/>
    <w:rsid w:val="1F128B0A"/>
    <w:rsid w:val="1F1C726F"/>
    <w:rsid w:val="1F27E93B"/>
    <w:rsid w:val="1F2D5F3D"/>
    <w:rsid w:val="1F49C39E"/>
    <w:rsid w:val="1F7192CE"/>
    <w:rsid w:val="1F723DE0"/>
    <w:rsid w:val="1F74A0AC"/>
    <w:rsid w:val="1F79DDA1"/>
    <w:rsid w:val="1F9FEBDF"/>
    <w:rsid w:val="1FA0D124"/>
    <w:rsid w:val="1FA3746F"/>
    <w:rsid w:val="1FB3D807"/>
    <w:rsid w:val="1FB8698A"/>
    <w:rsid w:val="1FC048AB"/>
    <w:rsid w:val="1FD22B0A"/>
    <w:rsid w:val="1FD378D9"/>
    <w:rsid w:val="1FDEE882"/>
    <w:rsid w:val="1FE3100F"/>
    <w:rsid w:val="1FE46602"/>
    <w:rsid w:val="1FEC7596"/>
    <w:rsid w:val="1FF52CEA"/>
    <w:rsid w:val="20023675"/>
    <w:rsid w:val="200C6587"/>
    <w:rsid w:val="200D4F92"/>
    <w:rsid w:val="200DA827"/>
    <w:rsid w:val="2022098D"/>
    <w:rsid w:val="20270507"/>
    <w:rsid w:val="203A113D"/>
    <w:rsid w:val="204CC521"/>
    <w:rsid w:val="205537A0"/>
    <w:rsid w:val="205F4CB0"/>
    <w:rsid w:val="206494D6"/>
    <w:rsid w:val="2066F357"/>
    <w:rsid w:val="206E9BD5"/>
    <w:rsid w:val="20726AC0"/>
    <w:rsid w:val="2073C7DD"/>
    <w:rsid w:val="2077B291"/>
    <w:rsid w:val="20838C4B"/>
    <w:rsid w:val="208BB5CD"/>
    <w:rsid w:val="20AB6BF5"/>
    <w:rsid w:val="20AC2BDA"/>
    <w:rsid w:val="20AD5E23"/>
    <w:rsid w:val="20AE5AEC"/>
    <w:rsid w:val="20AF2539"/>
    <w:rsid w:val="20B1EAA0"/>
    <w:rsid w:val="20B4BFFF"/>
    <w:rsid w:val="20B8969B"/>
    <w:rsid w:val="20B8A851"/>
    <w:rsid w:val="20BCC73C"/>
    <w:rsid w:val="20BE52C3"/>
    <w:rsid w:val="20C3AC15"/>
    <w:rsid w:val="20D22A81"/>
    <w:rsid w:val="20E6F2D0"/>
    <w:rsid w:val="20F13517"/>
    <w:rsid w:val="20F1D303"/>
    <w:rsid w:val="2100A622"/>
    <w:rsid w:val="210FBA86"/>
    <w:rsid w:val="21188A33"/>
    <w:rsid w:val="211B871E"/>
    <w:rsid w:val="211E8CB0"/>
    <w:rsid w:val="21235BC7"/>
    <w:rsid w:val="212DC389"/>
    <w:rsid w:val="213DD2DF"/>
    <w:rsid w:val="21402749"/>
    <w:rsid w:val="21413CF5"/>
    <w:rsid w:val="21416F42"/>
    <w:rsid w:val="2145D859"/>
    <w:rsid w:val="215BA4F2"/>
    <w:rsid w:val="2164F891"/>
    <w:rsid w:val="2168E984"/>
    <w:rsid w:val="216967FD"/>
    <w:rsid w:val="21717AC5"/>
    <w:rsid w:val="2171E3D9"/>
    <w:rsid w:val="21727900"/>
    <w:rsid w:val="21753AC3"/>
    <w:rsid w:val="2179E176"/>
    <w:rsid w:val="21813483"/>
    <w:rsid w:val="21819AF0"/>
    <w:rsid w:val="21901025"/>
    <w:rsid w:val="21912773"/>
    <w:rsid w:val="21967882"/>
    <w:rsid w:val="219CED8E"/>
    <w:rsid w:val="21A6287B"/>
    <w:rsid w:val="21BEE5C9"/>
    <w:rsid w:val="21E882F7"/>
    <w:rsid w:val="21EE05D7"/>
    <w:rsid w:val="21F17820"/>
    <w:rsid w:val="21F5E605"/>
    <w:rsid w:val="21F9111C"/>
    <w:rsid w:val="2207FC62"/>
    <w:rsid w:val="22081423"/>
    <w:rsid w:val="220C4085"/>
    <w:rsid w:val="220C8BC7"/>
    <w:rsid w:val="22116E03"/>
    <w:rsid w:val="2211994B"/>
    <w:rsid w:val="221A214D"/>
    <w:rsid w:val="2221EDA0"/>
    <w:rsid w:val="222B88DE"/>
    <w:rsid w:val="223F133C"/>
    <w:rsid w:val="223F3434"/>
    <w:rsid w:val="2240CCDB"/>
    <w:rsid w:val="22445344"/>
    <w:rsid w:val="2247315B"/>
    <w:rsid w:val="224756D6"/>
    <w:rsid w:val="2247CADA"/>
    <w:rsid w:val="224DBC68"/>
    <w:rsid w:val="2255ED07"/>
    <w:rsid w:val="2257FDEC"/>
    <w:rsid w:val="22649B77"/>
    <w:rsid w:val="22688D57"/>
    <w:rsid w:val="226ABD28"/>
    <w:rsid w:val="226B1FF8"/>
    <w:rsid w:val="226BE07A"/>
    <w:rsid w:val="227C653D"/>
    <w:rsid w:val="2286E152"/>
    <w:rsid w:val="2287563E"/>
    <w:rsid w:val="22887346"/>
    <w:rsid w:val="2293019B"/>
    <w:rsid w:val="22990F29"/>
    <w:rsid w:val="22AAE824"/>
    <w:rsid w:val="22AE9153"/>
    <w:rsid w:val="22B91C7E"/>
    <w:rsid w:val="22CB8D2C"/>
    <w:rsid w:val="22CBB527"/>
    <w:rsid w:val="22CF8E66"/>
    <w:rsid w:val="22DB88DE"/>
    <w:rsid w:val="22DF3164"/>
    <w:rsid w:val="22E2AA83"/>
    <w:rsid w:val="22EE38CB"/>
    <w:rsid w:val="22F0995B"/>
    <w:rsid w:val="22FA1CA2"/>
    <w:rsid w:val="2313F09C"/>
    <w:rsid w:val="2329EC7C"/>
    <w:rsid w:val="232BAA63"/>
    <w:rsid w:val="232CD0AC"/>
    <w:rsid w:val="23300562"/>
    <w:rsid w:val="23301538"/>
    <w:rsid w:val="2336572B"/>
    <w:rsid w:val="23427F88"/>
    <w:rsid w:val="234CA2F2"/>
    <w:rsid w:val="234D74F7"/>
    <w:rsid w:val="23586CB8"/>
    <w:rsid w:val="235A7DEF"/>
    <w:rsid w:val="236EE10B"/>
    <w:rsid w:val="2371FDE6"/>
    <w:rsid w:val="2379C629"/>
    <w:rsid w:val="23975056"/>
    <w:rsid w:val="23976710"/>
    <w:rsid w:val="2397F079"/>
    <w:rsid w:val="23998433"/>
    <w:rsid w:val="23A9694B"/>
    <w:rsid w:val="23B13742"/>
    <w:rsid w:val="23C23753"/>
    <w:rsid w:val="23D35B89"/>
    <w:rsid w:val="23DD88F4"/>
    <w:rsid w:val="23DD9EA8"/>
    <w:rsid w:val="23EE0848"/>
    <w:rsid w:val="23F914D6"/>
    <w:rsid w:val="23FA1DC7"/>
    <w:rsid w:val="23FBB5C8"/>
    <w:rsid w:val="2406DCE4"/>
    <w:rsid w:val="24090EF1"/>
    <w:rsid w:val="240E5682"/>
    <w:rsid w:val="24156BC5"/>
    <w:rsid w:val="2428C4E4"/>
    <w:rsid w:val="243097D7"/>
    <w:rsid w:val="2437D402"/>
    <w:rsid w:val="2439AA02"/>
    <w:rsid w:val="243C345E"/>
    <w:rsid w:val="24494A53"/>
    <w:rsid w:val="244BFD82"/>
    <w:rsid w:val="244EEB77"/>
    <w:rsid w:val="2459FED4"/>
    <w:rsid w:val="24625EFC"/>
    <w:rsid w:val="2476F1E8"/>
    <w:rsid w:val="24789A5C"/>
    <w:rsid w:val="247A8386"/>
    <w:rsid w:val="247B3B56"/>
    <w:rsid w:val="248FCA1F"/>
    <w:rsid w:val="24903D80"/>
    <w:rsid w:val="249172D5"/>
    <w:rsid w:val="2496E607"/>
    <w:rsid w:val="24A68AB9"/>
    <w:rsid w:val="24AA7A39"/>
    <w:rsid w:val="24B20109"/>
    <w:rsid w:val="24B307EC"/>
    <w:rsid w:val="24B54737"/>
    <w:rsid w:val="24B89EA6"/>
    <w:rsid w:val="24CAA285"/>
    <w:rsid w:val="24E4CB17"/>
    <w:rsid w:val="24E6BF4C"/>
    <w:rsid w:val="24F33C7F"/>
    <w:rsid w:val="24F3C2EF"/>
    <w:rsid w:val="24F84111"/>
    <w:rsid w:val="24FEE038"/>
    <w:rsid w:val="24FFE10B"/>
    <w:rsid w:val="2505E2E4"/>
    <w:rsid w:val="250A172D"/>
    <w:rsid w:val="250CEB11"/>
    <w:rsid w:val="250FB132"/>
    <w:rsid w:val="251EB5AD"/>
    <w:rsid w:val="252DC431"/>
    <w:rsid w:val="252FF31A"/>
    <w:rsid w:val="2531C97F"/>
    <w:rsid w:val="2534A56C"/>
    <w:rsid w:val="2537A4FC"/>
    <w:rsid w:val="2538481E"/>
    <w:rsid w:val="2545E827"/>
    <w:rsid w:val="254AE10E"/>
    <w:rsid w:val="2550B122"/>
    <w:rsid w:val="255292EC"/>
    <w:rsid w:val="255E8A6F"/>
    <w:rsid w:val="25603560"/>
    <w:rsid w:val="256092D8"/>
    <w:rsid w:val="2565D960"/>
    <w:rsid w:val="25670396"/>
    <w:rsid w:val="256A292E"/>
    <w:rsid w:val="256CC6BF"/>
    <w:rsid w:val="2579BC8E"/>
    <w:rsid w:val="2579CD77"/>
    <w:rsid w:val="257D32D9"/>
    <w:rsid w:val="2586F832"/>
    <w:rsid w:val="2586FD83"/>
    <w:rsid w:val="258CB5C0"/>
    <w:rsid w:val="259A3404"/>
    <w:rsid w:val="259C6183"/>
    <w:rsid w:val="25A31BA5"/>
    <w:rsid w:val="25A399ED"/>
    <w:rsid w:val="25AA6E9A"/>
    <w:rsid w:val="25AB8676"/>
    <w:rsid w:val="25B3F998"/>
    <w:rsid w:val="25B9D4E4"/>
    <w:rsid w:val="25BA3866"/>
    <w:rsid w:val="25C3B473"/>
    <w:rsid w:val="25C8FB52"/>
    <w:rsid w:val="25D0268B"/>
    <w:rsid w:val="25D4D8D3"/>
    <w:rsid w:val="25DBC63F"/>
    <w:rsid w:val="25DE8E58"/>
    <w:rsid w:val="25E07C93"/>
    <w:rsid w:val="25E3D580"/>
    <w:rsid w:val="25E6C3C5"/>
    <w:rsid w:val="25E730EE"/>
    <w:rsid w:val="25E7F8C6"/>
    <w:rsid w:val="25E85724"/>
    <w:rsid w:val="25E97C1D"/>
    <w:rsid w:val="25E9D472"/>
    <w:rsid w:val="25EDB9ED"/>
    <w:rsid w:val="25F1C8BD"/>
    <w:rsid w:val="25F28651"/>
    <w:rsid w:val="25F300FA"/>
    <w:rsid w:val="25F52FBF"/>
    <w:rsid w:val="25F8A51E"/>
    <w:rsid w:val="2606968C"/>
    <w:rsid w:val="2607E8CD"/>
    <w:rsid w:val="261D50BB"/>
    <w:rsid w:val="26210D33"/>
    <w:rsid w:val="2638772B"/>
    <w:rsid w:val="263A15A8"/>
    <w:rsid w:val="263A3061"/>
    <w:rsid w:val="263D0F3A"/>
    <w:rsid w:val="263E9CED"/>
    <w:rsid w:val="264058CD"/>
    <w:rsid w:val="2660403A"/>
    <w:rsid w:val="2669B9C5"/>
    <w:rsid w:val="266A3B37"/>
    <w:rsid w:val="267C6A19"/>
    <w:rsid w:val="268DCF00"/>
    <w:rsid w:val="2696D54B"/>
    <w:rsid w:val="269A0C56"/>
    <w:rsid w:val="26AB6FFA"/>
    <w:rsid w:val="26AE9524"/>
    <w:rsid w:val="26B700CF"/>
    <w:rsid w:val="26B712FB"/>
    <w:rsid w:val="26C29675"/>
    <w:rsid w:val="26D47F7E"/>
    <w:rsid w:val="26D7A65F"/>
    <w:rsid w:val="26E16F44"/>
    <w:rsid w:val="26E38972"/>
    <w:rsid w:val="26E41428"/>
    <w:rsid w:val="26F2D29B"/>
    <w:rsid w:val="26F743D0"/>
    <w:rsid w:val="2701CD6D"/>
    <w:rsid w:val="27023331"/>
    <w:rsid w:val="2709AC38"/>
    <w:rsid w:val="270A3BC8"/>
    <w:rsid w:val="270AF0C1"/>
    <w:rsid w:val="270AF6A4"/>
    <w:rsid w:val="271540CD"/>
    <w:rsid w:val="2715B871"/>
    <w:rsid w:val="271F277B"/>
    <w:rsid w:val="27238714"/>
    <w:rsid w:val="272D8BD7"/>
    <w:rsid w:val="273F3BBE"/>
    <w:rsid w:val="273F821A"/>
    <w:rsid w:val="2747A5D3"/>
    <w:rsid w:val="2765B33E"/>
    <w:rsid w:val="2765FD4D"/>
    <w:rsid w:val="27698325"/>
    <w:rsid w:val="27749224"/>
    <w:rsid w:val="2783FC02"/>
    <w:rsid w:val="27843FD1"/>
    <w:rsid w:val="2784C4D6"/>
    <w:rsid w:val="27880829"/>
    <w:rsid w:val="27964017"/>
    <w:rsid w:val="27A48E69"/>
    <w:rsid w:val="27A8284E"/>
    <w:rsid w:val="27AF143A"/>
    <w:rsid w:val="27BC12D1"/>
    <w:rsid w:val="27D0BEBE"/>
    <w:rsid w:val="27D4D9E8"/>
    <w:rsid w:val="27E7ED5B"/>
    <w:rsid w:val="27ECEB72"/>
    <w:rsid w:val="27EF3DF7"/>
    <w:rsid w:val="27FE5BF1"/>
    <w:rsid w:val="280DCDD3"/>
    <w:rsid w:val="2812D8B7"/>
    <w:rsid w:val="281D954F"/>
    <w:rsid w:val="2820A79D"/>
    <w:rsid w:val="2825C0A3"/>
    <w:rsid w:val="28288C4A"/>
    <w:rsid w:val="2828DC34"/>
    <w:rsid w:val="282EA7A4"/>
    <w:rsid w:val="283FBBF7"/>
    <w:rsid w:val="2840BEFB"/>
    <w:rsid w:val="28430304"/>
    <w:rsid w:val="28445829"/>
    <w:rsid w:val="284F57B8"/>
    <w:rsid w:val="28502AE3"/>
    <w:rsid w:val="28539585"/>
    <w:rsid w:val="2857EA5B"/>
    <w:rsid w:val="2866FFCF"/>
    <w:rsid w:val="286C203F"/>
    <w:rsid w:val="28789B45"/>
    <w:rsid w:val="2883D1F6"/>
    <w:rsid w:val="28878944"/>
    <w:rsid w:val="288AAA72"/>
    <w:rsid w:val="289A8A66"/>
    <w:rsid w:val="28B78A27"/>
    <w:rsid w:val="28B92AEB"/>
    <w:rsid w:val="28BE2EA3"/>
    <w:rsid w:val="28CB9B60"/>
    <w:rsid w:val="28D1F2D5"/>
    <w:rsid w:val="28D26481"/>
    <w:rsid w:val="28D6E9A7"/>
    <w:rsid w:val="28E3C9C9"/>
    <w:rsid w:val="28E4E71A"/>
    <w:rsid w:val="28E66ADE"/>
    <w:rsid w:val="28E7BD37"/>
    <w:rsid w:val="28EE078E"/>
    <w:rsid w:val="28EE6BA9"/>
    <w:rsid w:val="28EF15EE"/>
    <w:rsid w:val="29093429"/>
    <w:rsid w:val="290C174D"/>
    <w:rsid w:val="291DCE15"/>
    <w:rsid w:val="292086E1"/>
    <w:rsid w:val="294CAE25"/>
    <w:rsid w:val="29534B6B"/>
    <w:rsid w:val="2954180B"/>
    <w:rsid w:val="295A700D"/>
    <w:rsid w:val="295B4670"/>
    <w:rsid w:val="295D8234"/>
    <w:rsid w:val="295E60F0"/>
    <w:rsid w:val="29601590"/>
    <w:rsid w:val="296117CD"/>
    <w:rsid w:val="2968C86E"/>
    <w:rsid w:val="297BC7C0"/>
    <w:rsid w:val="297F76D0"/>
    <w:rsid w:val="2983F263"/>
    <w:rsid w:val="2985EAB1"/>
    <w:rsid w:val="2987537B"/>
    <w:rsid w:val="299829A5"/>
    <w:rsid w:val="299A7AF2"/>
    <w:rsid w:val="299BD546"/>
    <w:rsid w:val="299DC036"/>
    <w:rsid w:val="29A3D6D2"/>
    <w:rsid w:val="29A513B1"/>
    <w:rsid w:val="29ABC336"/>
    <w:rsid w:val="29AF2BC1"/>
    <w:rsid w:val="29B9AA2D"/>
    <w:rsid w:val="29BD8170"/>
    <w:rsid w:val="29CB0E62"/>
    <w:rsid w:val="29CF0C56"/>
    <w:rsid w:val="29D2AC32"/>
    <w:rsid w:val="29D67AE3"/>
    <w:rsid w:val="29DA4017"/>
    <w:rsid w:val="29DE8B32"/>
    <w:rsid w:val="29E536D3"/>
    <w:rsid w:val="29EA1E97"/>
    <w:rsid w:val="29EBBC25"/>
    <w:rsid w:val="29EDB59A"/>
    <w:rsid w:val="29EF1C1B"/>
    <w:rsid w:val="29F01229"/>
    <w:rsid w:val="29F2B7DD"/>
    <w:rsid w:val="29F5E637"/>
    <w:rsid w:val="2A0C6081"/>
    <w:rsid w:val="2A1CD641"/>
    <w:rsid w:val="2A293858"/>
    <w:rsid w:val="2A2BBB0A"/>
    <w:rsid w:val="2A373974"/>
    <w:rsid w:val="2A386651"/>
    <w:rsid w:val="2A393EF4"/>
    <w:rsid w:val="2A3BB750"/>
    <w:rsid w:val="2A414EC8"/>
    <w:rsid w:val="2A45B362"/>
    <w:rsid w:val="2A488BBA"/>
    <w:rsid w:val="2A4A623F"/>
    <w:rsid w:val="2A4C2163"/>
    <w:rsid w:val="2A596D39"/>
    <w:rsid w:val="2A5E64DB"/>
    <w:rsid w:val="2A6268C8"/>
    <w:rsid w:val="2A719DFD"/>
    <w:rsid w:val="2A71CC9A"/>
    <w:rsid w:val="2A7BE16A"/>
    <w:rsid w:val="2A81B237"/>
    <w:rsid w:val="2A836F8E"/>
    <w:rsid w:val="2A839F92"/>
    <w:rsid w:val="2A88B22A"/>
    <w:rsid w:val="2A8A65F0"/>
    <w:rsid w:val="2A914DCD"/>
    <w:rsid w:val="2A937B1F"/>
    <w:rsid w:val="2A985C08"/>
    <w:rsid w:val="2AA17D8F"/>
    <w:rsid w:val="2AABC73E"/>
    <w:rsid w:val="2AAC85EA"/>
    <w:rsid w:val="2AB20985"/>
    <w:rsid w:val="2AB62A7E"/>
    <w:rsid w:val="2AB6E4E3"/>
    <w:rsid w:val="2AC16BF9"/>
    <w:rsid w:val="2AC62FEF"/>
    <w:rsid w:val="2AC6F499"/>
    <w:rsid w:val="2AC94874"/>
    <w:rsid w:val="2ACDCF95"/>
    <w:rsid w:val="2AD42667"/>
    <w:rsid w:val="2AE0C22C"/>
    <w:rsid w:val="2AED67CF"/>
    <w:rsid w:val="2AED6955"/>
    <w:rsid w:val="2AFDF2EE"/>
    <w:rsid w:val="2AFF7AE1"/>
    <w:rsid w:val="2B0FA5AD"/>
    <w:rsid w:val="2B106E0F"/>
    <w:rsid w:val="2B161ACA"/>
    <w:rsid w:val="2B163C06"/>
    <w:rsid w:val="2B17621D"/>
    <w:rsid w:val="2B17E703"/>
    <w:rsid w:val="2B183561"/>
    <w:rsid w:val="2B1BD4D3"/>
    <w:rsid w:val="2B2282D4"/>
    <w:rsid w:val="2B2DFB9A"/>
    <w:rsid w:val="2B33A228"/>
    <w:rsid w:val="2B33C86B"/>
    <w:rsid w:val="2B409CB1"/>
    <w:rsid w:val="2B42113F"/>
    <w:rsid w:val="2B47D4F3"/>
    <w:rsid w:val="2B4846BF"/>
    <w:rsid w:val="2B4C19B6"/>
    <w:rsid w:val="2B4EF034"/>
    <w:rsid w:val="2B576F88"/>
    <w:rsid w:val="2B5B689C"/>
    <w:rsid w:val="2B5CB6FF"/>
    <w:rsid w:val="2B75DE06"/>
    <w:rsid w:val="2B77503E"/>
    <w:rsid w:val="2B9A1B54"/>
    <w:rsid w:val="2BA5906B"/>
    <w:rsid w:val="2BA677B9"/>
    <w:rsid w:val="2BAD94E3"/>
    <w:rsid w:val="2BAE0F3A"/>
    <w:rsid w:val="2BB69F3C"/>
    <w:rsid w:val="2BC10572"/>
    <w:rsid w:val="2BD1F505"/>
    <w:rsid w:val="2BE26A44"/>
    <w:rsid w:val="2BE39357"/>
    <w:rsid w:val="2BF291C9"/>
    <w:rsid w:val="2BF85C77"/>
    <w:rsid w:val="2BF95E24"/>
    <w:rsid w:val="2BFE0A58"/>
    <w:rsid w:val="2C0A5A77"/>
    <w:rsid w:val="2C0D23FC"/>
    <w:rsid w:val="2C12A4C8"/>
    <w:rsid w:val="2C13D8E3"/>
    <w:rsid w:val="2C1498C8"/>
    <w:rsid w:val="2C29CD52"/>
    <w:rsid w:val="2C29F6E7"/>
    <w:rsid w:val="2C3467B3"/>
    <w:rsid w:val="2C34A933"/>
    <w:rsid w:val="2C37C7F9"/>
    <w:rsid w:val="2C3966F8"/>
    <w:rsid w:val="2C3A1197"/>
    <w:rsid w:val="2C3E0455"/>
    <w:rsid w:val="2C451541"/>
    <w:rsid w:val="2C49F683"/>
    <w:rsid w:val="2C4A0DEC"/>
    <w:rsid w:val="2C4A32FB"/>
    <w:rsid w:val="2C4B5087"/>
    <w:rsid w:val="2C53E4FB"/>
    <w:rsid w:val="2C61EA89"/>
    <w:rsid w:val="2C678A0F"/>
    <w:rsid w:val="2C6AA7FD"/>
    <w:rsid w:val="2C6E7024"/>
    <w:rsid w:val="2C6FAB49"/>
    <w:rsid w:val="2C76C41C"/>
    <w:rsid w:val="2C7D76CA"/>
    <w:rsid w:val="2C902952"/>
    <w:rsid w:val="2C9A26A3"/>
    <w:rsid w:val="2C9AD9A5"/>
    <w:rsid w:val="2C9AEA16"/>
    <w:rsid w:val="2C9B01F6"/>
    <w:rsid w:val="2CA926BF"/>
    <w:rsid w:val="2CB556BA"/>
    <w:rsid w:val="2CBB79C1"/>
    <w:rsid w:val="2CD06E1E"/>
    <w:rsid w:val="2CD263A2"/>
    <w:rsid w:val="2CD91C26"/>
    <w:rsid w:val="2CE08A41"/>
    <w:rsid w:val="2CE957C0"/>
    <w:rsid w:val="2CFE5F04"/>
    <w:rsid w:val="2D059466"/>
    <w:rsid w:val="2D081A03"/>
    <w:rsid w:val="2D1A8738"/>
    <w:rsid w:val="2D22EE55"/>
    <w:rsid w:val="2D36677B"/>
    <w:rsid w:val="2D3BA9E8"/>
    <w:rsid w:val="2D410BFE"/>
    <w:rsid w:val="2D49B148"/>
    <w:rsid w:val="2D628C5B"/>
    <w:rsid w:val="2D6587BD"/>
    <w:rsid w:val="2D6FFD70"/>
    <w:rsid w:val="2D77218D"/>
    <w:rsid w:val="2D830CC9"/>
    <w:rsid w:val="2D860EBB"/>
    <w:rsid w:val="2D86802F"/>
    <w:rsid w:val="2D8A572E"/>
    <w:rsid w:val="2D8F4990"/>
    <w:rsid w:val="2D8FAFDB"/>
    <w:rsid w:val="2DCA7BFA"/>
    <w:rsid w:val="2DD746A6"/>
    <w:rsid w:val="2DD93BB8"/>
    <w:rsid w:val="2DDA9BF6"/>
    <w:rsid w:val="2DE49E49"/>
    <w:rsid w:val="2DF0450D"/>
    <w:rsid w:val="2DF727BD"/>
    <w:rsid w:val="2DF764C5"/>
    <w:rsid w:val="2DFA220F"/>
    <w:rsid w:val="2DFA3145"/>
    <w:rsid w:val="2E032800"/>
    <w:rsid w:val="2E03DD69"/>
    <w:rsid w:val="2E0980E7"/>
    <w:rsid w:val="2E0A5647"/>
    <w:rsid w:val="2E0A9CD2"/>
    <w:rsid w:val="2E112A28"/>
    <w:rsid w:val="2E11520F"/>
    <w:rsid w:val="2E162C8D"/>
    <w:rsid w:val="2E183864"/>
    <w:rsid w:val="2E1B5895"/>
    <w:rsid w:val="2E1CDCAC"/>
    <w:rsid w:val="2E22D348"/>
    <w:rsid w:val="2E2C8DC3"/>
    <w:rsid w:val="2E31A87F"/>
    <w:rsid w:val="2E32D08C"/>
    <w:rsid w:val="2E373206"/>
    <w:rsid w:val="2E3796FE"/>
    <w:rsid w:val="2E41D3B4"/>
    <w:rsid w:val="2E497A06"/>
    <w:rsid w:val="2E4AC966"/>
    <w:rsid w:val="2E4E3862"/>
    <w:rsid w:val="2E4F4129"/>
    <w:rsid w:val="2E52BBE6"/>
    <w:rsid w:val="2E5D6B8A"/>
    <w:rsid w:val="2E5F8372"/>
    <w:rsid w:val="2E5F8BF9"/>
    <w:rsid w:val="2E608CC0"/>
    <w:rsid w:val="2E61613E"/>
    <w:rsid w:val="2E650689"/>
    <w:rsid w:val="2E681F4E"/>
    <w:rsid w:val="2E6B315F"/>
    <w:rsid w:val="2E6E6071"/>
    <w:rsid w:val="2E73CB8E"/>
    <w:rsid w:val="2E8005EA"/>
    <w:rsid w:val="2E88BE9B"/>
    <w:rsid w:val="2E8C76AD"/>
    <w:rsid w:val="2E927234"/>
    <w:rsid w:val="2E94DBC8"/>
    <w:rsid w:val="2E97814D"/>
    <w:rsid w:val="2E9C91A1"/>
    <w:rsid w:val="2EA88B53"/>
    <w:rsid w:val="2EAE4A6C"/>
    <w:rsid w:val="2EAE6CF0"/>
    <w:rsid w:val="2EBBBD8A"/>
    <w:rsid w:val="2EC6159C"/>
    <w:rsid w:val="2ECA7964"/>
    <w:rsid w:val="2ECAA0B3"/>
    <w:rsid w:val="2ECFC929"/>
    <w:rsid w:val="2ED09CF0"/>
    <w:rsid w:val="2ED295BF"/>
    <w:rsid w:val="2ED368F8"/>
    <w:rsid w:val="2EE66A36"/>
    <w:rsid w:val="2EEBB383"/>
    <w:rsid w:val="2EF60426"/>
    <w:rsid w:val="2EFB4F05"/>
    <w:rsid w:val="2EFF78E6"/>
    <w:rsid w:val="2F08D5C7"/>
    <w:rsid w:val="2F139384"/>
    <w:rsid w:val="2F153EC8"/>
    <w:rsid w:val="2F1D2D86"/>
    <w:rsid w:val="2F259A1A"/>
    <w:rsid w:val="2F259A93"/>
    <w:rsid w:val="2F2964A0"/>
    <w:rsid w:val="2F29688F"/>
    <w:rsid w:val="2F2A4297"/>
    <w:rsid w:val="2F2C17FB"/>
    <w:rsid w:val="2F311F54"/>
    <w:rsid w:val="2F32EA27"/>
    <w:rsid w:val="2F35A6D4"/>
    <w:rsid w:val="2F36A9C6"/>
    <w:rsid w:val="2F38420E"/>
    <w:rsid w:val="2F3AD825"/>
    <w:rsid w:val="2F4713C7"/>
    <w:rsid w:val="2F49E2FF"/>
    <w:rsid w:val="2F508AFE"/>
    <w:rsid w:val="2F5752C2"/>
    <w:rsid w:val="2F587C41"/>
    <w:rsid w:val="2F5D37F2"/>
    <w:rsid w:val="2F623FD9"/>
    <w:rsid w:val="2F648FF3"/>
    <w:rsid w:val="2F6D8298"/>
    <w:rsid w:val="2F6DDAFC"/>
    <w:rsid w:val="2F71C28D"/>
    <w:rsid w:val="2F7FCD8D"/>
    <w:rsid w:val="2F88FBA0"/>
    <w:rsid w:val="2FA2E6C8"/>
    <w:rsid w:val="2FA7E0B9"/>
    <w:rsid w:val="2FAAEA86"/>
    <w:rsid w:val="2FBAEA9A"/>
    <w:rsid w:val="2FBBD513"/>
    <w:rsid w:val="2FBC641A"/>
    <w:rsid w:val="2FBE3EA4"/>
    <w:rsid w:val="2FC15499"/>
    <w:rsid w:val="2FDF6CB5"/>
    <w:rsid w:val="2FEA9792"/>
    <w:rsid w:val="2FECD553"/>
    <w:rsid w:val="2FF40F14"/>
    <w:rsid w:val="3002DE17"/>
    <w:rsid w:val="3004BB9D"/>
    <w:rsid w:val="30074340"/>
    <w:rsid w:val="3008E69B"/>
    <w:rsid w:val="30160372"/>
    <w:rsid w:val="30185812"/>
    <w:rsid w:val="301E212F"/>
    <w:rsid w:val="301EB85F"/>
    <w:rsid w:val="3021FD6A"/>
    <w:rsid w:val="30243502"/>
    <w:rsid w:val="30265024"/>
    <w:rsid w:val="302AA3D8"/>
    <w:rsid w:val="3039AB15"/>
    <w:rsid w:val="303A3865"/>
    <w:rsid w:val="303EEA50"/>
    <w:rsid w:val="3046B009"/>
    <w:rsid w:val="3052FDF3"/>
    <w:rsid w:val="305700F4"/>
    <w:rsid w:val="306331EA"/>
    <w:rsid w:val="30692559"/>
    <w:rsid w:val="306C05D6"/>
    <w:rsid w:val="306D4757"/>
    <w:rsid w:val="306F98D6"/>
    <w:rsid w:val="306F9DFB"/>
    <w:rsid w:val="30775388"/>
    <w:rsid w:val="3079E0BC"/>
    <w:rsid w:val="30807182"/>
    <w:rsid w:val="30812CD8"/>
    <w:rsid w:val="308DDE30"/>
    <w:rsid w:val="30976BB6"/>
    <w:rsid w:val="3098C583"/>
    <w:rsid w:val="3098C88D"/>
    <w:rsid w:val="30A2A4A9"/>
    <w:rsid w:val="30A6C8A6"/>
    <w:rsid w:val="30B9628C"/>
    <w:rsid w:val="30BACF0B"/>
    <w:rsid w:val="30BFB0F2"/>
    <w:rsid w:val="30C3F4C3"/>
    <w:rsid w:val="30DEED27"/>
    <w:rsid w:val="30E1E6A4"/>
    <w:rsid w:val="30E1F674"/>
    <w:rsid w:val="30E7BB74"/>
    <w:rsid w:val="30F7687A"/>
    <w:rsid w:val="311665C4"/>
    <w:rsid w:val="311F0B94"/>
    <w:rsid w:val="3144CC45"/>
    <w:rsid w:val="3149ACFB"/>
    <w:rsid w:val="314FACAC"/>
    <w:rsid w:val="3157D11A"/>
    <w:rsid w:val="315D8DF5"/>
    <w:rsid w:val="31644224"/>
    <w:rsid w:val="316E1883"/>
    <w:rsid w:val="31709590"/>
    <w:rsid w:val="31731914"/>
    <w:rsid w:val="31825691"/>
    <w:rsid w:val="3185DECB"/>
    <w:rsid w:val="318D2E40"/>
    <w:rsid w:val="318E169D"/>
    <w:rsid w:val="3192C5FE"/>
    <w:rsid w:val="31978CAD"/>
    <w:rsid w:val="319B2F25"/>
    <w:rsid w:val="31AA158F"/>
    <w:rsid w:val="31AFCD8C"/>
    <w:rsid w:val="31B978C0"/>
    <w:rsid w:val="31B9D089"/>
    <w:rsid w:val="31BDAD20"/>
    <w:rsid w:val="31BF762B"/>
    <w:rsid w:val="31C255EE"/>
    <w:rsid w:val="31D373F4"/>
    <w:rsid w:val="31DD2C4B"/>
    <w:rsid w:val="31E8546B"/>
    <w:rsid w:val="31F21AAB"/>
    <w:rsid w:val="31FFBB64"/>
    <w:rsid w:val="3202E360"/>
    <w:rsid w:val="3206ECC8"/>
    <w:rsid w:val="3207BC23"/>
    <w:rsid w:val="320E1B0E"/>
    <w:rsid w:val="321272EA"/>
    <w:rsid w:val="321476AF"/>
    <w:rsid w:val="321BE1EF"/>
    <w:rsid w:val="321C20DE"/>
    <w:rsid w:val="3225CDFB"/>
    <w:rsid w:val="32303E61"/>
    <w:rsid w:val="3231E9ED"/>
    <w:rsid w:val="32383283"/>
    <w:rsid w:val="32393C36"/>
    <w:rsid w:val="323DF4A5"/>
    <w:rsid w:val="3254E2D7"/>
    <w:rsid w:val="325B52F5"/>
    <w:rsid w:val="325D18CD"/>
    <w:rsid w:val="326FDB63"/>
    <w:rsid w:val="3275CAF7"/>
    <w:rsid w:val="32798E9D"/>
    <w:rsid w:val="3284F29F"/>
    <w:rsid w:val="32875951"/>
    <w:rsid w:val="3287E47F"/>
    <w:rsid w:val="329ABE64"/>
    <w:rsid w:val="329F64AA"/>
    <w:rsid w:val="32A52541"/>
    <w:rsid w:val="32A558ED"/>
    <w:rsid w:val="32AAAF3A"/>
    <w:rsid w:val="32B95D4B"/>
    <w:rsid w:val="32C3F520"/>
    <w:rsid w:val="32C4E618"/>
    <w:rsid w:val="32CD0463"/>
    <w:rsid w:val="32D22E07"/>
    <w:rsid w:val="32D7DC69"/>
    <w:rsid w:val="32DBBD73"/>
    <w:rsid w:val="32DC639D"/>
    <w:rsid w:val="32E027C6"/>
    <w:rsid w:val="32E2455E"/>
    <w:rsid w:val="32E91B25"/>
    <w:rsid w:val="32EE9E45"/>
    <w:rsid w:val="32EEE39F"/>
    <w:rsid w:val="32F6CCF3"/>
    <w:rsid w:val="32F7DC04"/>
    <w:rsid w:val="32F9EAF3"/>
    <w:rsid w:val="33010C04"/>
    <w:rsid w:val="330CBF00"/>
    <w:rsid w:val="330E41F8"/>
    <w:rsid w:val="3311FD1B"/>
    <w:rsid w:val="331D6B58"/>
    <w:rsid w:val="331E7276"/>
    <w:rsid w:val="331F0D39"/>
    <w:rsid w:val="3320734C"/>
    <w:rsid w:val="33350086"/>
    <w:rsid w:val="333E9637"/>
    <w:rsid w:val="333F022D"/>
    <w:rsid w:val="3349827D"/>
    <w:rsid w:val="334EAA74"/>
    <w:rsid w:val="3353E022"/>
    <w:rsid w:val="335F7B7A"/>
    <w:rsid w:val="3362D515"/>
    <w:rsid w:val="336ADD74"/>
    <w:rsid w:val="3371F9E2"/>
    <w:rsid w:val="337F0D5A"/>
    <w:rsid w:val="338750CA"/>
    <w:rsid w:val="33876175"/>
    <w:rsid w:val="338A071F"/>
    <w:rsid w:val="338B9F23"/>
    <w:rsid w:val="33936E5D"/>
    <w:rsid w:val="3393C2E6"/>
    <w:rsid w:val="339C2BC5"/>
    <w:rsid w:val="339F1425"/>
    <w:rsid w:val="33A291A4"/>
    <w:rsid w:val="33ADF795"/>
    <w:rsid w:val="33AFA960"/>
    <w:rsid w:val="33B2BD6B"/>
    <w:rsid w:val="33B5B1AB"/>
    <w:rsid w:val="33BADACA"/>
    <w:rsid w:val="33BC517B"/>
    <w:rsid w:val="33BCAD91"/>
    <w:rsid w:val="33C0F92B"/>
    <w:rsid w:val="33CBA444"/>
    <w:rsid w:val="33D2DD30"/>
    <w:rsid w:val="340FE7FF"/>
    <w:rsid w:val="3413B713"/>
    <w:rsid w:val="3415D9F9"/>
    <w:rsid w:val="34187C2E"/>
    <w:rsid w:val="341EA77A"/>
    <w:rsid w:val="341F0884"/>
    <w:rsid w:val="34229CEC"/>
    <w:rsid w:val="342B20C3"/>
    <w:rsid w:val="3430630A"/>
    <w:rsid w:val="343CF3EF"/>
    <w:rsid w:val="3441B5AB"/>
    <w:rsid w:val="34439F3A"/>
    <w:rsid w:val="344AE13C"/>
    <w:rsid w:val="3452FBFD"/>
    <w:rsid w:val="34632D48"/>
    <w:rsid w:val="3464D7C1"/>
    <w:rsid w:val="34696EE8"/>
    <w:rsid w:val="34717430"/>
    <w:rsid w:val="34773425"/>
    <w:rsid w:val="34851717"/>
    <w:rsid w:val="3495A22D"/>
    <w:rsid w:val="34A0A459"/>
    <w:rsid w:val="34A84D1C"/>
    <w:rsid w:val="34A8E9A5"/>
    <w:rsid w:val="34BAC4EF"/>
    <w:rsid w:val="34C570A4"/>
    <w:rsid w:val="34C6AEE6"/>
    <w:rsid w:val="34D0998E"/>
    <w:rsid w:val="34D111D0"/>
    <w:rsid w:val="34D2E13C"/>
    <w:rsid w:val="34D6DA30"/>
    <w:rsid w:val="34E072BE"/>
    <w:rsid w:val="34E2B8DF"/>
    <w:rsid w:val="34ED5630"/>
    <w:rsid w:val="34F875F4"/>
    <w:rsid w:val="34F9F62E"/>
    <w:rsid w:val="34FFABFD"/>
    <w:rsid w:val="35068EDE"/>
    <w:rsid w:val="350D7EC6"/>
    <w:rsid w:val="35201D33"/>
    <w:rsid w:val="3531B0FF"/>
    <w:rsid w:val="3534195D"/>
    <w:rsid w:val="353432FA"/>
    <w:rsid w:val="353518FE"/>
    <w:rsid w:val="35356BFF"/>
    <w:rsid w:val="35393EED"/>
    <w:rsid w:val="353D7C25"/>
    <w:rsid w:val="35449EA5"/>
    <w:rsid w:val="355D83F7"/>
    <w:rsid w:val="355F310C"/>
    <w:rsid w:val="357476FB"/>
    <w:rsid w:val="3579FD19"/>
    <w:rsid w:val="35808827"/>
    <w:rsid w:val="35852CEC"/>
    <w:rsid w:val="358AE40D"/>
    <w:rsid w:val="359A7243"/>
    <w:rsid w:val="35A436EC"/>
    <w:rsid w:val="35A4696B"/>
    <w:rsid w:val="35AB54D1"/>
    <w:rsid w:val="35BAE0B3"/>
    <w:rsid w:val="35C3C478"/>
    <w:rsid w:val="35C3F1AD"/>
    <w:rsid w:val="35CE1EAE"/>
    <w:rsid w:val="35DAC3F5"/>
    <w:rsid w:val="35DED0BE"/>
    <w:rsid w:val="35F03862"/>
    <w:rsid w:val="35F68F12"/>
    <w:rsid w:val="36011383"/>
    <w:rsid w:val="3605325F"/>
    <w:rsid w:val="361CB5E8"/>
    <w:rsid w:val="362AF0C4"/>
    <w:rsid w:val="362B9801"/>
    <w:rsid w:val="362D2AB3"/>
    <w:rsid w:val="362EB81A"/>
    <w:rsid w:val="3634DB40"/>
    <w:rsid w:val="363F7639"/>
    <w:rsid w:val="3651DB71"/>
    <w:rsid w:val="3655C06F"/>
    <w:rsid w:val="365891BF"/>
    <w:rsid w:val="36618941"/>
    <w:rsid w:val="366197BB"/>
    <w:rsid w:val="367593BC"/>
    <w:rsid w:val="367BD371"/>
    <w:rsid w:val="367ECACB"/>
    <w:rsid w:val="36801D0A"/>
    <w:rsid w:val="3683AF99"/>
    <w:rsid w:val="368450A1"/>
    <w:rsid w:val="3686A224"/>
    <w:rsid w:val="368A4E6C"/>
    <w:rsid w:val="368E1B25"/>
    <w:rsid w:val="36900F82"/>
    <w:rsid w:val="3698E1E5"/>
    <w:rsid w:val="369D94F4"/>
    <w:rsid w:val="36A30610"/>
    <w:rsid w:val="36B58D06"/>
    <w:rsid w:val="36C17852"/>
    <w:rsid w:val="36C5E5D7"/>
    <w:rsid w:val="36C8E83A"/>
    <w:rsid w:val="36CB927D"/>
    <w:rsid w:val="36EAEA2E"/>
    <w:rsid w:val="36EB09A7"/>
    <w:rsid w:val="36EB7CCB"/>
    <w:rsid w:val="36F32127"/>
    <w:rsid w:val="37006382"/>
    <w:rsid w:val="37141D5B"/>
    <w:rsid w:val="37184D10"/>
    <w:rsid w:val="371E3B7A"/>
    <w:rsid w:val="37221F1C"/>
    <w:rsid w:val="372BD4AD"/>
    <w:rsid w:val="372F5E75"/>
    <w:rsid w:val="372F90BC"/>
    <w:rsid w:val="3734EB6E"/>
    <w:rsid w:val="37368536"/>
    <w:rsid w:val="3737F29C"/>
    <w:rsid w:val="3741F478"/>
    <w:rsid w:val="37468537"/>
    <w:rsid w:val="374A3AE5"/>
    <w:rsid w:val="3752A25A"/>
    <w:rsid w:val="3753118F"/>
    <w:rsid w:val="3754C757"/>
    <w:rsid w:val="3759B36C"/>
    <w:rsid w:val="3760A09E"/>
    <w:rsid w:val="376663FF"/>
    <w:rsid w:val="37750DB3"/>
    <w:rsid w:val="3787577C"/>
    <w:rsid w:val="3789CFD0"/>
    <w:rsid w:val="379A5B2B"/>
    <w:rsid w:val="379D7282"/>
    <w:rsid w:val="37A092AA"/>
    <w:rsid w:val="37A638E2"/>
    <w:rsid w:val="37A8AF75"/>
    <w:rsid w:val="37AC4BF4"/>
    <w:rsid w:val="37CA3A5C"/>
    <w:rsid w:val="37CCE1AE"/>
    <w:rsid w:val="37CE29E3"/>
    <w:rsid w:val="37D23A24"/>
    <w:rsid w:val="37D665FD"/>
    <w:rsid w:val="37DE65BB"/>
    <w:rsid w:val="37E76A52"/>
    <w:rsid w:val="37E8B1FA"/>
    <w:rsid w:val="37EACBC0"/>
    <w:rsid w:val="37EC1404"/>
    <w:rsid w:val="37F0BDE4"/>
    <w:rsid w:val="37F5997C"/>
    <w:rsid w:val="37F6DFD3"/>
    <w:rsid w:val="37FC9F33"/>
    <w:rsid w:val="380EBC02"/>
    <w:rsid w:val="38194E69"/>
    <w:rsid w:val="381DF82F"/>
    <w:rsid w:val="381FDDE0"/>
    <w:rsid w:val="3838CF98"/>
    <w:rsid w:val="383C224A"/>
    <w:rsid w:val="383DBA5A"/>
    <w:rsid w:val="3842A5E1"/>
    <w:rsid w:val="384D6336"/>
    <w:rsid w:val="38576B8A"/>
    <w:rsid w:val="385CF1BE"/>
    <w:rsid w:val="38642862"/>
    <w:rsid w:val="386459D9"/>
    <w:rsid w:val="3878BD82"/>
    <w:rsid w:val="387DC910"/>
    <w:rsid w:val="38821A2C"/>
    <w:rsid w:val="38869EED"/>
    <w:rsid w:val="38889644"/>
    <w:rsid w:val="3891CACC"/>
    <w:rsid w:val="3894E286"/>
    <w:rsid w:val="389624B7"/>
    <w:rsid w:val="389648ED"/>
    <w:rsid w:val="389A8E02"/>
    <w:rsid w:val="389AD202"/>
    <w:rsid w:val="38A825DF"/>
    <w:rsid w:val="38AC76CF"/>
    <w:rsid w:val="38B01437"/>
    <w:rsid w:val="38C3BA09"/>
    <w:rsid w:val="38C7B43A"/>
    <w:rsid w:val="38CF73A4"/>
    <w:rsid w:val="38D075F7"/>
    <w:rsid w:val="38D4FBDA"/>
    <w:rsid w:val="38D6D181"/>
    <w:rsid w:val="38E137E7"/>
    <w:rsid w:val="38E73DD7"/>
    <w:rsid w:val="38E81DD3"/>
    <w:rsid w:val="38ED695C"/>
    <w:rsid w:val="38FC899D"/>
    <w:rsid w:val="39081976"/>
    <w:rsid w:val="390CDEAD"/>
    <w:rsid w:val="390DF0B8"/>
    <w:rsid w:val="39222598"/>
    <w:rsid w:val="3937E265"/>
    <w:rsid w:val="393AF2AE"/>
    <w:rsid w:val="39529833"/>
    <w:rsid w:val="3954C311"/>
    <w:rsid w:val="3956280E"/>
    <w:rsid w:val="39682763"/>
    <w:rsid w:val="3969E272"/>
    <w:rsid w:val="397EC25E"/>
    <w:rsid w:val="398B402C"/>
    <w:rsid w:val="39964002"/>
    <w:rsid w:val="399B5913"/>
    <w:rsid w:val="39A063EF"/>
    <w:rsid w:val="39BBB813"/>
    <w:rsid w:val="39C1778A"/>
    <w:rsid w:val="39C46803"/>
    <w:rsid w:val="39C6AED8"/>
    <w:rsid w:val="39C9C09D"/>
    <w:rsid w:val="39D73D87"/>
    <w:rsid w:val="39DFA272"/>
    <w:rsid w:val="39E151C1"/>
    <w:rsid w:val="39E3D64A"/>
    <w:rsid w:val="39FB5967"/>
    <w:rsid w:val="3A06BAD6"/>
    <w:rsid w:val="3A23A8E3"/>
    <w:rsid w:val="3A38DF57"/>
    <w:rsid w:val="3A3BF948"/>
    <w:rsid w:val="3A41B893"/>
    <w:rsid w:val="3A447D7B"/>
    <w:rsid w:val="3A454DEF"/>
    <w:rsid w:val="3A4962B1"/>
    <w:rsid w:val="3A4EEB4A"/>
    <w:rsid w:val="3A5030AA"/>
    <w:rsid w:val="3A54D80D"/>
    <w:rsid w:val="3A5AB31F"/>
    <w:rsid w:val="3A629BCB"/>
    <w:rsid w:val="3A6A5B73"/>
    <w:rsid w:val="3A6C702F"/>
    <w:rsid w:val="3A6FF036"/>
    <w:rsid w:val="3A743AF9"/>
    <w:rsid w:val="3A75FA37"/>
    <w:rsid w:val="3A775D1C"/>
    <w:rsid w:val="3A7CC25D"/>
    <w:rsid w:val="3A7F1083"/>
    <w:rsid w:val="3A905E1A"/>
    <w:rsid w:val="3A93A2F4"/>
    <w:rsid w:val="3A9867DF"/>
    <w:rsid w:val="3A99F992"/>
    <w:rsid w:val="3A9BD446"/>
    <w:rsid w:val="3AA3B11B"/>
    <w:rsid w:val="3AA4C17A"/>
    <w:rsid w:val="3AB1A743"/>
    <w:rsid w:val="3AB7A532"/>
    <w:rsid w:val="3ABCC5AB"/>
    <w:rsid w:val="3AC0EAC8"/>
    <w:rsid w:val="3AD2E47E"/>
    <w:rsid w:val="3ADDB1FD"/>
    <w:rsid w:val="3AE98A83"/>
    <w:rsid w:val="3AECC550"/>
    <w:rsid w:val="3AF05C82"/>
    <w:rsid w:val="3AF75D06"/>
    <w:rsid w:val="3B0201F8"/>
    <w:rsid w:val="3B053AC9"/>
    <w:rsid w:val="3B0703CA"/>
    <w:rsid w:val="3B0A04E5"/>
    <w:rsid w:val="3B10B9CD"/>
    <w:rsid w:val="3B1A1CE2"/>
    <w:rsid w:val="3B1BDC43"/>
    <w:rsid w:val="3B1C33F9"/>
    <w:rsid w:val="3B1E9D88"/>
    <w:rsid w:val="3B236B91"/>
    <w:rsid w:val="3B3157F3"/>
    <w:rsid w:val="3B35AA23"/>
    <w:rsid w:val="3B392EC4"/>
    <w:rsid w:val="3B3A4656"/>
    <w:rsid w:val="3B42E3E2"/>
    <w:rsid w:val="3B42FA37"/>
    <w:rsid w:val="3B45B1A0"/>
    <w:rsid w:val="3B46E436"/>
    <w:rsid w:val="3B487B45"/>
    <w:rsid w:val="3B525B61"/>
    <w:rsid w:val="3B562BEB"/>
    <w:rsid w:val="3B574CE4"/>
    <w:rsid w:val="3B591AD4"/>
    <w:rsid w:val="3B5A4965"/>
    <w:rsid w:val="3B5D4CF2"/>
    <w:rsid w:val="3B63259F"/>
    <w:rsid w:val="3B73D333"/>
    <w:rsid w:val="3B7DCE5B"/>
    <w:rsid w:val="3B8C47B9"/>
    <w:rsid w:val="3B8D760C"/>
    <w:rsid w:val="3B9212AD"/>
    <w:rsid w:val="3B951D99"/>
    <w:rsid w:val="3B972F53"/>
    <w:rsid w:val="3B99911F"/>
    <w:rsid w:val="3B9EBDCF"/>
    <w:rsid w:val="3B9EF0B0"/>
    <w:rsid w:val="3BA40906"/>
    <w:rsid w:val="3BA5B8DE"/>
    <w:rsid w:val="3BA84794"/>
    <w:rsid w:val="3BBD2846"/>
    <w:rsid w:val="3BC42803"/>
    <w:rsid w:val="3BC61238"/>
    <w:rsid w:val="3BD5AADE"/>
    <w:rsid w:val="3BE56DC9"/>
    <w:rsid w:val="3BE6425E"/>
    <w:rsid w:val="3BFA16C8"/>
    <w:rsid w:val="3BFADD5E"/>
    <w:rsid w:val="3BFB3903"/>
    <w:rsid w:val="3BFD7440"/>
    <w:rsid w:val="3BFF9E86"/>
    <w:rsid w:val="3C049D36"/>
    <w:rsid w:val="3C10A024"/>
    <w:rsid w:val="3C2D3CEB"/>
    <w:rsid w:val="3C36BEED"/>
    <w:rsid w:val="3C392618"/>
    <w:rsid w:val="3C39F63C"/>
    <w:rsid w:val="3C3B305C"/>
    <w:rsid w:val="3C472282"/>
    <w:rsid w:val="3C49A693"/>
    <w:rsid w:val="3C4B3E8A"/>
    <w:rsid w:val="3C59172F"/>
    <w:rsid w:val="3C593FD8"/>
    <w:rsid w:val="3C5B115C"/>
    <w:rsid w:val="3C69BA5F"/>
    <w:rsid w:val="3C7D170B"/>
    <w:rsid w:val="3C828E48"/>
    <w:rsid w:val="3C8FA477"/>
    <w:rsid w:val="3C97891B"/>
    <w:rsid w:val="3C996FFC"/>
    <w:rsid w:val="3CA4259C"/>
    <w:rsid w:val="3CA68282"/>
    <w:rsid w:val="3CB40EDD"/>
    <w:rsid w:val="3CB44E42"/>
    <w:rsid w:val="3CB6DD34"/>
    <w:rsid w:val="3CBD3380"/>
    <w:rsid w:val="3CC1FD2B"/>
    <w:rsid w:val="3CE358A0"/>
    <w:rsid w:val="3CEE7DA1"/>
    <w:rsid w:val="3CF1CE51"/>
    <w:rsid w:val="3CF27D8A"/>
    <w:rsid w:val="3CF6BCCB"/>
    <w:rsid w:val="3CF7CC52"/>
    <w:rsid w:val="3D031DCB"/>
    <w:rsid w:val="3D219752"/>
    <w:rsid w:val="3D331EC2"/>
    <w:rsid w:val="3D3E6E74"/>
    <w:rsid w:val="3D457044"/>
    <w:rsid w:val="3D465AE0"/>
    <w:rsid w:val="3D483A99"/>
    <w:rsid w:val="3D49BB79"/>
    <w:rsid w:val="3D4A2D35"/>
    <w:rsid w:val="3D5383DD"/>
    <w:rsid w:val="3D579C14"/>
    <w:rsid w:val="3D597336"/>
    <w:rsid w:val="3D59C8E9"/>
    <w:rsid w:val="3D680C23"/>
    <w:rsid w:val="3D7F8585"/>
    <w:rsid w:val="3D92A8A0"/>
    <w:rsid w:val="3D996E6B"/>
    <w:rsid w:val="3D9997DD"/>
    <w:rsid w:val="3DA430D2"/>
    <w:rsid w:val="3DA6C431"/>
    <w:rsid w:val="3DAC728D"/>
    <w:rsid w:val="3DB1BCF4"/>
    <w:rsid w:val="3DB62A86"/>
    <w:rsid w:val="3DBB9038"/>
    <w:rsid w:val="3DCFE824"/>
    <w:rsid w:val="3DD78C38"/>
    <w:rsid w:val="3DDD6AEB"/>
    <w:rsid w:val="3DE29E52"/>
    <w:rsid w:val="3DF1F190"/>
    <w:rsid w:val="3DF33C81"/>
    <w:rsid w:val="3DF46658"/>
    <w:rsid w:val="3DFD3F44"/>
    <w:rsid w:val="3E021DD4"/>
    <w:rsid w:val="3E081CF4"/>
    <w:rsid w:val="3E0AA792"/>
    <w:rsid w:val="3E125BD0"/>
    <w:rsid w:val="3E156D8C"/>
    <w:rsid w:val="3E1BA58A"/>
    <w:rsid w:val="3E299263"/>
    <w:rsid w:val="3E330BB9"/>
    <w:rsid w:val="3E39549E"/>
    <w:rsid w:val="3E3B1F75"/>
    <w:rsid w:val="3E447460"/>
    <w:rsid w:val="3E4F6A1F"/>
    <w:rsid w:val="3E68CF63"/>
    <w:rsid w:val="3E6DA8EF"/>
    <w:rsid w:val="3E6EF74D"/>
    <w:rsid w:val="3E742223"/>
    <w:rsid w:val="3E78438B"/>
    <w:rsid w:val="3E7EB159"/>
    <w:rsid w:val="3E7FE605"/>
    <w:rsid w:val="3E8E5A4C"/>
    <w:rsid w:val="3E925E92"/>
    <w:rsid w:val="3E934927"/>
    <w:rsid w:val="3E9C3771"/>
    <w:rsid w:val="3EA4464D"/>
    <w:rsid w:val="3EA53247"/>
    <w:rsid w:val="3EA58234"/>
    <w:rsid w:val="3EA5C036"/>
    <w:rsid w:val="3EA68A62"/>
    <w:rsid w:val="3EAE48E6"/>
    <w:rsid w:val="3EB50F37"/>
    <w:rsid w:val="3EB6A275"/>
    <w:rsid w:val="3EB8C1D2"/>
    <w:rsid w:val="3EBAD44C"/>
    <w:rsid w:val="3EC3D2A0"/>
    <w:rsid w:val="3EC4CB3D"/>
    <w:rsid w:val="3ECE49A2"/>
    <w:rsid w:val="3ED4FDDC"/>
    <w:rsid w:val="3ED941A2"/>
    <w:rsid w:val="3EE151E8"/>
    <w:rsid w:val="3EE54BD3"/>
    <w:rsid w:val="3EF1C260"/>
    <w:rsid w:val="3EF2ECF9"/>
    <w:rsid w:val="3EF3230D"/>
    <w:rsid w:val="3EFEE6BE"/>
    <w:rsid w:val="3F0F9856"/>
    <w:rsid w:val="3F15ED08"/>
    <w:rsid w:val="3F20E3D3"/>
    <w:rsid w:val="3F272970"/>
    <w:rsid w:val="3F392320"/>
    <w:rsid w:val="3F46F49F"/>
    <w:rsid w:val="3F4AB642"/>
    <w:rsid w:val="3F5142EE"/>
    <w:rsid w:val="3F5B6806"/>
    <w:rsid w:val="3F70854F"/>
    <w:rsid w:val="3F78840D"/>
    <w:rsid w:val="3F78BF20"/>
    <w:rsid w:val="3F86E01A"/>
    <w:rsid w:val="3F9D471C"/>
    <w:rsid w:val="3FA99E08"/>
    <w:rsid w:val="3FAB84C1"/>
    <w:rsid w:val="3FB3F64C"/>
    <w:rsid w:val="3FB88897"/>
    <w:rsid w:val="3FBD1D9F"/>
    <w:rsid w:val="3FC36D3D"/>
    <w:rsid w:val="3FC71861"/>
    <w:rsid w:val="3FC9B89B"/>
    <w:rsid w:val="3FCCEE2C"/>
    <w:rsid w:val="3FD76E6A"/>
    <w:rsid w:val="3FDA0DAD"/>
    <w:rsid w:val="3FE6F4CE"/>
    <w:rsid w:val="3FF27F6C"/>
    <w:rsid w:val="4019AE07"/>
    <w:rsid w:val="402BFA54"/>
    <w:rsid w:val="402EAEB7"/>
    <w:rsid w:val="402FE557"/>
    <w:rsid w:val="4030D7F0"/>
    <w:rsid w:val="40394025"/>
    <w:rsid w:val="403C9093"/>
    <w:rsid w:val="40442C18"/>
    <w:rsid w:val="40466F3B"/>
    <w:rsid w:val="404D046C"/>
    <w:rsid w:val="404FA512"/>
    <w:rsid w:val="40533190"/>
    <w:rsid w:val="405440D0"/>
    <w:rsid w:val="40579AA4"/>
    <w:rsid w:val="405C2096"/>
    <w:rsid w:val="4066B1DD"/>
    <w:rsid w:val="406BFA04"/>
    <w:rsid w:val="4073377F"/>
    <w:rsid w:val="4074FC06"/>
    <w:rsid w:val="407542D7"/>
    <w:rsid w:val="40781577"/>
    <w:rsid w:val="407A6422"/>
    <w:rsid w:val="407A7A77"/>
    <w:rsid w:val="4083EA70"/>
    <w:rsid w:val="4085CAE0"/>
    <w:rsid w:val="40878929"/>
    <w:rsid w:val="408B71EB"/>
    <w:rsid w:val="408CF86C"/>
    <w:rsid w:val="4094B5AA"/>
    <w:rsid w:val="40A197D6"/>
    <w:rsid w:val="40A522FA"/>
    <w:rsid w:val="40ABB060"/>
    <w:rsid w:val="40AC4119"/>
    <w:rsid w:val="40AF7643"/>
    <w:rsid w:val="40BE4DA6"/>
    <w:rsid w:val="40C264D4"/>
    <w:rsid w:val="40C2A463"/>
    <w:rsid w:val="40C47F54"/>
    <w:rsid w:val="40CA38A2"/>
    <w:rsid w:val="40E5D585"/>
    <w:rsid w:val="40ED521D"/>
    <w:rsid w:val="40F4C821"/>
    <w:rsid w:val="4100101F"/>
    <w:rsid w:val="4104D1EA"/>
    <w:rsid w:val="41073C6B"/>
    <w:rsid w:val="41073FAE"/>
    <w:rsid w:val="410FEDE0"/>
    <w:rsid w:val="4112DC3B"/>
    <w:rsid w:val="411C3EC1"/>
    <w:rsid w:val="4129E3D5"/>
    <w:rsid w:val="412BBE69"/>
    <w:rsid w:val="41333271"/>
    <w:rsid w:val="41392301"/>
    <w:rsid w:val="4140EF19"/>
    <w:rsid w:val="414DE1B4"/>
    <w:rsid w:val="4151ADAE"/>
    <w:rsid w:val="415C999B"/>
    <w:rsid w:val="417D95F8"/>
    <w:rsid w:val="417DB157"/>
    <w:rsid w:val="418A4EAA"/>
    <w:rsid w:val="419561B9"/>
    <w:rsid w:val="41A7E78F"/>
    <w:rsid w:val="41A8876D"/>
    <w:rsid w:val="41AD488A"/>
    <w:rsid w:val="41AEF788"/>
    <w:rsid w:val="41B07BC1"/>
    <w:rsid w:val="41B0D9A7"/>
    <w:rsid w:val="41B45A37"/>
    <w:rsid w:val="41C286D9"/>
    <w:rsid w:val="41C9BF73"/>
    <w:rsid w:val="41D50D6D"/>
    <w:rsid w:val="41E1106A"/>
    <w:rsid w:val="41E576AB"/>
    <w:rsid w:val="41F25DC3"/>
    <w:rsid w:val="41FF72FF"/>
    <w:rsid w:val="42039AAE"/>
    <w:rsid w:val="420E801A"/>
    <w:rsid w:val="42131236"/>
    <w:rsid w:val="422A9F51"/>
    <w:rsid w:val="4239EED4"/>
    <w:rsid w:val="424C6600"/>
    <w:rsid w:val="42507FB3"/>
    <w:rsid w:val="42522A17"/>
    <w:rsid w:val="42596FEC"/>
    <w:rsid w:val="426083BB"/>
    <w:rsid w:val="426746C4"/>
    <w:rsid w:val="42782904"/>
    <w:rsid w:val="4278C86D"/>
    <w:rsid w:val="427DC561"/>
    <w:rsid w:val="42818258"/>
    <w:rsid w:val="429528A2"/>
    <w:rsid w:val="429559C9"/>
    <w:rsid w:val="4296C711"/>
    <w:rsid w:val="4299C222"/>
    <w:rsid w:val="42A52894"/>
    <w:rsid w:val="42A832F1"/>
    <w:rsid w:val="42AA9B1D"/>
    <w:rsid w:val="42B2DB2F"/>
    <w:rsid w:val="42B3BE28"/>
    <w:rsid w:val="42D0A159"/>
    <w:rsid w:val="42D7F1B5"/>
    <w:rsid w:val="42DD081D"/>
    <w:rsid w:val="42DE50D1"/>
    <w:rsid w:val="42E0722E"/>
    <w:rsid w:val="42E0CCF9"/>
    <w:rsid w:val="42E2D910"/>
    <w:rsid w:val="42E634DD"/>
    <w:rsid w:val="42F2A82C"/>
    <w:rsid w:val="42FA754C"/>
    <w:rsid w:val="42FDCBF0"/>
    <w:rsid w:val="430AA166"/>
    <w:rsid w:val="4312CC03"/>
    <w:rsid w:val="4315366E"/>
    <w:rsid w:val="431DD0CB"/>
    <w:rsid w:val="431F1626"/>
    <w:rsid w:val="43251291"/>
    <w:rsid w:val="432C9620"/>
    <w:rsid w:val="4331F0BF"/>
    <w:rsid w:val="4334A80F"/>
    <w:rsid w:val="4345A3F6"/>
    <w:rsid w:val="4349F682"/>
    <w:rsid w:val="435054E5"/>
    <w:rsid w:val="4355C094"/>
    <w:rsid w:val="43572EC2"/>
    <w:rsid w:val="43684B16"/>
    <w:rsid w:val="43704AA8"/>
    <w:rsid w:val="43723F22"/>
    <w:rsid w:val="437B06BA"/>
    <w:rsid w:val="437B9A4B"/>
    <w:rsid w:val="437C4051"/>
    <w:rsid w:val="4394FEDC"/>
    <w:rsid w:val="43AB3DFC"/>
    <w:rsid w:val="43AEF698"/>
    <w:rsid w:val="43BC8FEE"/>
    <w:rsid w:val="43BF7ACE"/>
    <w:rsid w:val="43E5894D"/>
    <w:rsid w:val="43F086CC"/>
    <w:rsid w:val="43F13484"/>
    <w:rsid w:val="43F672D8"/>
    <w:rsid w:val="43F6C59C"/>
    <w:rsid w:val="43FC5148"/>
    <w:rsid w:val="43FDC8E6"/>
    <w:rsid w:val="44100775"/>
    <w:rsid w:val="4429FE0D"/>
    <w:rsid w:val="443C9B6E"/>
    <w:rsid w:val="4441FDDF"/>
    <w:rsid w:val="445705ED"/>
    <w:rsid w:val="44572CC0"/>
    <w:rsid w:val="4459CA6E"/>
    <w:rsid w:val="445E1B88"/>
    <w:rsid w:val="44674575"/>
    <w:rsid w:val="44681A9C"/>
    <w:rsid w:val="4468D09C"/>
    <w:rsid w:val="4469028E"/>
    <w:rsid w:val="44714A12"/>
    <w:rsid w:val="4472347D"/>
    <w:rsid w:val="447C0171"/>
    <w:rsid w:val="4490EE68"/>
    <w:rsid w:val="449AE102"/>
    <w:rsid w:val="449D80A8"/>
    <w:rsid w:val="44AD99C4"/>
    <w:rsid w:val="44B269C9"/>
    <w:rsid w:val="44BB4699"/>
    <w:rsid w:val="44BBBCC0"/>
    <w:rsid w:val="44CA0F87"/>
    <w:rsid w:val="44CA832A"/>
    <w:rsid w:val="44CE74B0"/>
    <w:rsid w:val="44E0EA0E"/>
    <w:rsid w:val="44E5781B"/>
    <w:rsid w:val="44E7908A"/>
    <w:rsid w:val="44F06A63"/>
    <w:rsid w:val="44F60BE9"/>
    <w:rsid w:val="44F84E6E"/>
    <w:rsid w:val="44F86E2E"/>
    <w:rsid w:val="45000854"/>
    <w:rsid w:val="4506949A"/>
    <w:rsid w:val="45077E64"/>
    <w:rsid w:val="4509F6A0"/>
    <w:rsid w:val="450F7E78"/>
    <w:rsid w:val="45106C15"/>
    <w:rsid w:val="451906CD"/>
    <w:rsid w:val="451BA0EA"/>
    <w:rsid w:val="45274353"/>
    <w:rsid w:val="4527FFAD"/>
    <w:rsid w:val="453BE007"/>
    <w:rsid w:val="453CF629"/>
    <w:rsid w:val="453EB6E9"/>
    <w:rsid w:val="45437FD0"/>
    <w:rsid w:val="454C244E"/>
    <w:rsid w:val="454D2607"/>
    <w:rsid w:val="454EBE37"/>
    <w:rsid w:val="455071C9"/>
    <w:rsid w:val="45530102"/>
    <w:rsid w:val="45605260"/>
    <w:rsid w:val="4565C39C"/>
    <w:rsid w:val="4570288F"/>
    <w:rsid w:val="4577F953"/>
    <w:rsid w:val="457E751E"/>
    <w:rsid w:val="4587A9C6"/>
    <w:rsid w:val="458B8CC0"/>
    <w:rsid w:val="458EDD53"/>
    <w:rsid w:val="45945F1A"/>
    <w:rsid w:val="45947DA9"/>
    <w:rsid w:val="45A76BCF"/>
    <w:rsid w:val="45A7910E"/>
    <w:rsid w:val="45B10F46"/>
    <w:rsid w:val="45B46676"/>
    <w:rsid w:val="45B5E5A0"/>
    <w:rsid w:val="45B81FED"/>
    <w:rsid w:val="45BBC6B7"/>
    <w:rsid w:val="45BD9C73"/>
    <w:rsid w:val="45C48742"/>
    <w:rsid w:val="45CDAC56"/>
    <w:rsid w:val="45D09362"/>
    <w:rsid w:val="45E45F3F"/>
    <w:rsid w:val="45EC958E"/>
    <w:rsid w:val="45EEED83"/>
    <w:rsid w:val="45F3D1CB"/>
    <w:rsid w:val="45F513DE"/>
    <w:rsid w:val="45FA6B91"/>
    <w:rsid w:val="45FC4207"/>
    <w:rsid w:val="45FE8487"/>
    <w:rsid w:val="460F1D9E"/>
    <w:rsid w:val="4618FC19"/>
    <w:rsid w:val="461AD918"/>
    <w:rsid w:val="46267E06"/>
    <w:rsid w:val="4627EC93"/>
    <w:rsid w:val="462D7B54"/>
    <w:rsid w:val="4639670C"/>
    <w:rsid w:val="463EEE60"/>
    <w:rsid w:val="4645F516"/>
    <w:rsid w:val="4646FDF9"/>
    <w:rsid w:val="464CBB3B"/>
    <w:rsid w:val="466C281F"/>
    <w:rsid w:val="46704B91"/>
    <w:rsid w:val="4670C21E"/>
    <w:rsid w:val="467941B4"/>
    <w:rsid w:val="4680603A"/>
    <w:rsid w:val="4683D7E8"/>
    <w:rsid w:val="468A9395"/>
    <w:rsid w:val="4697727D"/>
    <w:rsid w:val="469B27A3"/>
    <w:rsid w:val="46A1FB57"/>
    <w:rsid w:val="46A832CA"/>
    <w:rsid w:val="46AA56B2"/>
    <w:rsid w:val="46AC3BD7"/>
    <w:rsid w:val="46B44805"/>
    <w:rsid w:val="46B5C3C9"/>
    <w:rsid w:val="46C3C2C7"/>
    <w:rsid w:val="46CC6D6A"/>
    <w:rsid w:val="46D238D6"/>
    <w:rsid w:val="46D6181E"/>
    <w:rsid w:val="46E7C081"/>
    <w:rsid w:val="46EBBCAF"/>
    <w:rsid w:val="46EC3759"/>
    <w:rsid w:val="46EDE9EA"/>
    <w:rsid w:val="46F24490"/>
    <w:rsid w:val="46FA7A75"/>
    <w:rsid w:val="47060390"/>
    <w:rsid w:val="470F1DE1"/>
    <w:rsid w:val="47145005"/>
    <w:rsid w:val="4715A080"/>
    <w:rsid w:val="47176939"/>
    <w:rsid w:val="47182DBF"/>
    <w:rsid w:val="47195EF4"/>
    <w:rsid w:val="47284DEA"/>
    <w:rsid w:val="47291A81"/>
    <w:rsid w:val="472928E5"/>
    <w:rsid w:val="472C0D49"/>
    <w:rsid w:val="47354CCB"/>
    <w:rsid w:val="473B2D21"/>
    <w:rsid w:val="473B3855"/>
    <w:rsid w:val="473DFBAF"/>
    <w:rsid w:val="47492411"/>
    <w:rsid w:val="47522D46"/>
    <w:rsid w:val="47585C4E"/>
    <w:rsid w:val="475EE1D2"/>
    <w:rsid w:val="476CED90"/>
    <w:rsid w:val="4771EC01"/>
    <w:rsid w:val="47727C9F"/>
    <w:rsid w:val="47759CA0"/>
    <w:rsid w:val="47761000"/>
    <w:rsid w:val="477FEC74"/>
    <w:rsid w:val="47895EE1"/>
    <w:rsid w:val="478EB948"/>
    <w:rsid w:val="479274B8"/>
    <w:rsid w:val="47972423"/>
    <w:rsid w:val="47A0B275"/>
    <w:rsid w:val="47B99E84"/>
    <w:rsid w:val="47C5D152"/>
    <w:rsid w:val="47CCCA85"/>
    <w:rsid w:val="47D5524A"/>
    <w:rsid w:val="47E0922E"/>
    <w:rsid w:val="47E624C7"/>
    <w:rsid w:val="47F903AA"/>
    <w:rsid w:val="47FD6C8F"/>
    <w:rsid w:val="481078EA"/>
    <w:rsid w:val="4810FCB2"/>
    <w:rsid w:val="48143657"/>
    <w:rsid w:val="481569D3"/>
    <w:rsid w:val="482D7129"/>
    <w:rsid w:val="4835E906"/>
    <w:rsid w:val="48450C2F"/>
    <w:rsid w:val="4854CC25"/>
    <w:rsid w:val="485D3F16"/>
    <w:rsid w:val="4864D105"/>
    <w:rsid w:val="486FE106"/>
    <w:rsid w:val="4871E874"/>
    <w:rsid w:val="4883D8A7"/>
    <w:rsid w:val="4890FEF0"/>
    <w:rsid w:val="48A71384"/>
    <w:rsid w:val="48AB2198"/>
    <w:rsid w:val="48ACF8D9"/>
    <w:rsid w:val="48B64EA6"/>
    <w:rsid w:val="48B934A6"/>
    <w:rsid w:val="48C0A96D"/>
    <w:rsid w:val="48CAA6B2"/>
    <w:rsid w:val="48CC10B4"/>
    <w:rsid w:val="48CCA0C0"/>
    <w:rsid w:val="48D0440C"/>
    <w:rsid w:val="48E7B589"/>
    <w:rsid w:val="48E956B0"/>
    <w:rsid w:val="48E9B6C9"/>
    <w:rsid w:val="48F3E3F5"/>
    <w:rsid w:val="48F64EE1"/>
    <w:rsid w:val="48F662D3"/>
    <w:rsid w:val="48FECC97"/>
    <w:rsid w:val="4903BC9D"/>
    <w:rsid w:val="49092E6E"/>
    <w:rsid w:val="49154CE2"/>
    <w:rsid w:val="4915D124"/>
    <w:rsid w:val="4917D65A"/>
    <w:rsid w:val="491CEC2E"/>
    <w:rsid w:val="492DCB80"/>
    <w:rsid w:val="492DEFCC"/>
    <w:rsid w:val="492F89BC"/>
    <w:rsid w:val="49373CB8"/>
    <w:rsid w:val="4944FC7B"/>
    <w:rsid w:val="494AA466"/>
    <w:rsid w:val="494BF2D5"/>
    <w:rsid w:val="494ECED6"/>
    <w:rsid w:val="4952182D"/>
    <w:rsid w:val="495DDE20"/>
    <w:rsid w:val="4965AE96"/>
    <w:rsid w:val="4967E166"/>
    <w:rsid w:val="4980CF6E"/>
    <w:rsid w:val="49951D46"/>
    <w:rsid w:val="499AE6AC"/>
    <w:rsid w:val="49A1EA20"/>
    <w:rsid w:val="49A50055"/>
    <w:rsid w:val="49AEADD1"/>
    <w:rsid w:val="49B3FDEC"/>
    <w:rsid w:val="49B7E0C5"/>
    <w:rsid w:val="49B88D11"/>
    <w:rsid w:val="49B8EB24"/>
    <w:rsid w:val="49BBF8E2"/>
    <w:rsid w:val="49BE63F4"/>
    <w:rsid w:val="49C27E4D"/>
    <w:rsid w:val="49C62D0D"/>
    <w:rsid w:val="49CBA81C"/>
    <w:rsid w:val="49D09DB9"/>
    <w:rsid w:val="49DC0FA1"/>
    <w:rsid w:val="49E1B7D1"/>
    <w:rsid w:val="49FC2EE9"/>
    <w:rsid w:val="4A05AF01"/>
    <w:rsid w:val="4A158DDF"/>
    <w:rsid w:val="4A2BA917"/>
    <w:rsid w:val="4A3090FE"/>
    <w:rsid w:val="4A33FDF3"/>
    <w:rsid w:val="4A43390E"/>
    <w:rsid w:val="4A4E59E9"/>
    <w:rsid w:val="4A4FB91E"/>
    <w:rsid w:val="4A583D9B"/>
    <w:rsid w:val="4A599D42"/>
    <w:rsid w:val="4A6A4BD6"/>
    <w:rsid w:val="4A7AC0A5"/>
    <w:rsid w:val="4A9B1362"/>
    <w:rsid w:val="4A9E0286"/>
    <w:rsid w:val="4AA8D009"/>
    <w:rsid w:val="4AB2D104"/>
    <w:rsid w:val="4AB65CDC"/>
    <w:rsid w:val="4AC386B9"/>
    <w:rsid w:val="4AC41E19"/>
    <w:rsid w:val="4AC4BB7C"/>
    <w:rsid w:val="4AC6D58C"/>
    <w:rsid w:val="4ACAD0C9"/>
    <w:rsid w:val="4ACEB733"/>
    <w:rsid w:val="4ADB3530"/>
    <w:rsid w:val="4AE34A4D"/>
    <w:rsid w:val="4AF1EEA8"/>
    <w:rsid w:val="4B0000C6"/>
    <w:rsid w:val="4B227864"/>
    <w:rsid w:val="4B2D21EB"/>
    <w:rsid w:val="4B30433B"/>
    <w:rsid w:val="4B38CD4B"/>
    <w:rsid w:val="4B45B86B"/>
    <w:rsid w:val="4B5DBF86"/>
    <w:rsid w:val="4B5FEE88"/>
    <w:rsid w:val="4B66B74E"/>
    <w:rsid w:val="4B724700"/>
    <w:rsid w:val="4B76D968"/>
    <w:rsid w:val="4B785D93"/>
    <w:rsid w:val="4B7FE900"/>
    <w:rsid w:val="4B80714E"/>
    <w:rsid w:val="4B8409A3"/>
    <w:rsid w:val="4B858622"/>
    <w:rsid w:val="4B87351D"/>
    <w:rsid w:val="4B8C8B90"/>
    <w:rsid w:val="4B95AF28"/>
    <w:rsid w:val="4B963BF5"/>
    <w:rsid w:val="4BA9D7FE"/>
    <w:rsid w:val="4BB1ED11"/>
    <w:rsid w:val="4BB494DF"/>
    <w:rsid w:val="4BBEC397"/>
    <w:rsid w:val="4BCB753D"/>
    <w:rsid w:val="4BD4D95B"/>
    <w:rsid w:val="4BDBBBE1"/>
    <w:rsid w:val="4BDD7117"/>
    <w:rsid w:val="4BE1BFBD"/>
    <w:rsid w:val="4BF03C4E"/>
    <w:rsid w:val="4BFCA8FC"/>
    <w:rsid w:val="4C151C5E"/>
    <w:rsid w:val="4C1BD33C"/>
    <w:rsid w:val="4C22BE69"/>
    <w:rsid w:val="4C248BCE"/>
    <w:rsid w:val="4C27B7CE"/>
    <w:rsid w:val="4C285406"/>
    <w:rsid w:val="4C2C0C05"/>
    <w:rsid w:val="4C41C358"/>
    <w:rsid w:val="4C49AA97"/>
    <w:rsid w:val="4C4FA7DE"/>
    <w:rsid w:val="4C50F2C2"/>
    <w:rsid w:val="4C53F0A1"/>
    <w:rsid w:val="4C5DF239"/>
    <w:rsid w:val="4C6E3620"/>
    <w:rsid w:val="4C6E73C9"/>
    <w:rsid w:val="4C6FFC6B"/>
    <w:rsid w:val="4C70DAA3"/>
    <w:rsid w:val="4C753E54"/>
    <w:rsid w:val="4C816184"/>
    <w:rsid w:val="4C828B65"/>
    <w:rsid w:val="4C86E700"/>
    <w:rsid w:val="4C87F926"/>
    <w:rsid w:val="4C8CFA6A"/>
    <w:rsid w:val="4C92E869"/>
    <w:rsid w:val="4C9579BF"/>
    <w:rsid w:val="4C9EE1FA"/>
    <w:rsid w:val="4CA9EA9A"/>
    <w:rsid w:val="4CAB541A"/>
    <w:rsid w:val="4CB48748"/>
    <w:rsid w:val="4CB68C11"/>
    <w:rsid w:val="4CBADB11"/>
    <w:rsid w:val="4CC41638"/>
    <w:rsid w:val="4CC5EC95"/>
    <w:rsid w:val="4CC87686"/>
    <w:rsid w:val="4CCA3BA6"/>
    <w:rsid w:val="4CCDB37C"/>
    <w:rsid w:val="4CCEC95B"/>
    <w:rsid w:val="4CCFEB86"/>
    <w:rsid w:val="4CD95F84"/>
    <w:rsid w:val="4CDCA7B0"/>
    <w:rsid w:val="4CDD5211"/>
    <w:rsid w:val="4CDE5666"/>
    <w:rsid w:val="4CE0F4B6"/>
    <w:rsid w:val="4CE12496"/>
    <w:rsid w:val="4CEC4B5E"/>
    <w:rsid w:val="4CF9E31E"/>
    <w:rsid w:val="4CFC0A83"/>
    <w:rsid w:val="4CFD3EEF"/>
    <w:rsid w:val="4D0D1DBD"/>
    <w:rsid w:val="4D1B80AD"/>
    <w:rsid w:val="4D1C0875"/>
    <w:rsid w:val="4D26D92F"/>
    <w:rsid w:val="4D3C4F2A"/>
    <w:rsid w:val="4D3C72CF"/>
    <w:rsid w:val="4D3F82A0"/>
    <w:rsid w:val="4D400EE2"/>
    <w:rsid w:val="4D449B29"/>
    <w:rsid w:val="4D484B52"/>
    <w:rsid w:val="4D53F216"/>
    <w:rsid w:val="4D568EDD"/>
    <w:rsid w:val="4D599059"/>
    <w:rsid w:val="4D5C55D6"/>
    <w:rsid w:val="4D5CC8C2"/>
    <w:rsid w:val="4D77FA03"/>
    <w:rsid w:val="4D937126"/>
    <w:rsid w:val="4D985182"/>
    <w:rsid w:val="4D9BD0FB"/>
    <w:rsid w:val="4D9E3513"/>
    <w:rsid w:val="4DA55690"/>
    <w:rsid w:val="4DADF2C6"/>
    <w:rsid w:val="4DBA4422"/>
    <w:rsid w:val="4DC3B8A9"/>
    <w:rsid w:val="4DCA16AE"/>
    <w:rsid w:val="4DCE5745"/>
    <w:rsid w:val="4DD24809"/>
    <w:rsid w:val="4DE8AC08"/>
    <w:rsid w:val="4DF04B29"/>
    <w:rsid w:val="4DF7AD49"/>
    <w:rsid w:val="4DFC79E3"/>
    <w:rsid w:val="4E0570EF"/>
    <w:rsid w:val="4E0CC406"/>
    <w:rsid w:val="4E1C75B2"/>
    <w:rsid w:val="4E1CF19F"/>
    <w:rsid w:val="4E22E34C"/>
    <w:rsid w:val="4E2F50B4"/>
    <w:rsid w:val="4E319C93"/>
    <w:rsid w:val="4E325E09"/>
    <w:rsid w:val="4E3C0718"/>
    <w:rsid w:val="4E3CDC22"/>
    <w:rsid w:val="4E40AD83"/>
    <w:rsid w:val="4E48E48A"/>
    <w:rsid w:val="4E6624BB"/>
    <w:rsid w:val="4E66BA4C"/>
    <w:rsid w:val="4E68DE69"/>
    <w:rsid w:val="4E6B6FCD"/>
    <w:rsid w:val="4E788DA1"/>
    <w:rsid w:val="4E7E441E"/>
    <w:rsid w:val="4E87B410"/>
    <w:rsid w:val="4EAACA0A"/>
    <w:rsid w:val="4EB3FA9F"/>
    <w:rsid w:val="4EB7A6DF"/>
    <w:rsid w:val="4EC8D449"/>
    <w:rsid w:val="4ECD549E"/>
    <w:rsid w:val="4ED73460"/>
    <w:rsid w:val="4EDCABF8"/>
    <w:rsid w:val="4EE59DC9"/>
    <w:rsid w:val="4EE61902"/>
    <w:rsid w:val="4EE95AC4"/>
    <w:rsid w:val="4EEB67CD"/>
    <w:rsid w:val="4EED2A3B"/>
    <w:rsid w:val="4EEE4613"/>
    <w:rsid w:val="4EFB1EFA"/>
    <w:rsid w:val="4EFC8A19"/>
    <w:rsid w:val="4F0176FC"/>
    <w:rsid w:val="4F019A39"/>
    <w:rsid w:val="4F04CB88"/>
    <w:rsid w:val="4F085723"/>
    <w:rsid w:val="4F0A4AF3"/>
    <w:rsid w:val="4F0FC389"/>
    <w:rsid w:val="4F15FA34"/>
    <w:rsid w:val="4F17D10E"/>
    <w:rsid w:val="4F1F9EDC"/>
    <w:rsid w:val="4F27C398"/>
    <w:rsid w:val="4F2F0CAF"/>
    <w:rsid w:val="4F354416"/>
    <w:rsid w:val="4F3864DC"/>
    <w:rsid w:val="4F48BC7D"/>
    <w:rsid w:val="4F51CB10"/>
    <w:rsid w:val="4F55CD83"/>
    <w:rsid w:val="4F57AF2B"/>
    <w:rsid w:val="4F5A06B7"/>
    <w:rsid w:val="4F5E4FFF"/>
    <w:rsid w:val="4F6139B6"/>
    <w:rsid w:val="4F6E5C2A"/>
    <w:rsid w:val="4F725FEE"/>
    <w:rsid w:val="4F738BDE"/>
    <w:rsid w:val="4F75F04C"/>
    <w:rsid w:val="4F884914"/>
    <w:rsid w:val="4F8B295D"/>
    <w:rsid w:val="4F8CD2AD"/>
    <w:rsid w:val="4FA35F4F"/>
    <w:rsid w:val="4FA36A54"/>
    <w:rsid w:val="4FA56CFB"/>
    <w:rsid w:val="4FA62AE7"/>
    <w:rsid w:val="4FBAF2C4"/>
    <w:rsid w:val="4FC02E2A"/>
    <w:rsid w:val="4FCC8361"/>
    <w:rsid w:val="4FCE73A1"/>
    <w:rsid w:val="4FD2F812"/>
    <w:rsid w:val="4FEBDF45"/>
    <w:rsid w:val="4FED04B9"/>
    <w:rsid w:val="4FEE8C40"/>
    <w:rsid w:val="4FF482F9"/>
    <w:rsid w:val="4FFFF1B0"/>
    <w:rsid w:val="50208418"/>
    <w:rsid w:val="5023939F"/>
    <w:rsid w:val="502C2323"/>
    <w:rsid w:val="503770AD"/>
    <w:rsid w:val="503ED8D9"/>
    <w:rsid w:val="50437AA3"/>
    <w:rsid w:val="5046C0EC"/>
    <w:rsid w:val="5049F29D"/>
    <w:rsid w:val="504F98CC"/>
    <w:rsid w:val="50666095"/>
    <w:rsid w:val="50686550"/>
    <w:rsid w:val="5068E2BE"/>
    <w:rsid w:val="50698019"/>
    <w:rsid w:val="5069F4C3"/>
    <w:rsid w:val="50708D15"/>
    <w:rsid w:val="50763A20"/>
    <w:rsid w:val="507790EE"/>
    <w:rsid w:val="508CA365"/>
    <w:rsid w:val="5091D5E0"/>
    <w:rsid w:val="509E5246"/>
    <w:rsid w:val="50A1E11E"/>
    <w:rsid w:val="50A29184"/>
    <w:rsid w:val="50A6F0BA"/>
    <w:rsid w:val="50A71B55"/>
    <w:rsid w:val="50A7FD67"/>
    <w:rsid w:val="50AA66D6"/>
    <w:rsid w:val="50B7ED48"/>
    <w:rsid w:val="50BA03CF"/>
    <w:rsid w:val="50CBB128"/>
    <w:rsid w:val="50CD8E23"/>
    <w:rsid w:val="50D98B40"/>
    <w:rsid w:val="50DD2D9C"/>
    <w:rsid w:val="50DF8DF2"/>
    <w:rsid w:val="50E326BA"/>
    <w:rsid w:val="50EB5243"/>
    <w:rsid w:val="50EE526C"/>
    <w:rsid w:val="50F15B8A"/>
    <w:rsid w:val="50F51E1A"/>
    <w:rsid w:val="51081FCA"/>
    <w:rsid w:val="51164CAB"/>
    <w:rsid w:val="51175533"/>
    <w:rsid w:val="511877F8"/>
    <w:rsid w:val="51253099"/>
    <w:rsid w:val="512DB569"/>
    <w:rsid w:val="5130D00D"/>
    <w:rsid w:val="5132E480"/>
    <w:rsid w:val="513AFC71"/>
    <w:rsid w:val="513B5ADB"/>
    <w:rsid w:val="5153C3E3"/>
    <w:rsid w:val="5160A586"/>
    <w:rsid w:val="51683083"/>
    <w:rsid w:val="5168354F"/>
    <w:rsid w:val="516A01BE"/>
    <w:rsid w:val="5187D9BD"/>
    <w:rsid w:val="519000EA"/>
    <w:rsid w:val="51968D61"/>
    <w:rsid w:val="5197D1E0"/>
    <w:rsid w:val="519E8C46"/>
    <w:rsid w:val="51A05095"/>
    <w:rsid w:val="51A06C91"/>
    <w:rsid w:val="51A25091"/>
    <w:rsid w:val="51AEB254"/>
    <w:rsid w:val="51B10902"/>
    <w:rsid w:val="51B4CDD0"/>
    <w:rsid w:val="51BE1A61"/>
    <w:rsid w:val="51BEE076"/>
    <w:rsid w:val="51C5BF07"/>
    <w:rsid w:val="51D91C56"/>
    <w:rsid w:val="51F14E96"/>
    <w:rsid w:val="51F9D13A"/>
    <w:rsid w:val="52029AA1"/>
    <w:rsid w:val="5211699D"/>
    <w:rsid w:val="52193B2A"/>
    <w:rsid w:val="521F9E3D"/>
    <w:rsid w:val="52264859"/>
    <w:rsid w:val="5227904C"/>
    <w:rsid w:val="5235E9EE"/>
    <w:rsid w:val="523A10CA"/>
    <w:rsid w:val="525246C7"/>
    <w:rsid w:val="52632D3E"/>
    <w:rsid w:val="5271B19A"/>
    <w:rsid w:val="52733D50"/>
    <w:rsid w:val="527FBC31"/>
    <w:rsid w:val="5289AC04"/>
    <w:rsid w:val="52903A94"/>
    <w:rsid w:val="52A0B7DE"/>
    <w:rsid w:val="52A95EA5"/>
    <w:rsid w:val="52AEAF2A"/>
    <w:rsid w:val="52B01620"/>
    <w:rsid w:val="52C05F34"/>
    <w:rsid w:val="52C39247"/>
    <w:rsid w:val="52C5DB4F"/>
    <w:rsid w:val="52CE119E"/>
    <w:rsid w:val="52CFB65F"/>
    <w:rsid w:val="52D469BD"/>
    <w:rsid w:val="52D8DDF8"/>
    <w:rsid w:val="52DA02F6"/>
    <w:rsid w:val="52DFE755"/>
    <w:rsid w:val="52E4F023"/>
    <w:rsid w:val="52F0147D"/>
    <w:rsid w:val="52FB086A"/>
    <w:rsid w:val="52FCD8FB"/>
    <w:rsid w:val="53040AE3"/>
    <w:rsid w:val="5305A8F4"/>
    <w:rsid w:val="5306FCB2"/>
    <w:rsid w:val="530A3B00"/>
    <w:rsid w:val="53143E3C"/>
    <w:rsid w:val="531D0C4A"/>
    <w:rsid w:val="53292FA9"/>
    <w:rsid w:val="53492710"/>
    <w:rsid w:val="534A7D44"/>
    <w:rsid w:val="53527854"/>
    <w:rsid w:val="5357E665"/>
    <w:rsid w:val="535C76A6"/>
    <w:rsid w:val="537A0E85"/>
    <w:rsid w:val="537D3EBF"/>
    <w:rsid w:val="537E57BA"/>
    <w:rsid w:val="538F4DBB"/>
    <w:rsid w:val="539119D8"/>
    <w:rsid w:val="539A0B08"/>
    <w:rsid w:val="539D19A1"/>
    <w:rsid w:val="53AB56B2"/>
    <w:rsid w:val="53B483DA"/>
    <w:rsid w:val="53B5984F"/>
    <w:rsid w:val="53B5C997"/>
    <w:rsid w:val="53C01B7F"/>
    <w:rsid w:val="53C6BED7"/>
    <w:rsid w:val="53CAE53D"/>
    <w:rsid w:val="53D930AC"/>
    <w:rsid w:val="53DB0EB7"/>
    <w:rsid w:val="53DC0A6B"/>
    <w:rsid w:val="53E2E8DD"/>
    <w:rsid w:val="53F979D7"/>
    <w:rsid w:val="53FF90EA"/>
    <w:rsid w:val="5402E44F"/>
    <w:rsid w:val="5402FA15"/>
    <w:rsid w:val="5405EE12"/>
    <w:rsid w:val="540C7F52"/>
    <w:rsid w:val="540E305A"/>
    <w:rsid w:val="541D7242"/>
    <w:rsid w:val="54213577"/>
    <w:rsid w:val="5421A8E1"/>
    <w:rsid w:val="542E72DE"/>
    <w:rsid w:val="543199CB"/>
    <w:rsid w:val="543F2949"/>
    <w:rsid w:val="54460AE3"/>
    <w:rsid w:val="545585C5"/>
    <w:rsid w:val="5456C350"/>
    <w:rsid w:val="545EDE91"/>
    <w:rsid w:val="5468034E"/>
    <w:rsid w:val="546915AA"/>
    <w:rsid w:val="546919EA"/>
    <w:rsid w:val="546B2DDB"/>
    <w:rsid w:val="546B6D4F"/>
    <w:rsid w:val="5472A9B7"/>
    <w:rsid w:val="5473C300"/>
    <w:rsid w:val="5477F356"/>
    <w:rsid w:val="54794ACF"/>
    <w:rsid w:val="548745B8"/>
    <w:rsid w:val="54A1E6A5"/>
    <w:rsid w:val="54A3E68E"/>
    <w:rsid w:val="54A4D428"/>
    <w:rsid w:val="54ABDA4B"/>
    <w:rsid w:val="54AD38B8"/>
    <w:rsid w:val="54B10F26"/>
    <w:rsid w:val="54BD2EF9"/>
    <w:rsid w:val="54C5019B"/>
    <w:rsid w:val="54C6A08B"/>
    <w:rsid w:val="54D086A2"/>
    <w:rsid w:val="54D83D06"/>
    <w:rsid w:val="54EB204D"/>
    <w:rsid w:val="54F687D5"/>
    <w:rsid w:val="54FBD4B9"/>
    <w:rsid w:val="54FD829C"/>
    <w:rsid w:val="54FE7172"/>
    <w:rsid w:val="55005613"/>
    <w:rsid w:val="550A3E32"/>
    <w:rsid w:val="550C1743"/>
    <w:rsid w:val="5510DFC7"/>
    <w:rsid w:val="55198DB7"/>
    <w:rsid w:val="554492C0"/>
    <w:rsid w:val="554C29ED"/>
    <w:rsid w:val="555579D0"/>
    <w:rsid w:val="5555B410"/>
    <w:rsid w:val="555913ED"/>
    <w:rsid w:val="55596D5D"/>
    <w:rsid w:val="555EFD89"/>
    <w:rsid w:val="55604946"/>
    <w:rsid w:val="5570599D"/>
    <w:rsid w:val="55917397"/>
    <w:rsid w:val="5595B6E2"/>
    <w:rsid w:val="5598C5F4"/>
    <w:rsid w:val="55A280C0"/>
    <w:rsid w:val="55A4EEE6"/>
    <w:rsid w:val="55B93685"/>
    <w:rsid w:val="55C02D40"/>
    <w:rsid w:val="55C3499F"/>
    <w:rsid w:val="55C83DC4"/>
    <w:rsid w:val="55D23E10"/>
    <w:rsid w:val="55D3AA95"/>
    <w:rsid w:val="55D6EA96"/>
    <w:rsid w:val="55EA38DE"/>
    <w:rsid w:val="55F21F42"/>
    <w:rsid w:val="55F4444E"/>
    <w:rsid w:val="55F710B1"/>
    <w:rsid w:val="55FA8E31"/>
    <w:rsid w:val="55FE0A5E"/>
    <w:rsid w:val="56006B58"/>
    <w:rsid w:val="56027B3F"/>
    <w:rsid w:val="56040C91"/>
    <w:rsid w:val="5612883E"/>
    <w:rsid w:val="5615DB25"/>
    <w:rsid w:val="5619C225"/>
    <w:rsid w:val="561B8D01"/>
    <w:rsid w:val="5628939E"/>
    <w:rsid w:val="562A2C78"/>
    <w:rsid w:val="563210DB"/>
    <w:rsid w:val="5632C906"/>
    <w:rsid w:val="5633D09C"/>
    <w:rsid w:val="56378A3B"/>
    <w:rsid w:val="5638196D"/>
    <w:rsid w:val="563C5C52"/>
    <w:rsid w:val="564228EB"/>
    <w:rsid w:val="56463CB3"/>
    <w:rsid w:val="564ED583"/>
    <w:rsid w:val="56517176"/>
    <w:rsid w:val="566B8F54"/>
    <w:rsid w:val="56766DAE"/>
    <w:rsid w:val="567D0CCC"/>
    <w:rsid w:val="569E6EC7"/>
    <w:rsid w:val="569FBD6E"/>
    <w:rsid w:val="56A13499"/>
    <w:rsid w:val="56A4A6B7"/>
    <w:rsid w:val="56A64BCD"/>
    <w:rsid w:val="56AAF38C"/>
    <w:rsid w:val="56AB4A24"/>
    <w:rsid w:val="56ADAEE1"/>
    <w:rsid w:val="56BE08D7"/>
    <w:rsid w:val="56BF8B97"/>
    <w:rsid w:val="56BF8E54"/>
    <w:rsid w:val="56C78AFD"/>
    <w:rsid w:val="56CF121F"/>
    <w:rsid w:val="56DD4E19"/>
    <w:rsid w:val="56E21182"/>
    <w:rsid w:val="56E62E55"/>
    <w:rsid w:val="56E97F59"/>
    <w:rsid w:val="56EAD66E"/>
    <w:rsid w:val="56F534AB"/>
    <w:rsid w:val="56FF7689"/>
    <w:rsid w:val="57005AC8"/>
    <w:rsid w:val="5703F642"/>
    <w:rsid w:val="570BF31A"/>
    <w:rsid w:val="571715F8"/>
    <w:rsid w:val="5719C667"/>
    <w:rsid w:val="571C5448"/>
    <w:rsid w:val="57204557"/>
    <w:rsid w:val="57272C77"/>
    <w:rsid w:val="5729EB64"/>
    <w:rsid w:val="572A5B7E"/>
    <w:rsid w:val="573CF49B"/>
    <w:rsid w:val="573FE9F2"/>
    <w:rsid w:val="57531CF2"/>
    <w:rsid w:val="575501A2"/>
    <w:rsid w:val="5757C8AE"/>
    <w:rsid w:val="5760EEB4"/>
    <w:rsid w:val="5761CFB5"/>
    <w:rsid w:val="5766B9CF"/>
    <w:rsid w:val="579BB2A3"/>
    <w:rsid w:val="579CA626"/>
    <w:rsid w:val="57A39D6C"/>
    <w:rsid w:val="57A7E883"/>
    <w:rsid w:val="57A8AFAA"/>
    <w:rsid w:val="57B1CEC8"/>
    <w:rsid w:val="57B27054"/>
    <w:rsid w:val="57B57657"/>
    <w:rsid w:val="57BB1285"/>
    <w:rsid w:val="57C9A5C0"/>
    <w:rsid w:val="57CD5E42"/>
    <w:rsid w:val="57CDC668"/>
    <w:rsid w:val="57D334BF"/>
    <w:rsid w:val="57D50B3A"/>
    <w:rsid w:val="57D7B47A"/>
    <w:rsid w:val="57DC96C0"/>
    <w:rsid w:val="57DF408F"/>
    <w:rsid w:val="57FEBD5C"/>
    <w:rsid w:val="580BEE8E"/>
    <w:rsid w:val="580BF891"/>
    <w:rsid w:val="580F99F7"/>
    <w:rsid w:val="5823E21E"/>
    <w:rsid w:val="5824A929"/>
    <w:rsid w:val="58281F3A"/>
    <w:rsid w:val="582EEAF5"/>
    <w:rsid w:val="583061FF"/>
    <w:rsid w:val="5831CD7F"/>
    <w:rsid w:val="583671D5"/>
    <w:rsid w:val="5838FCA9"/>
    <w:rsid w:val="58677B93"/>
    <w:rsid w:val="58720BB1"/>
    <w:rsid w:val="5872EDE8"/>
    <w:rsid w:val="58805E17"/>
    <w:rsid w:val="58814110"/>
    <w:rsid w:val="5881B556"/>
    <w:rsid w:val="5881C378"/>
    <w:rsid w:val="5887D8B9"/>
    <w:rsid w:val="588A604E"/>
    <w:rsid w:val="588B769F"/>
    <w:rsid w:val="58A4688D"/>
    <w:rsid w:val="58A5C0ED"/>
    <w:rsid w:val="58B0ECAF"/>
    <w:rsid w:val="58B3217C"/>
    <w:rsid w:val="58B59E32"/>
    <w:rsid w:val="58BDAAB0"/>
    <w:rsid w:val="58C79D4F"/>
    <w:rsid w:val="58C814E6"/>
    <w:rsid w:val="58C9EC36"/>
    <w:rsid w:val="58DFD1E5"/>
    <w:rsid w:val="58F4417C"/>
    <w:rsid w:val="58F475C6"/>
    <w:rsid w:val="58F85411"/>
    <w:rsid w:val="58F9A33F"/>
    <w:rsid w:val="58FB912A"/>
    <w:rsid w:val="58FD9266"/>
    <w:rsid w:val="5901C0F5"/>
    <w:rsid w:val="59024ACA"/>
    <w:rsid w:val="590FD6BD"/>
    <w:rsid w:val="5917B45C"/>
    <w:rsid w:val="5920A41B"/>
    <w:rsid w:val="59307E7C"/>
    <w:rsid w:val="59315047"/>
    <w:rsid w:val="5936AB53"/>
    <w:rsid w:val="593EBE3E"/>
    <w:rsid w:val="593F0197"/>
    <w:rsid w:val="594A78A5"/>
    <w:rsid w:val="594BDBF1"/>
    <w:rsid w:val="594E5A74"/>
    <w:rsid w:val="595BC2AC"/>
    <w:rsid w:val="59641C62"/>
    <w:rsid w:val="59688EE8"/>
    <w:rsid w:val="596B34ED"/>
    <w:rsid w:val="598543BA"/>
    <w:rsid w:val="59864E88"/>
    <w:rsid w:val="5989801D"/>
    <w:rsid w:val="598D4A10"/>
    <w:rsid w:val="598EA11C"/>
    <w:rsid w:val="5992FC01"/>
    <w:rsid w:val="59967921"/>
    <w:rsid w:val="599874B8"/>
    <w:rsid w:val="59A1A28C"/>
    <w:rsid w:val="59A1FC6C"/>
    <w:rsid w:val="59B54B4C"/>
    <w:rsid w:val="59C0770C"/>
    <w:rsid w:val="59C6B408"/>
    <w:rsid w:val="59D49478"/>
    <w:rsid w:val="59DD955E"/>
    <w:rsid w:val="59DEBC6F"/>
    <w:rsid w:val="59E433DE"/>
    <w:rsid w:val="59E43C28"/>
    <w:rsid w:val="59E5312E"/>
    <w:rsid w:val="59E77F1E"/>
    <w:rsid w:val="59E83D65"/>
    <w:rsid w:val="59ECEF2D"/>
    <w:rsid w:val="59F488A4"/>
    <w:rsid w:val="59FC6F48"/>
    <w:rsid w:val="59FEB2BD"/>
    <w:rsid w:val="59FFC05B"/>
    <w:rsid w:val="5A002692"/>
    <w:rsid w:val="5A0DE2EB"/>
    <w:rsid w:val="5A151A42"/>
    <w:rsid w:val="5A1AFCB7"/>
    <w:rsid w:val="5A1B7F56"/>
    <w:rsid w:val="5A275A50"/>
    <w:rsid w:val="5A284DED"/>
    <w:rsid w:val="5A2E003A"/>
    <w:rsid w:val="5A303E79"/>
    <w:rsid w:val="5A30820B"/>
    <w:rsid w:val="5A372E8D"/>
    <w:rsid w:val="5A4433B6"/>
    <w:rsid w:val="5A4AE834"/>
    <w:rsid w:val="5A4D3F91"/>
    <w:rsid w:val="5A52A6FC"/>
    <w:rsid w:val="5A569DC6"/>
    <w:rsid w:val="5A5E0321"/>
    <w:rsid w:val="5A63F52C"/>
    <w:rsid w:val="5A654A7B"/>
    <w:rsid w:val="5A6CA704"/>
    <w:rsid w:val="5A7BD7E1"/>
    <w:rsid w:val="5A7C5F7B"/>
    <w:rsid w:val="5A7F1A6A"/>
    <w:rsid w:val="5A80026B"/>
    <w:rsid w:val="5A88939E"/>
    <w:rsid w:val="5A8DCB85"/>
    <w:rsid w:val="5A9E599B"/>
    <w:rsid w:val="5AA0FBA5"/>
    <w:rsid w:val="5AA10975"/>
    <w:rsid w:val="5AAD346A"/>
    <w:rsid w:val="5AADCCE4"/>
    <w:rsid w:val="5AC8BC4F"/>
    <w:rsid w:val="5ACA0918"/>
    <w:rsid w:val="5ACB662A"/>
    <w:rsid w:val="5ACE464F"/>
    <w:rsid w:val="5AE7240F"/>
    <w:rsid w:val="5AEA2ABB"/>
    <w:rsid w:val="5AF09139"/>
    <w:rsid w:val="5B0CD216"/>
    <w:rsid w:val="5B0E3832"/>
    <w:rsid w:val="5B109D48"/>
    <w:rsid w:val="5B13FC9A"/>
    <w:rsid w:val="5B161672"/>
    <w:rsid w:val="5B196C77"/>
    <w:rsid w:val="5B1D20B0"/>
    <w:rsid w:val="5B420EE6"/>
    <w:rsid w:val="5B458FDA"/>
    <w:rsid w:val="5B5AF12C"/>
    <w:rsid w:val="5B5E3DFC"/>
    <w:rsid w:val="5B609DE0"/>
    <w:rsid w:val="5B6AA6FC"/>
    <w:rsid w:val="5B6DEF8F"/>
    <w:rsid w:val="5B6E3E39"/>
    <w:rsid w:val="5B733EC5"/>
    <w:rsid w:val="5B74E875"/>
    <w:rsid w:val="5B80487A"/>
    <w:rsid w:val="5B8216A2"/>
    <w:rsid w:val="5B8B1E31"/>
    <w:rsid w:val="5B8D8511"/>
    <w:rsid w:val="5B934739"/>
    <w:rsid w:val="5B96C45A"/>
    <w:rsid w:val="5B995B05"/>
    <w:rsid w:val="5B99C45B"/>
    <w:rsid w:val="5B9F3E7B"/>
    <w:rsid w:val="5BA1ADB8"/>
    <w:rsid w:val="5BACDE5A"/>
    <w:rsid w:val="5BAFC507"/>
    <w:rsid w:val="5BB4DA80"/>
    <w:rsid w:val="5BCA0B9B"/>
    <w:rsid w:val="5BD32A73"/>
    <w:rsid w:val="5BD478B4"/>
    <w:rsid w:val="5BD73279"/>
    <w:rsid w:val="5BF13A26"/>
    <w:rsid w:val="5BF206AF"/>
    <w:rsid w:val="5BFD8430"/>
    <w:rsid w:val="5C007243"/>
    <w:rsid w:val="5C01F806"/>
    <w:rsid w:val="5C067865"/>
    <w:rsid w:val="5C0A9EE5"/>
    <w:rsid w:val="5C0C3EF9"/>
    <w:rsid w:val="5C131F83"/>
    <w:rsid w:val="5C13D8CF"/>
    <w:rsid w:val="5C15CE52"/>
    <w:rsid w:val="5C272FF7"/>
    <w:rsid w:val="5C3DF6D5"/>
    <w:rsid w:val="5C3F1808"/>
    <w:rsid w:val="5C436206"/>
    <w:rsid w:val="5C4C1377"/>
    <w:rsid w:val="5C623822"/>
    <w:rsid w:val="5C63362E"/>
    <w:rsid w:val="5C63F07E"/>
    <w:rsid w:val="5C65E840"/>
    <w:rsid w:val="5C6B5AA3"/>
    <w:rsid w:val="5C728E93"/>
    <w:rsid w:val="5C7BF124"/>
    <w:rsid w:val="5C7F0287"/>
    <w:rsid w:val="5C841FD5"/>
    <w:rsid w:val="5C8E1F0D"/>
    <w:rsid w:val="5C98CE1A"/>
    <w:rsid w:val="5C9F1190"/>
    <w:rsid w:val="5CA13F00"/>
    <w:rsid w:val="5CABABA8"/>
    <w:rsid w:val="5CB6CD47"/>
    <w:rsid w:val="5CBE4B05"/>
    <w:rsid w:val="5CC07EEF"/>
    <w:rsid w:val="5CC65871"/>
    <w:rsid w:val="5CC67E37"/>
    <w:rsid w:val="5CD2E3E6"/>
    <w:rsid w:val="5CDD4804"/>
    <w:rsid w:val="5CDD655D"/>
    <w:rsid w:val="5CE791F4"/>
    <w:rsid w:val="5CEB4D1E"/>
    <w:rsid w:val="5CEDFC39"/>
    <w:rsid w:val="5CFA69E4"/>
    <w:rsid w:val="5D02AA1F"/>
    <w:rsid w:val="5D104DBC"/>
    <w:rsid w:val="5D154520"/>
    <w:rsid w:val="5D15AC67"/>
    <w:rsid w:val="5D1F7F7A"/>
    <w:rsid w:val="5D2DE4EB"/>
    <w:rsid w:val="5D369446"/>
    <w:rsid w:val="5D373516"/>
    <w:rsid w:val="5D3A139F"/>
    <w:rsid w:val="5D40C444"/>
    <w:rsid w:val="5D4990C9"/>
    <w:rsid w:val="5D50A5E7"/>
    <w:rsid w:val="5D60EA8B"/>
    <w:rsid w:val="5D6CCE04"/>
    <w:rsid w:val="5D716A93"/>
    <w:rsid w:val="5D720C6E"/>
    <w:rsid w:val="5D758ABF"/>
    <w:rsid w:val="5D7FD2F0"/>
    <w:rsid w:val="5D874AC1"/>
    <w:rsid w:val="5D9234AF"/>
    <w:rsid w:val="5D931754"/>
    <w:rsid w:val="5D990CC9"/>
    <w:rsid w:val="5D9EA17F"/>
    <w:rsid w:val="5DA82C64"/>
    <w:rsid w:val="5DAAB0FC"/>
    <w:rsid w:val="5DADCF61"/>
    <w:rsid w:val="5DB25080"/>
    <w:rsid w:val="5DB89CEA"/>
    <w:rsid w:val="5DBAEE1E"/>
    <w:rsid w:val="5DBD3B30"/>
    <w:rsid w:val="5DBDAC5F"/>
    <w:rsid w:val="5DC20E1E"/>
    <w:rsid w:val="5DC9AC23"/>
    <w:rsid w:val="5DDDE7D9"/>
    <w:rsid w:val="5DE025A8"/>
    <w:rsid w:val="5DE1D40C"/>
    <w:rsid w:val="5DEAFA4A"/>
    <w:rsid w:val="5DEB8146"/>
    <w:rsid w:val="5DF5D685"/>
    <w:rsid w:val="5DFC8506"/>
    <w:rsid w:val="5E03DA54"/>
    <w:rsid w:val="5E18AF63"/>
    <w:rsid w:val="5E1B0211"/>
    <w:rsid w:val="5E1D10DD"/>
    <w:rsid w:val="5E210CC6"/>
    <w:rsid w:val="5E2B8156"/>
    <w:rsid w:val="5E2FDE39"/>
    <w:rsid w:val="5E3532E1"/>
    <w:rsid w:val="5E37691B"/>
    <w:rsid w:val="5E3BC806"/>
    <w:rsid w:val="5E45509E"/>
    <w:rsid w:val="5E4907BB"/>
    <w:rsid w:val="5E4D9540"/>
    <w:rsid w:val="5E564C31"/>
    <w:rsid w:val="5E570513"/>
    <w:rsid w:val="5E57CF9A"/>
    <w:rsid w:val="5E5A1E1F"/>
    <w:rsid w:val="5E5ACC65"/>
    <w:rsid w:val="5E5D1B67"/>
    <w:rsid w:val="5E5D6CA8"/>
    <w:rsid w:val="5E699454"/>
    <w:rsid w:val="5E74CD72"/>
    <w:rsid w:val="5E7908CB"/>
    <w:rsid w:val="5E904851"/>
    <w:rsid w:val="5E92F685"/>
    <w:rsid w:val="5E993A4C"/>
    <w:rsid w:val="5E9AE60D"/>
    <w:rsid w:val="5E9E69B7"/>
    <w:rsid w:val="5E9ED2D2"/>
    <w:rsid w:val="5EA071A8"/>
    <w:rsid w:val="5EA2C644"/>
    <w:rsid w:val="5EAA870E"/>
    <w:rsid w:val="5EB1C87B"/>
    <w:rsid w:val="5EC05668"/>
    <w:rsid w:val="5ED12B56"/>
    <w:rsid w:val="5EDB6F93"/>
    <w:rsid w:val="5EDD3C23"/>
    <w:rsid w:val="5EDF130B"/>
    <w:rsid w:val="5EE1331A"/>
    <w:rsid w:val="5EE67DBB"/>
    <w:rsid w:val="5EE8BA34"/>
    <w:rsid w:val="5EE8DB9C"/>
    <w:rsid w:val="5EF58F9F"/>
    <w:rsid w:val="5EF879C5"/>
    <w:rsid w:val="5F0574C0"/>
    <w:rsid w:val="5F0FF409"/>
    <w:rsid w:val="5F2B6AFB"/>
    <w:rsid w:val="5F2C1B2E"/>
    <w:rsid w:val="5F315A96"/>
    <w:rsid w:val="5F31901E"/>
    <w:rsid w:val="5F34C067"/>
    <w:rsid w:val="5F4996D3"/>
    <w:rsid w:val="5F4BC900"/>
    <w:rsid w:val="5F522670"/>
    <w:rsid w:val="5F589871"/>
    <w:rsid w:val="5F618E21"/>
    <w:rsid w:val="5F6EF64C"/>
    <w:rsid w:val="5F743416"/>
    <w:rsid w:val="5F7B482B"/>
    <w:rsid w:val="5F887483"/>
    <w:rsid w:val="5F88FF70"/>
    <w:rsid w:val="5F89839B"/>
    <w:rsid w:val="5F8F0A54"/>
    <w:rsid w:val="5F8F83CB"/>
    <w:rsid w:val="5F94208E"/>
    <w:rsid w:val="5FA7AE38"/>
    <w:rsid w:val="5FA807A6"/>
    <w:rsid w:val="5FA904D3"/>
    <w:rsid w:val="5FB62DD8"/>
    <w:rsid w:val="5FD088BF"/>
    <w:rsid w:val="5FD0F965"/>
    <w:rsid w:val="5FD26465"/>
    <w:rsid w:val="5FD948B4"/>
    <w:rsid w:val="5FDDD90A"/>
    <w:rsid w:val="5FEE75C3"/>
    <w:rsid w:val="60000DBD"/>
    <w:rsid w:val="6004AB15"/>
    <w:rsid w:val="60060F58"/>
    <w:rsid w:val="60070242"/>
    <w:rsid w:val="600C9BEF"/>
    <w:rsid w:val="60156D8E"/>
    <w:rsid w:val="601F929D"/>
    <w:rsid w:val="60251FDB"/>
    <w:rsid w:val="602D0957"/>
    <w:rsid w:val="602E8339"/>
    <w:rsid w:val="603CE71B"/>
    <w:rsid w:val="60479C1B"/>
    <w:rsid w:val="60481B42"/>
    <w:rsid w:val="604B71DA"/>
    <w:rsid w:val="60514825"/>
    <w:rsid w:val="605562CC"/>
    <w:rsid w:val="605A5415"/>
    <w:rsid w:val="605DBA91"/>
    <w:rsid w:val="6060FF43"/>
    <w:rsid w:val="6065E32C"/>
    <w:rsid w:val="606D54A1"/>
    <w:rsid w:val="606E3C17"/>
    <w:rsid w:val="607CED3B"/>
    <w:rsid w:val="607E2CB6"/>
    <w:rsid w:val="60807CF2"/>
    <w:rsid w:val="6082C1DE"/>
    <w:rsid w:val="608607AF"/>
    <w:rsid w:val="6099513E"/>
    <w:rsid w:val="60AA669C"/>
    <w:rsid w:val="60B03935"/>
    <w:rsid w:val="60B79493"/>
    <w:rsid w:val="60C4AFAB"/>
    <w:rsid w:val="60CEC74D"/>
    <w:rsid w:val="60D1DFF3"/>
    <w:rsid w:val="60D23B49"/>
    <w:rsid w:val="60D8B77C"/>
    <w:rsid w:val="60D9F42A"/>
    <w:rsid w:val="60DE27E0"/>
    <w:rsid w:val="60E07AFA"/>
    <w:rsid w:val="60E2AD75"/>
    <w:rsid w:val="60E3FA22"/>
    <w:rsid w:val="60EAB511"/>
    <w:rsid w:val="60F3E075"/>
    <w:rsid w:val="60F9D856"/>
    <w:rsid w:val="61021316"/>
    <w:rsid w:val="6106E610"/>
    <w:rsid w:val="61145FEF"/>
    <w:rsid w:val="61163DB7"/>
    <w:rsid w:val="611E31AD"/>
    <w:rsid w:val="61202CC9"/>
    <w:rsid w:val="6123FBF3"/>
    <w:rsid w:val="61257B34"/>
    <w:rsid w:val="612C357E"/>
    <w:rsid w:val="6148EF1D"/>
    <w:rsid w:val="614E94F1"/>
    <w:rsid w:val="615BEC5D"/>
    <w:rsid w:val="616002AA"/>
    <w:rsid w:val="616144C5"/>
    <w:rsid w:val="616430F9"/>
    <w:rsid w:val="6164792B"/>
    <w:rsid w:val="617058FB"/>
    <w:rsid w:val="617683A8"/>
    <w:rsid w:val="61879AD5"/>
    <w:rsid w:val="618E7D78"/>
    <w:rsid w:val="618E7FDA"/>
    <w:rsid w:val="6195FBD6"/>
    <w:rsid w:val="619C81C8"/>
    <w:rsid w:val="619FBEA3"/>
    <w:rsid w:val="61A18C96"/>
    <w:rsid w:val="61A5E8C2"/>
    <w:rsid w:val="61AB0C5D"/>
    <w:rsid w:val="61AD4946"/>
    <w:rsid w:val="61C27EFE"/>
    <w:rsid w:val="61D3BE47"/>
    <w:rsid w:val="61DE8062"/>
    <w:rsid w:val="61E930C4"/>
    <w:rsid w:val="61FB406B"/>
    <w:rsid w:val="62035614"/>
    <w:rsid w:val="62063450"/>
    <w:rsid w:val="620B96A8"/>
    <w:rsid w:val="620F1821"/>
    <w:rsid w:val="6211F509"/>
    <w:rsid w:val="6212966E"/>
    <w:rsid w:val="621628FC"/>
    <w:rsid w:val="622641F0"/>
    <w:rsid w:val="6234F01E"/>
    <w:rsid w:val="6243B7F0"/>
    <w:rsid w:val="62446A0B"/>
    <w:rsid w:val="624EEDCC"/>
    <w:rsid w:val="62501479"/>
    <w:rsid w:val="625C847D"/>
    <w:rsid w:val="625E8608"/>
    <w:rsid w:val="6263AFB0"/>
    <w:rsid w:val="626BF248"/>
    <w:rsid w:val="626C1A3F"/>
    <w:rsid w:val="626C2423"/>
    <w:rsid w:val="627437AB"/>
    <w:rsid w:val="627469C6"/>
    <w:rsid w:val="62757148"/>
    <w:rsid w:val="6276B91C"/>
    <w:rsid w:val="628A0746"/>
    <w:rsid w:val="628FFA16"/>
    <w:rsid w:val="6295A060"/>
    <w:rsid w:val="6298B482"/>
    <w:rsid w:val="62A93903"/>
    <w:rsid w:val="62AA5463"/>
    <w:rsid w:val="62B8653B"/>
    <w:rsid w:val="62B8CF7B"/>
    <w:rsid w:val="62C0A3D8"/>
    <w:rsid w:val="62C8F42E"/>
    <w:rsid w:val="62CA7DD3"/>
    <w:rsid w:val="62CF2549"/>
    <w:rsid w:val="62CFDF59"/>
    <w:rsid w:val="62D925DF"/>
    <w:rsid w:val="62DACDFE"/>
    <w:rsid w:val="62E1E6E3"/>
    <w:rsid w:val="62EBC7C2"/>
    <w:rsid w:val="62EF7A98"/>
    <w:rsid w:val="62F9A809"/>
    <w:rsid w:val="62FC3492"/>
    <w:rsid w:val="6307798A"/>
    <w:rsid w:val="631123C1"/>
    <w:rsid w:val="631AA3ED"/>
    <w:rsid w:val="631B07B0"/>
    <w:rsid w:val="632D12CA"/>
    <w:rsid w:val="6333CE1E"/>
    <w:rsid w:val="6338272F"/>
    <w:rsid w:val="6340B096"/>
    <w:rsid w:val="6343596F"/>
    <w:rsid w:val="63514BCB"/>
    <w:rsid w:val="63566A36"/>
    <w:rsid w:val="635894F2"/>
    <w:rsid w:val="6360EC5F"/>
    <w:rsid w:val="6362B399"/>
    <w:rsid w:val="636A65A1"/>
    <w:rsid w:val="6380B8F3"/>
    <w:rsid w:val="6384169C"/>
    <w:rsid w:val="6385C46B"/>
    <w:rsid w:val="638E512D"/>
    <w:rsid w:val="63943399"/>
    <w:rsid w:val="639D4033"/>
    <w:rsid w:val="63A486E3"/>
    <w:rsid w:val="63A5AF4E"/>
    <w:rsid w:val="63A9BC56"/>
    <w:rsid w:val="63AB785B"/>
    <w:rsid w:val="63AF3C85"/>
    <w:rsid w:val="63C0001E"/>
    <w:rsid w:val="63C0F51A"/>
    <w:rsid w:val="63C8BA56"/>
    <w:rsid w:val="63D60033"/>
    <w:rsid w:val="63D85307"/>
    <w:rsid w:val="63D8AEE7"/>
    <w:rsid w:val="63DD1CD5"/>
    <w:rsid w:val="63E35991"/>
    <w:rsid w:val="63EAA32C"/>
    <w:rsid w:val="63EAAFCB"/>
    <w:rsid w:val="63FE7720"/>
    <w:rsid w:val="6402C4DA"/>
    <w:rsid w:val="6406338E"/>
    <w:rsid w:val="640D7D6B"/>
    <w:rsid w:val="640EC503"/>
    <w:rsid w:val="64112FF3"/>
    <w:rsid w:val="641801EE"/>
    <w:rsid w:val="641BCBE1"/>
    <w:rsid w:val="6425ABAD"/>
    <w:rsid w:val="6427DAB7"/>
    <w:rsid w:val="642B501A"/>
    <w:rsid w:val="643204A4"/>
    <w:rsid w:val="64548823"/>
    <w:rsid w:val="6457FC2C"/>
    <w:rsid w:val="645872FE"/>
    <w:rsid w:val="645A9813"/>
    <w:rsid w:val="6460EDAC"/>
    <w:rsid w:val="6470AE96"/>
    <w:rsid w:val="6479C61A"/>
    <w:rsid w:val="6484B59B"/>
    <w:rsid w:val="6488C6C9"/>
    <w:rsid w:val="648B5A15"/>
    <w:rsid w:val="64956D42"/>
    <w:rsid w:val="6495EAC7"/>
    <w:rsid w:val="64A0E4A0"/>
    <w:rsid w:val="64A437B8"/>
    <w:rsid w:val="64B1F754"/>
    <w:rsid w:val="64B439EF"/>
    <w:rsid w:val="64B94235"/>
    <w:rsid w:val="64BDE4D0"/>
    <w:rsid w:val="64C229AC"/>
    <w:rsid w:val="64C6EC69"/>
    <w:rsid w:val="64E2E8A4"/>
    <w:rsid w:val="64E78318"/>
    <w:rsid w:val="64E98928"/>
    <w:rsid w:val="64F59F2E"/>
    <w:rsid w:val="64F8C5BC"/>
    <w:rsid w:val="6503A95F"/>
    <w:rsid w:val="65093B5D"/>
    <w:rsid w:val="6510BBCE"/>
    <w:rsid w:val="6533BDF2"/>
    <w:rsid w:val="653DC378"/>
    <w:rsid w:val="654212B8"/>
    <w:rsid w:val="6543358C"/>
    <w:rsid w:val="6546E34D"/>
    <w:rsid w:val="65476A9E"/>
    <w:rsid w:val="656017AF"/>
    <w:rsid w:val="6563C0C5"/>
    <w:rsid w:val="656BAD49"/>
    <w:rsid w:val="656CAE0D"/>
    <w:rsid w:val="65729533"/>
    <w:rsid w:val="6574E7F1"/>
    <w:rsid w:val="6576600A"/>
    <w:rsid w:val="65827F71"/>
    <w:rsid w:val="6598ADDE"/>
    <w:rsid w:val="65A2F900"/>
    <w:rsid w:val="65B68C17"/>
    <w:rsid w:val="65B6AB65"/>
    <w:rsid w:val="65B7DC03"/>
    <w:rsid w:val="65BC8313"/>
    <w:rsid w:val="65C9EA65"/>
    <w:rsid w:val="65CA87E4"/>
    <w:rsid w:val="65CB4B22"/>
    <w:rsid w:val="65CDBD33"/>
    <w:rsid w:val="65D2344E"/>
    <w:rsid w:val="65D4B27A"/>
    <w:rsid w:val="65DBB990"/>
    <w:rsid w:val="65EC0687"/>
    <w:rsid w:val="65F41B80"/>
    <w:rsid w:val="65FA4F87"/>
    <w:rsid w:val="660249E6"/>
    <w:rsid w:val="6603FCF2"/>
    <w:rsid w:val="660632D0"/>
    <w:rsid w:val="6608D9F0"/>
    <w:rsid w:val="660CAA7C"/>
    <w:rsid w:val="66116030"/>
    <w:rsid w:val="6626A088"/>
    <w:rsid w:val="6633BAED"/>
    <w:rsid w:val="6636C41B"/>
    <w:rsid w:val="66379D03"/>
    <w:rsid w:val="66491F15"/>
    <w:rsid w:val="664925A2"/>
    <w:rsid w:val="6653C578"/>
    <w:rsid w:val="665C7393"/>
    <w:rsid w:val="667419FD"/>
    <w:rsid w:val="667BC85A"/>
    <w:rsid w:val="667E4BEA"/>
    <w:rsid w:val="6680C8AA"/>
    <w:rsid w:val="6681E844"/>
    <w:rsid w:val="6688D135"/>
    <w:rsid w:val="668951BC"/>
    <w:rsid w:val="668B1F27"/>
    <w:rsid w:val="6690291F"/>
    <w:rsid w:val="6697760D"/>
    <w:rsid w:val="6699B514"/>
    <w:rsid w:val="669D0317"/>
    <w:rsid w:val="669D53ED"/>
    <w:rsid w:val="669F3C0F"/>
    <w:rsid w:val="66B9CCB3"/>
    <w:rsid w:val="66C0AC5D"/>
    <w:rsid w:val="66C88B98"/>
    <w:rsid w:val="66CB2612"/>
    <w:rsid w:val="66CD096D"/>
    <w:rsid w:val="66D6C0D8"/>
    <w:rsid w:val="66D95831"/>
    <w:rsid w:val="66EE8E2A"/>
    <w:rsid w:val="67080913"/>
    <w:rsid w:val="670C904F"/>
    <w:rsid w:val="670E2F5F"/>
    <w:rsid w:val="6713FAEE"/>
    <w:rsid w:val="6715ED3C"/>
    <w:rsid w:val="671DAB34"/>
    <w:rsid w:val="672B23CC"/>
    <w:rsid w:val="672BF022"/>
    <w:rsid w:val="67341AC1"/>
    <w:rsid w:val="67359252"/>
    <w:rsid w:val="673C2575"/>
    <w:rsid w:val="673FDB78"/>
    <w:rsid w:val="6742376F"/>
    <w:rsid w:val="674AC8A3"/>
    <w:rsid w:val="675B1FE7"/>
    <w:rsid w:val="67622F0C"/>
    <w:rsid w:val="676BD4D8"/>
    <w:rsid w:val="6775AFE8"/>
    <w:rsid w:val="67811ADC"/>
    <w:rsid w:val="6781C766"/>
    <w:rsid w:val="67842227"/>
    <w:rsid w:val="6784782F"/>
    <w:rsid w:val="678A89F5"/>
    <w:rsid w:val="6791FD26"/>
    <w:rsid w:val="679A8612"/>
    <w:rsid w:val="679F3675"/>
    <w:rsid w:val="67B82EF3"/>
    <w:rsid w:val="67B8F1C0"/>
    <w:rsid w:val="67BD8711"/>
    <w:rsid w:val="67C798F7"/>
    <w:rsid w:val="67CE123A"/>
    <w:rsid w:val="67D4B349"/>
    <w:rsid w:val="67D7848B"/>
    <w:rsid w:val="67D87915"/>
    <w:rsid w:val="67D8B950"/>
    <w:rsid w:val="67D908F5"/>
    <w:rsid w:val="67DB15E5"/>
    <w:rsid w:val="67DBFD8E"/>
    <w:rsid w:val="67DF615E"/>
    <w:rsid w:val="67F240F5"/>
    <w:rsid w:val="68007D8D"/>
    <w:rsid w:val="680CAE07"/>
    <w:rsid w:val="6811A380"/>
    <w:rsid w:val="681398E5"/>
    <w:rsid w:val="681A64E9"/>
    <w:rsid w:val="681EFE2C"/>
    <w:rsid w:val="6823027A"/>
    <w:rsid w:val="6829307F"/>
    <w:rsid w:val="682DAB1E"/>
    <w:rsid w:val="682E0067"/>
    <w:rsid w:val="683D8546"/>
    <w:rsid w:val="6841CB8C"/>
    <w:rsid w:val="68428217"/>
    <w:rsid w:val="68435D89"/>
    <w:rsid w:val="684BE0D0"/>
    <w:rsid w:val="684C45E2"/>
    <w:rsid w:val="68504DA8"/>
    <w:rsid w:val="6852529A"/>
    <w:rsid w:val="68547F95"/>
    <w:rsid w:val="685B78A5"/>
    <w:rsid w:val="686152B3"/>
    <w:rsid w:val="6862DC22"/>
    <w:rsid w:val="686C7FEE"/>
    <w:rsid w:val="686FFB15"/>
    <w:rsid w:val="6880CFB0"/>
    <w:rsid w:val="68868FDA"/>
    <w:rsid w:val="688B92E9"/>
    <w:rsid w:val="688D2719"/>
    <w:rsid w:val="688D3DCC"/>
    <w:rsid w:val="688E4493"/>
    <w:rsid w:val="688FD590"/>
    <w:rsid w:val="6892BD01"/>
    <w:rsid w:val="689E453F"/>
    <w:rsid w:val="68A71AD9"/>
    <w:rsid w:val="68AD07AD"/>
    <w:rsid w:val="68ADB908"/>
    <w:rsid w:val="68B2E8FA"/>
    <w:rsid w:val="68C0C1D0"/>
    <w:rsid w:val="68D4EFBA"/>
    <w:rsid w:val="68DD2292"/>
    <w:rsid w:val="68DFE914"/>
    <w:rsid w:val="68E2C7F4"/>
    <w:rsid w:val="68E2E98D"/>
    <w:rsid w:val="68EA29D2"/>
    <w:rsid w:val="68EE3CDB"/>
    <w:rsid w:val="68F20981"/>
    <w:rsid w:val="68F38C3D"/>
    <w:rsid w:val="68F63B76"/>
    <w:rsid w:val="68FC7ED5"/>
    <w:rsid w:val="68FF0650"/>
    <w:rsid w:val="691562EC"/>
    <w:rsid w:val="691711DB"/>
    <w:rsid w:val="691D5433"/>
    <w:rsid w:val="691FFE49"/>
    <w:rsid w:val="69244A33"/>
    <w:rsid w:val="6924C7F3"/>
    <w:rsid w:val="6925E9EA"/>
    <w:rsid w:val="692A416D"/>
    <w:rsid w:val="692AA0D5"/>
    <w:rsid w:val="692DBFFF"/>
    <w:rsid w:val="692F5F94"/>
    <w:rsid w:val="693C4EAA"/>
    <w:rsid w:val="693F4B8E"/>
    <w:rsid w:val="6959A3BE"/>
    <w:rsid w:val="695A9EE5"/>
    <w:rsid w:val="69630B70"/>
    <w:rsid w:val="69657E62"/>
    <w:rsid w:val="6967110D"/>
    <w:rsid w:val="6969C045"/>
    <w:rsid w:val="696DC303"/>
    <w:rsid w:val="69706036"/>
    <w:rsid w:val="6971DA59"/>
    <w:rsid w:val="69783E46"/>
    <w:rsid w:val="69818F26"/>
    <w:rsid w:val="6985D385"/>
    <w:rsid w:val="698E6FFF"/>
    <w:rsid w:val="6994554A"/>
    <w:rsid w:val="69A6D7BF"/>
    <w:rsid w:val="69A8C106"/>
    <w:rsid w:val="69AAC7D5"/>
    <w:rsid w:val="69B59A1E"/>
    <w:rsid w:val="69B680EB"/>
    <w:rsid w:val="69B7ACCA"/>
    <w:rsid w:val="69BFC830"/>
    <w:rsid w:val="69C00561"/>
    <w:rsid w:val="69D7FC0E"/>
    <w:rsid w:val="69D8AB29"/>
    <w:rsid w:val="69DE4E39"/>
    <w:rsid w:val="69E0AC3D"/>
    <w:rsid w:val="69E2596A"/>
    <w:rsid w:val="69E48899"/>
    <w:rsid w:val="69E5409C"/>
    <w:rsid w:val="69E6A96F"/>
    <w:rsid w:val="69F01346"/>
    <w:rsid w:val="69F7C623"/>
    <w:rsid w:val="6A03D5C4"/>
    <w:rsid w:val="6A09AE1E"/>
    <w:rsid w:val="6A14254B"/>
    <w:rsid w:val="6A181247"/>
    <w:rsid w:val="6A1B9727"/>
    <w:rsid w:val="6A20E9E4"/>
    <w:rsid w:val="6A288117"/>
    <w:rsid w:val="6A2AA7CF"/>
    <w:rsid w:val="6A3D7268"/>
    <w:rsid w:val="6A54EA71"/>
    <w:rsid w:val="6A570064"/>
    <w:rsid w:val="6A631767"/>
    <w:rsid w:val="6A6BE428"/>
    <w:rsid w:val="6A739B7D"/>
    <w:rsid w:val="6A7ECD09"/>
    <w:rsid w:val="6A822C42"/>
    <w:rsid w:val="6A85406F"/>
    <w:rsid w:val="6A8C051C"/>
    <w:rsid w:val="6A8CEE2D"/>
    <w:rsid w:val="6AA86329"/>
    <w:rsid w:val="6AA95BDA"/>
    <w:rsid w:val="6AAA8A4F"/>
    <w:rsid w:val="6AB2ACC7"/>
    <w:rsid w:val="6AB5AA05"/>
    <w:rsid w:val="6AE94A91"/>
    <w:rsid w:val="6AF8161F"/>
    <w:rsid w:val="6AF81F4D"/>
    <w:rsid w:val="6AFA060F"/>
    <w:rsid w:val="6B03FC59"/>
    <w:rsid w:val="6B0C2B0C"/>
    <w:rsid w:val="6B16914C"/>
    <w:rsid w:val="6B16F2A7"/>
    <w:rsid w:val="6B1D15D0"/>
    <w:rsid w:val="6B1EAC8C"/>
    <w:rsid w:val="6B2BB8D1"/>
    <w:rsid w:val="6B352FE1"/>
    <w:rsid w:val="6B377D8B"/>
    <w:rsid w:val="6B3F4F9B"/>
    <w:rsid w:val="6B4F637D"/>
    <w:rsid w:val="6B4FE193"/>
    <w:rsid w:val="6B5521E2"/>
    <w:rsid w:val="6B607589"/>
    <w:rsid w:val="6B6C2864"/>
    <w:rsid w:val="6B71050D"/>
    <w:rsid w:val="6B72D88D"/>
    <w:rsid w:val="6B78A101"/>
    <w:rsid w:val="6B7AD24C"/>
    <w:rsid w:val="6B7BA2B6"/>
    <w:rsid w:val="6B8E5BBF"/>
    <w:rsid w:val="6B96D6BE"/>
    <w:rsid w:val="6BA0E56D"/>
    <w:rsid w:val="6BA4EFD2"/>
    <w:rsid w:val="6BADD38A"/>
    <w:rsid w:val="6BBBDAD4"/>
    <w:rsid w:val="6BC2B206"/>
    <w:rsid w:val="6BC4DE64"/>
    <w:rsid w:val="6BC7761A"/>
    <w:rsid w:val="6BCBCA0D"/>
    <w:rsid w:val="6BD12BF0"/>
    <w:rsid w:val="6BDA63DE"/>
    <w:rsid w:val="6BE89C84"/>
    <w:rsid w:val="6BF44D83"/>
    <w:rsid w:val="6BF4DB1D"/>
    <w:rsid w:val="6BF4F30D"/>
    <w:rsid w:val="6BF64D09"/>
    <w:rsid w:val="6C005ADA"/>
    <w:rsid w:val="6C01B143"/>
    <w:rsid w:val="6C02304F"/>
    <w:rsid w:val="6C07C602"/>
    <w:rsid w:val="6C0AC71D"/>
    <w:rsid w:val="6C0C14AA"/>
    <w:rsid w:val="6C23CD6C"/>
    <w:rsid w:val="6C2E16EB"/>
    <w:rsid w:val="6C316AD8"/>
    <w:rsid w:val="6C3187E0"/>
    <w:rsid w:val="6C31AB25"/>
    <w:rsid w:val="6C49471F"/>
    <w:rsid w:val="6C497EC1"/>
    <w:rsid w:val="6C51EEBD"/>
    <w:rsid w:val="6C51FA64"/>
    <w:rsid w:val="6C695E7B"/>
    <w:rsid w:val="6C699C32"/>
    <w:rsid w:val="6C715C9F"/>
    <w:rsid w:val="6C790A1E"/>
    <w:rsid w:val="6C7EC075"/>
    <w:rsid w:val="6C88F555"/>
    <w:rsid w:val="6C8A3DE8"/>
    <w:rsid w:val="6C8A977B"/>
    <w:rsid w:val="6C97DE84"/>
    <w:rsid w:val="6C99F5D3"/>
    <w:rsid w:val="6C9C8F8A"/>
    <w:rsid w:val="6CA127A0"/>
    <w:rsid w:val="6CA3DEDD"/>
    <w:rsid w:val="6CA4B118"/>
    <w:rsid w:val="6CAEC7AE"/>
    <w:rsid w:val="6CB0E471"/>
    <w:rsid w:val="6CB9BEAB"/>
    <w:rsid w:val="6CCF3DF3"/>
    <w:rsid w:val="6CCFB6A2"/>
    <w:rsid w:val="6CD10862"/>
    <w:rsid w:val="6CDCD8BF"/>
    <w:rsid w:val="6CE16CB9"/>
    <w:rsid w:val="6CE2B32B"/>
    <w:rsid w:val="6CE2CE91"/>
    <w:rsid w:val="6CE3E092"/>
    <w:rsid w:val="6CE3E5EF"/>
    <w:rsid w:val="6CE79081"/>
    <w:rsid w:val="6CEA9265"/>
    <w:rsid w:val="6CF0BCB3"/>
    <w:rsid w:val="6CF21F2D"/>
    <w:rsid w:val="6CFA4037"/>
    <w:rsid w:val="6D023E75"/>
    <w:rsid w:val="6D0EC39D"/>
    <w:rsid w:val="6D108356"/>
    <w:rsid w:val="6D1A50D8"/>
    <w:rsid w:val="6D1F0EC1"/>
    <w:rsid w:val="6D20ED69"/>
    <w:rsid w:val="6D23E1F7"/>
    <w:rsid w:val="6D255251"/>
    <w:rsid w:val="6D2A8C45"/>
    <w:rsid w:val="6D2C8BE8"/>
    <w:rsid w:val="6D2C8E2A"/>
    <w:rsid w:val="6D337058"/>
    <w:rsid w:val="6D38F0E7"/>
    <w:rsid w:val="6D393577"/>
    <w:rsid w:val="6D494C7B"/>
    <w:rsid w:val="6D49A583"/>
    <w:rsid w:val="6D51CAF3"/>
    <w:rsid w:val="6D591BBE"/>
    <w:rsid w:val="6D5BE51D"/>
    <w:rsid w:val="6D6087D5"/>
    <w:rsid w:val="6D62B45F"/>
    <w:rsid w:val="6D659F88"/>
    <w:rsid w:val="6D671098"/>
    <w:rsid w:val="6D6C97F0"/>
    <w:rsid w:val="6D70BACB"/>
    <w:rsid w:val="6D70F7B7"/>
    <w:rsid w:val="6D764E8D"/>
    <w:rsid w:val="6D7E22F1"/>
    <w:rsid w:val="6D890480"/>
    <w:rsid w:val="6D8E0541"/>
    <w:rsid w:val="6D978C26"/>
    <w:rsid w:val="6DA83BF0"/>
    <w:rsid w:val="6DA9AD28"/>
    <w:rsid w:val="6DA9ECB7"/>
    <w:rsid w:val="6DB50D5C"/>
    <w:rsid w:val="6DB73EC4"/>
    <w:rsid w:val="6DBA2527"/>
    <w:rsid w:val="6DC1EE62"/>
    <w:rsid w:val="6DC48718"/>
    <w:rsid w:val="6DD24BFC"/>
    <w:rsid w:val="6DDBCDB7"/>
    <w:rsid w:val="6DEC8B83"/>
    <w:rsid w:val="6DEFB7C6"/>
    <w:rsid w:val="6DF16333"/>
    <w:rsid w:val="6DF2D0E8"/>
    <w:rsid w:val="6E062547"/>
    <w:rsid w:val="6E0BDA6C"/>
    <w:rsid w:val="6E0D2911"/>
    <w:rsid w:val="6E10858C"/>
    <w:rsid w:val="6E214E34"/>
    <w:rsid w:val="6E28A83D"/>
    <w:rsid w:val="6E28F51D"/>
    <w:rsid w:val="6E390F18"/>
    <w:rsid w:val="6E4DAE20"/>
    <w:rsid w:val="6E50CF3A"/>
    <w:rsid w:val="6E55B29D"/>
    <w:rsid w:val="6E6C6395"/>
    <w:rsid w:val="6E6E24DD"/>
    <w:rsid w:val="6E8D7B01"/>
    <w:rsid w:val="6E9E480E"/>
    <w:rsid w:val="6EA18D5C"/>
    <w:rsid w:val="6EA33BD5"/>
    <w:rsid w:val="6EA5F45C"/>
    <w:rsid w:val="6EAF714F"/>
    <w:rsid w:val="6EB51524"/>
    <w:rsid w:val="6EB8FCF0"/>
    <w:rsid w:val="6EBB9308"/>
    <w:rsid w:val="6EBD83A2"/>
    <w:rsid w:val="6EC0C62C"/>
    <w:rsid w:val="6EC37519"/>
    <w:rsid w:val="6EC7D93F"/>
    <w:rsid w:val="6ECA09BB"/>
    <w:rsid w:val="6ED23ADF"/>
    <w:rsid w:val="6EE3E5A1"/>
    <w:rsid w:val="6EEF5419"/>
    <w:rsid w:val="6EF63A77"/>
    <w:rsid w:val="6EF9E21C"/>
    <w:rsid w:val="6EFDF476"/>
    <w:rsid w:val="6F0C4A10"/>
    <w:rsid w:val="6F135A0A"/>
    <w:rsid w:val="6F14DC8B"/>
    <w:rsid w:val="6F17E895"/>
    <w:rsid w:val="6F18B82D"/>
    <w:rsid w:val="6F1C5C14"/>
    <w:rsid w:val="6F1F6639"/>
    <w:rsid w:val="6F316D72"/>
    <w:rsid w:val="6F338A02"/>
    <w:rsid w:val="6F44ADFE"/>
    <w:rsid w:val="6F48B55E"/>
    <w:rsid w:val="6F4A0955"/>
    <w:rsid w:val="6F4E1A0B"/>
    <w:rsid w:val="6F5198E5"/>
    <w:rsid w:val="6F6E92EE"/>
    <w:rsid w:val="6F7679A3"/>
    <w:rsid w:val="6F810446"/>
    <w:rsid w:val="6F8A147B"/>
    <w:rsid w:val="6F8A7C49"/>
    <w:rsid w:val="6F98B66B"/>
    <w:rsid w:val="6FAF6BAE"/>
    <w:rsid w:val="6FB0094A"/>
    <w:rsid w:val="6FB92065"/>
    <w:rsid w:val="6FBCA639"/>
    <w:rsid w:val="6FBF174C"/>
    <w:rsid w:val="6FC622E2"/>
    <w:rsid w:val="6FCDE606"/>
    <w:rsid w:val="6FEA104D"/>
    <w:rsid w:val="7006D729"/>
    <w:rsid w:val="7011B70D"/>
    <w:rsid w:val="701442F9"/>
    <w:rsid w:val="70239594"/>
    <w:rsid w:val="702A0226"/>
    <w:rsid w:val="70301155"/>
    <w:rsid w:val="7044063C"/>
    <w:rsid w:val="7044DD6D"/>
    <w:rsid w:val="7048841C"/>
    <w:rsid w:val="704A0C59"/>
    <w:rsid w:val="704B2C86"/>
    <w:rsid w:val="704B7EF5"/>
    <w:rsid w:val="70620C1B"/>
    <w:rsid w:val="706F1F2F"/>
    <w:rsid w:val="70845966"/>
    <w:rsid w:val="70852C69"/>
    <w:rsid w:val="7089268F"/>
    <w:rsid w:val="708E653E"/>
    <w:rsid w:val="70927C11"/>
    <w:rsid w:val="70A4F02A"/>
    <w:rsid w:val="70B87F93"/>
    <w:rsid w:val="70DDEFA5"/>
    <w:rsid w:val="70EC568B"/>
    <w:rsid w:val="70F1D8B2"/>
    <w:rsid w:val="70F67E23"/>
    <w:rsid w:val="70FBD908"/>
    <w:rsid w:val="70FD174F"/>
    <w:rsid w:val="70FEA295"/>
    <w:rsid w:val="710E651E"/>
    <w:rsid w:val="710F9756"/>
    <w:rsid w:val="71198DDA"/>
    <w:rsid w:val="711ED47B"/>
    <w:rsid w:val="712B3B7B"/>
    <w:rsid w:val="712C0214"/>
    <w:rsid w:val="713448FF"/>
    <w:rsid w:val="7137E766"/>
    <w:rsid w:val="71453D26"/>
    <w:rsid w:val="715C89B8"/>
    <w:rsid w:val="715DFDE0"/>
    <w:rsid w:val="7166095F"/>
    <w:rsid w:val="7168FFC7"/>
    <w:rsid w:val="7176344B"/>
    <w:rsid w:val="71764745"/>
    <w:rsid w:val="7176E895"/>
    <w:rsid w:val="717F09A5"/>
    <w:rsid w:val="717FDFE9"/>
    <w:rsid w:val="717FF92C"/>
    <w:rsid w:val="7185AB2A"/>
    <w:rsid w:val="7191C4BC"/>
    <w:rsid w:val="719CC6F7"/>
    <w:rsid w:val="719FA4C4"/>
    <w:rsid w:val="71A3CCA0"/>
    <w:rsid w:val="71A758C5"/>
    <w:rsid w:val="71ACD886"/>
    <w:rsid w:val="71B36569"/>
    <w:rsid w:val="71B40186"/>
    <w:rsid w:val="71BDD170"/>
    <w:rsid w:val="71C1D468"/>
    <w:rsid w:val="71C50199"/>
    <w:rsid w:val="71CF99D8"/>
    <w:rsid w:val="71D535E4"/>
    <w:rsid w:val="71D5D292"/>
    <w:rsid w:val="71E10F05"/>
    <w:rsid w:val="71E670A4"/>
    <w:rsid w:val="71E85D92"/>
    <w:rsid w:val="71E8644C"/>
    <w:rsid w:val="71F434D8"/>
    <w:rsid w:val="71F6FAB0"/>
    <w:rsid w:val="71FA7887"/>
    <w:rsid w:val="72008618"/>
    <w:rsid w:val="720C9F16"/>
    <w:rsid w:val="720F70DF"/>
    <w:rsid w:val="721221E4"/>
    <w:rsid w:val="72174334"/>
    <w:rsid w:val="72192FCB"/>
    <w:rsid w:val="721A5FEA"/>
    <w:rsid w:val="721BD8BF"/>
    <w:rsid w:val="721DD719"/>
    <w:rsid w:val="723089F2"/>
    <w:rsid w:val="7234A64E"/>
    <w:rsid w:val="7234E454"/>
    <w:rsid w:val="72374EB2"/>
    <w:rsid w:val="7239FCE2"/>
    <w:rsid w:val="7240BEDB"/>
    <w:rsid w:val="724499BC"/>
    <w:rsid w:val="72470037"/>
    <w:rsid w:val="724CFBAD"/>
    <w:rsid w:val="7250E343"/>
    <w:rsid w:val="725229F2"/>
    <w:rsid w:val="72573982"/>
    <w:rsid w:val="7263649F"/>
    <w:rsid w:val="72643E89"/>
    <w:rsid w:val="72654A5B"/>
    <w:rsid w:val="7270343B"/>
    <w:rsid w:val="7279128B"/>
    <w:rsid w:val="7283C98C"/>
    <w:rsid w:val="728765AA"/>
    <w:rsid w:val="72923126"/>
    <w:rsid w:val="729E3329"/>
    <w:rsid w:val="72A90939"/>
    <w:rsid w:val="72AB1244"/>
    <w:rsid w:val="72B27C31"/>
    <w:rsid w:val="72B3FEAD"/>
    <w:rsid w:val="72B5C804"/>
    <w:rsid w:val="72BBB804"/>
    <w:rsid w:val="72C0EA68"/>
    <w:rsid w:val="72C806EC"/>
    <w:rsid w:val="72C82EB0"/>
    <w:rsid w:val="72CD776A"/>
    <w:rsid w:val="72D05235"/>
    <w:rsid w:val="72D1B49B"/>
    <w:rsid w:val="72D4E03C"/>
    <w:rsid w:val="72DBFF6C"/>
    <w:rsid w:val="72E0F5CA"/>
    <w:rsid w:val="72E491F3"/>
    <w:rsid w:val="72E7AFC3"/>
    <w:rsid w:val="72E8784B"/>
    <w:rsid w:val="72F5921E"/>
    <w:rsid w:val="73214C62"/>
    <w:rsid w:val="7323DAC6"/>
    <w:rsid w:val="732477A3"/>
    <w:rsid w:val="7327F755"/>
    <w:rsid w:val="73284A48"/>
    <w:rsid w:val="7334F71C"/>
    <w:rsid w:val="7337BB4B"/>
    <w:rsid w:val="7344CF79"/>
    <w:rsid w:val="73451DEC"/>
    <w:rsid w:val="734B42E7"/>
    <w:rsid w:val="734C0670"/>
    <w:rsid w:val="734D5A43"/>
    <w:rsid w:val="734F5A50"/>
    <w:rsid w:val="73522ACB"/>
    <w:rsid w:val="73531CE4"/>
    <w:rsid w:val="73575154"/>
    <w:rsid w:val="735CDF78"/>
    <w:rsid w:val="735DB071"/>
    <w:rsid w:val="73629F87"/>
    <w:rsid w:val="7362E34B"/>
    <w:rsid w:val="7374BF7B"/>
    <w:rsid w:val="7387D9B7"/>
    <w:rsid w:val="73909B5D"/>
    <w:rsid w:val="73A3DDE1"/>
    <w:rsid w:val="73B71F92"/>
    <w:rsid w:val="73CB869C"/>
    <w:rsid w:val="73CE8313"/>
    <w:rsid w:val="73D23A2A"/>
    <w:rsid w:val="73EC156C"/>
    <w:rsid w:val="74061C5C"/>
    <w:rsid w:val="740CA374"/>
    <w:rsid w:val="74100B86"/>
    <w:rsid w:val="7411B921"/>
    <w:rsid w:val="7414AE78"/>
    <w:rsid w:val="74178C7A"/>
    <w:rsid w:val="741804A6"/>
    <w:rsid w:val="741A0A81"/>
    <w:rsid w:val="74267890"/>
    <w:rsid w:val="74274DAE"/>
    <w:rsid w:val="742E4B54"/>
    <w:rsid w:val="742FDA31"/>
    <w:rsid w:val="74323691"/>
    <w:rsid w:val="7435D2DE"/>
    <w:rsid w:val="7442FA53"/>
    <w:rsid w:val="7444CBBF"/>
    <w:rsid w:val="744A4253"/>
    <w:rsid w:val="745228C8"/>
    <w:rsid w:val="7453E639"/>
    <w:rsid w:val="7458370A"/>
    <w:rsid w:val="746238CD"/>
    <w:rsid w:val="746510FB"/>
    <w:rsid w:val="74682214"/>
    <w:rsid w:val="74697704"/>
    <w:rsid w:val="74750BA2"/>
    <w:rsid w:val="74793980"/>
    <w:rsid w:val="747AA633"/>
    <w:rsid w:val="7480A43C"/>
    <w:rsid w:val="748B9FE6"/>
    <w:rsid w:val="748BA28E"/>
    <w:rsid w:val="748D75E9"/>
    <w:rsid w:val="7498AF6D"/>
    <w:rsid w:val="749BCA82"/>
    <w:rsid w:val="749C3992"/>
    <w:rsid w:val="749C7391"/>
    <w:rsid w:val="749FC89A"/>
    <w:rsid w:val="74A54BEC"/>
    <w:rsid w:val="74ABE2F2"/>
    <w:rsid w:val="74B2F075"/>
    <w:rsid w:val="74B4402A"/>
    <w:rsid w:val="74B6575C"/>
    <w:rsid w:val="74BA4F47"/>
    <w:rsid w:val="74BB5742"/>
    <w:rsid w:val="74C25EF7"/>
    <w:rsid w:val="74C559E3"/>
    <w:rsid w:val="74C62D51"/>
    <w:rsid w:val="74CBCAEA"/>
    <w:rsid w:val="74D144C3"/>
    <w:rsid w:val="74DA855C"/>
    <w:rsid w:val="74DBA36D"/>
    <w:rsid w:val="74DFEE21"/>
    <w:rsid w:val="74E6928A"/>
    <w:rsid w:val="74EDE8A1"/>
    <w:rsid w:val="74F586B0"/>
    <w:rsid w:val="75015DD8"/>
    <w:rsid w:val="75054C88"/>
    <w:rsid w:val="75064C71"/>
    <w:rsid w:val="7510B3BA"/>
    <w:rsid w:val="75169DD3"/>
    <w:rsid w:val="7518A7DC"/>
    <w:rsid w:val="7519AA65"/>
    <w:rsid w:val="751A8279"/>
    <w:rsid w:val="751D8B6D"/>
    <w:rsid w:val="752D2410"/>
    <w:rsid w:val="753AF1AD"/>
    <w:rsid w:val="7542BBEC"/>
    <w:rsid w:val="755036E5"/>
    <w:rsid w:val="755268DE"/>
    <w:rsid w:val="7558FA57"/>
    <w:rsid w:val="755E8B0D"/>
    <w:rsid w:val="757079A7"/>
    <w:rsid w:val="75741167"/>
    <w:rsid w:val="7575F053"/>
    <w:rsid w:val="75804359"/>
    <w:rsid w:val="758090BE"/>
    <w:rsid w:val="7580FAD4"/>
    <w:rsid w:val="7585BED3"/>
    <w:rsid w:val="758EE04C"/>
    <w:rsid w:val="759A55AB"/>
    <w:rsid w:val="759A8805"/>
    <w:rsid w:val="759C3D50"/>
    <w:rsid w:val="75A2CFD7"/>
    <w:rsid w:val="75AFB4C3"/>
    <w:rsid w:val="75BFA20B"/>
    <w:rsid w:val="75BFF9EF"/>
    <w:rsid w:val="75C4F1B5"/>
    <w:rsid w:val="75C6AF02"/>
    <w:rsid w:val="75CDCA70"/>
    <w:rsid w:val="75D4852E"/>
    <w:rsid w:val="75E05726"/>
    <w:rsid w:val="75E7350F"/>
    <w:rsid w:val="75EEDC8F"/>
    <w:rsid w:val="75F40298"/>
    <w:rsid w:val="75FCB9FE"/>
    <w:rsid w:val="76182ADC"/>
    <w:rsid w:val="76271E06"/>
    <w:rsid w:val="763937EF"/>
    <w:rsid w:val="763DF2D1"/>
    <w:rsid w:val="765594DF"/>
    <w:rsid w:val="76638F8E"/>
    <w:rsid w:val="76644988"/>
    <w:rsid w:val="7665E773"/>
    <w:rsid w:val="7668E07E"/>
    <w:rsid w:val="7675583E"/>
    <w:rsid w:val="767D4149"/>
    <w:rsid w:val="7687CE40"/>
    <w:rsid w:val="7691F4EB"/>
    <w:rsid w:val="7696C29E"/>
    <w:rsid w:val="76998623"/>
    <w:rsid w:val="76AA33A4"/>
    <w:rsid w:val="76B149EF"/>
    <w:rsid w:val="76B1CA5C"/>
    <w:rsid w:val="76BB13B4"/>
    <w:rsid w:val="76C41417"/>
    <w:rsid w:val="76D2325C"/>
    <w:rsid w:val="76D28785"/>
    <w:rsid w:val="76ED2816"/>
    <w:rsid w:val="76F2D8BC"/>
    <w:rsid w:val="7700A80F"/>
    <w:rsid w:val="7702465E"/>
    <w:rsid w:val="77042C8B"/>
    <w:rsid w:val="770BB0F1"/>
    <w:rsid w:val="77172BF6"/>
    <w:rsid w:val="7723D201"/>
    <w:rsid w:val="77273100"/>
    <w:rsid w:val="772E5D1A"/>
    <w:rsid w:val="7736097F"/>
    <w:rsid w:val="7736A699"/>
    <w:rsid w:val="773C8EA6"/>
    <w:rsid w:val="773E0691"/>
    <w:rsid w:val="773FD712"/>
    <w:rsid w:val="7743FA17"/>
    <w:rsid w:val="774AE7F5"/>
    <w:rsid w:val="775349BD"/>
    <w:rsid w:val="775642A5"/>
    <w:rsid w:val="77626581"/>
    <w:rsid w:val="777F6B80"/>
    <w:rsid w:val="77848EEE"/>
    <w:rsid w:val="7789EB09"/>
    <w:rsid w:val="778A69E7"/>
    <w:rsid w:val="778AA0FC"/>
    <w:rsid w:val="7798F02C"/>
    <w:rsid w:val="77A38615"/>
    <w:rsid w:val="77B63021"/>
    <w:rsid w:val="77D910D9"/>
    <w:rsid w:val="77D9FD1B"/>
    <w:rsid w:val="77E2BACC"/>
    <w:rsid w:val="77E90CB0"/>
    <w:rsid w:val="77EA8472"/>
    <w:rsid w:val="77EB38AB"/>
    <w:rsid w:val="77ED257B"/>
    <w:rsid w:val="77F4B5B1"/>
    <w:rsid w:val="77F64656"/>
    <w:rsid w:val="77F6F028"/>
    <w:rsid w:val="77F771B4"/>
    <w:rsid w:val="77FBFC9B"/>
    <w:rsid w:val="780064FA"/>
    <w:rsid w:val="7814FF94"/>
    <w:rsid w:val="781BF970"/>
    <w:rsid w:val="7824C183"/>
    <w:rsid w:val="7825763B"/>
    <w:rsid w:val="782DA5A8"/>
    <w:rsid w:val="782FE920"/>
    <w:rsid w:val="7836A9A4"/>
    <w:rsid w:val="7838D3C0"/>
    <w:rsid w:val="783AA057"/>
    <w:rsid w:val="783F7BA9"/>
    <w:rsid w:val="78442798"/>
    <w:rsid w:val="78511E36"/>
    <w:rsid w:val="78533DCC"/>
    <w:rsid w:val="7854322E"/>
    <w:rsid w:val="786469C5"/>
    <w:rsid w:val="78681A65"/>
    <w:rsid w:val="786E5C4C"/>
    <w:rsid w:val="786F03B3"/>
    <w:rsid w:val="7873D440"/>
    <w:rsid w:val="78753EE0"/>
    <w:rsid w:val="7882E164"/>
    <w:rsid w:val="7887B6CB"/>
    <w:rsid w:val="788811EF"/>
    <w:rsid w:val="7893E307"/>
    <w:rsid w:val="78965489"/>
    <w:rsid w:val="78A664F5"/>
    <w:rsid w:val="78A78DEE"/>
    <w:rsid w:val="78C5122C"/>
    <w:rsid w:val="78C7A4E8"/>
    <w:rsid w:val="78E628CF"/>
    <w:rsid w:val="78EEE7FB"/>
    <w:rsid w:val="78F1C7BA"/>
    <w:rsid w:val="78F48A25"/>
    <w:rsid w:val="78FA8E4B"/>
    <w:rsid w:val="78FBA08B"/>
    <w:rsid w:val="79040701"/>
    <w:rsid w:val="790463BB"/>
    <w:rsid w:val="790D24B0"/>
    <w:rsid w:val="7918B919"/>
    <w:rsid w:val="791A9451"/>
    <w:rsid w:val="791D48C3"/>
    <w:rsid w:val="7926A732"/>
    <w:rsid w:val="792FA05E"/>
    <w:rsid w:val="79308D57"/>
    <w:rsid w:val="793B01A1"/>
    <w:rsid w:val="793F6A28"/>
    <w:rsid w:val="79402B41"/>
    <w:rsid w:val="79417D6F"/>
    <w:rsid w:val="7941E3C1"/>
    <w:rsid w:val="794A4F9C"/>
    <w:rsid w:val="794A97F1"/>
    <w:rsid w:val="794B28E6"/>
    <w:rsid w:val="79547629"/>
    <w:rsid w:val="79577334"/>
    <w:rsid w:val="79709D17"/>
    <w:rsid w:val="79756598"/>
    <w:rsid w:val="7977E08B"/>
    <w:rsid w:val="797BBBDA"/>
    <w:rsid w:val="798F7E36"/>
    <w:rsid w:val="79976222"/>
    <w:rsid w:val="799D9ACF"/>
    <w:rsid w:val="79A61965"/>
    <w:rsid w:val="79AE3AD0"/>
    <w:rsid w:val="79B6CA26"/>
    <w:rsid w:val="79B8615A"/>
    <w:rsid w:val="79BA18C8"/>
    <w:rsid w:val="79BEE633"/>
    <w:rsid w:val="79C2C066"/>
    <w:rsid w:val="79CF6FF8"/>
    <w:rsid w:val="79D84403"/>
    <w:rsid w:val="79DB3EFE"/>
    <w:rsid w:val="79DF1A2E"/>
    <w:rsid w:val="79DF7BC8"/>
    <w:rsid w:val="79DFA8C8"/>
    <w:rsid w:val="79E7B9A5"/>
    <w:rsid w:val="79FC16FA"/>
    <w:rsid w:val="79FE42A6"/>
    <w:rsid w:val="7A020274"/>
    <w:rsid w:val="7A09E567"/>
    <w:rsid w:val="7A0EE9F9"/>
    <w:rsid w:val="7A111ABD"/>
    <w:rsid w:val="7A1A5F21"/>
    <w:rsid w:val="7A27C3DD"/>
    <w:rsid w:val="7A2BAFC2"/>
    <w:rsid w:val="7A32499C"/>
    <w:rsid w:val="7A43B472"/>
    <w:rsid w:val="7A4EDDDD"/>
    <w:rsid w:val="7A5950A3"/>
    <w:rsid w:val="7A5A2FA0"/>
    <w:rsid w:val="7A62DF82"/>
    <w:rsid w:val="7A6A4847"/>
    <w:rsid w:val="7A6B79CD"/>
    <w:rsid w:val="7A6D761B"/>
    <w:rsid w:val="7A785179"/>
    <w:rsid w:val="7A8299CA"/>
    <w:rsid w:val="7A84AAFD"/>
    <w:rsid w:val="7A8C5124"/>
    <w:rsid w:val="7A931211"/>
    <w:rsid w:val="7A96B60E"/>
    <w:rsid w:val="7A9E064E"/>
    <w:rsid w:val="7AA3CB69"/>
    <w:rsid w:val="7AA3D926"/>
    <w:rsid w:val="7AABB735"/>
    <w:rsid w:val="7AB3B42F"/>
    <w:rsid w:val="7AC04C81"/>
    <w:rsid w:val="7AC6E20D"/>
    <w:rsid w:val="7ACD3E19"/>
    <w:rsid w:val="7ACECA8D"/>
    <w:rsid w:val="7AD0BA5C"/>
    <w:rsid w:val="7AD9BA0C"/>
    <w:rsid w:val="7ADB4940"/>
    <w:rsid w:val="7ADE2A21"/>
    <w:rsid w:val="7ADFAAF5"/>
    <w:rsid w:val="7AFF8467"/>
    <w:rsid w:val="7B049A42"/>
    <w:rsid w:val="7B05C290"/>
    <w:rsid w:val="7B05C304"/>
    <w:rsid w:val="7B066A6A"/>
    <w:rsid w:val="7B0ADC67"/>
    <w:rsid w:val="7B11136F"/>
    <w:rsid w:val="7B16E518"/>
    <w:rsid w:val="7B21F3B6"/>
    <w:rsid w:val="7B22E03A"/>
    <w:rsid w:val="7B29A6E4"/>
    <w:rsid w:val="7B2B5478"/>
    <w:rsid w:val="7B2B6FC4"/>
    <w:rsid w:val="7B2E3D2C"/>
    <w:rsid w:val="7B2EAEE4"/>
    <w:rsid w:val="7B40C99D"/>
    <w:rsid w:val="7B434425"/>
    <w:rsid w:val="7B48B205"/>
    <w:rsid w:val="7B48DAC4"/>
    <w:rsid w:val="7B49EA2F"/>
    <w:rsid w:val="7B4A902D"/>
    <w:rsid w:val="7B5421C7"/>
    <w:rsid w:val="7B654C08"/>
    <w:rsid w:val="7B686FDC"/>
    <w:rsid w:val="7B7E02FC"/>
    <w:rsid w:val="7B82F214"/>
    <w:rsid w:val="7B842DA6"/>
    <w:rsid w:val="7B8787A6"/>
    <w:rsid w:val="7B8C8F9E"/>
    <w:rsid w:val="7B94C68A"/>
    <w:rsid w:val="7B9CE26F"/>
    <w:rsid w:val="7BA44B7E"/>
    <w:rsid w:val="7BA6843A"/>
    <w:rsid w:val="7BA8F70F"/>
    <w:rsid w:val="7BAA5F5E"/>
    <w:rsid w:val="7BB084EC"/>
    <w:rsid w:val="7BB5E4AE"/>
    <w:rsid w:val="7BBDBBCF"/>
    <w:rsid w:val="7BC30646"/>
    <w:rsid w:val="7BC40E7B"/>
    <w:rsid w:val="7BC4FBAE"/>
    <w:rsid w:val="7BCC03D9"/>
    <w:rsid w:val="7BCE383F"/>
    <w:rsid w:val="7BD4A952"/>
    <w:rsid w:val="7BE0238A"/>
    <w:rsid w:val="7BECFBAE"/>
    <w:rsid w:val="7BF6F24C"/>
    <w:rsid w:val="7BF7AB29"/>
    <w:rsid w:val="7BF89B29"/>
    <w:rsid w:val="7C0E3AEB"/>
    <w:rsid w:val="7C157E79"/>
    <w:rsid w:val="7C17C9A2"/>
    <w:rsid w:val="7C1A7741"/>
    <w:rsid w:val="7C1F2E3B"/>
    <w:rsid w:val="7C35635C"/>
    <w:rsid w:val="7C3BC099"/>
    <w:rsid w:val="7C3EFEC6"/>
    <w:rsid w:val="7C4478D0"/>
    <w:rsid w:val="7C4559FD"/>
    <w:rsid w:val="7C56AA3E"/>
    <w:rsid w:val="7C571B18"/>
    <w:rsid w:val="7C576EA0"/>
    <w:rsid w:val="7C583990"/>
    <w:rsid w:val="7C6C74B4"/>
    <w:rsid w:val="7C6DEAC5"/>
    <w:rsid w:val="7C6FAF34"/>
    <w:rsid w:val="7C7217F5"/>
    <w:rsid w:val="7C723E2C"/>
    <w:rsid w:val="7C75F600"/>
    <w:rsid w:val="7C76ED4B"/>
    <w:rsid w:val="7C7BEF7D"/>
    <w:rsid w:val="7C825093"/>
    <w:rsid w:val="7C92F57A"/>
    <w:rsid w:val="7C9640AF"/>
    <w:rsid w:val="7C986875"/>
    <w:rsid w:val="7C99495B"/>
    <w:rsid w:val="7C9AE353"/>
    <w:rsid w:val="7C9B97C4"/>
    <w:rsid w:val="7CA87E86"/>
    <w:rsid w:val="7CAAF962"/>
    <w:rsid w:val="7CAB87C4"/>
    <w:rsid w:val="7CCCFD1B"/>
    <w:rsid w:val="7CD1BEB2"/>
    <w:rsid w:val="7CD269F2"/>
    <w:rsid w:val="7CD322C2"/>
    <w:rsid w:val="7CDBBC04"/>
    <w:rsid w:val="7CE32074"/>
    <w:rsid w:val="7CE32AFE"/>
    <w:rsid w:val="7CEC016A"/>
    <w:rsid w:val="7D06A966"/>
    <w:rsid w:val="7D13222B"/>
    <w:rsid w:val="7D1349C1"/>
    <w:rsid w:val="7D1FEFB6"/>
    <w:rsid w:val="7D238834"/>
    <w:rsid w:val="7D28DB02"/>
    <w:rsid w:val="7D34736F"/>
    <w:rsid w:val="7D3A431C"/>
    <w:rsid w:val="7D3A4A8D"/>
    <w:rsid w:val="7D3A9EE8"/>
    <w:rsid w:val="7D41C6E7"/>
    <w:rsid w:val="7D43C36C"/>
    <w:rsid w:val="7D45699B"/>
    <w:rsid w:val="7D599760"/>
    <w:rsid w:val="7D5B25D4"/>
    <w:rsid w:val="7D5EF758"/>
    <w:rsid w:val="7D66DFF5"/>
    <w:rsid w:val="7D6BE60F"/>
    <w:rsid w:val="7D76912B"/>
    <w:rsid w:val="7D81010D"/>
    <w:rsid w:val="7D90E2C2"/>
    <w:rsid w:val="7D94BDF3"/>
    <w:rsid w:val="7DABD0AD"/>
    <w:rsid w:val="7DB54A95"/>
    <w:rsid w:val="7DB6A8B7"/>
    <w:rsid w:val="7DCD84E8"/>
    <w:rsid w:val="7DD06A55"/>
    <w:rsid w:val="7DD35DEF"/>
    <w:rsid w:val="7DD4A56C"/>
    <w:rsid w:val="7DE65CE6"/>
    <w:rsid w:val="7DE99FDC"/>
    <w:rsid w:val="7DF58988"/>
    <w:rsid w:val="7E03C9E6"/>
    <w:rsid w:val="7E097370"/>
    <w:rsid w:val="7E0A2C0B"/>
    <w:rsid w:val="7E0CB93C"/>
    <w:rsid w:val="7E0DD5EA"/>
    <w:rsid w:val="7E0E9D07"/>
    <w:rsid w:val="7E1DA19D"/>
    <w:rsid w:val="7E1EE278"/>
    <w:rsid w:val="7E2665BE"/>
    <w:rsid w:val="7E27DB94"/>
    <w:rsid w:val="7E2FD431"/>
    <w:rsid w:val="7E30BCD6"/>
    <w:rsid w:val="7E3ABCE5"/>
    <w:rsid w:val="7E3DD6CF"/>
    <w:rsid w:val="7E42CF4A"/>
    <w:rsid w:val="7E47283E"/>
    <w:rsid w:val="7E4C1BE3"/>
    <w:rsid w:val="7E4DF91F"/>
    <w:rsid w:val="7E6B64DE"/>
    <w:rsid w:val="7E752123"/>
    <w:rsid w:val="7E7B4812"/>
    <w:rsid w:val="7E87A836"/>
    <w:rsid w:val="7E8B42D1"/>
    <w:rsid w:val="7E9C3778"/>
    <w:rsid w:val="7EA96EB6"/>
    <w:rsid w:val="7EAF96B2"/>
    <w:rsid w:val="7EB21108"/>
    <w:rsid w:val="7EB2CE53"/>
    <w:rsid w:val="7EB68087"/>
    <w:rsid w:val="7EC78856"/>
    <w:rsid w:val="7ECC5FA7"/>
    <w:rsid w:val="7ED36495"/>
    <w:rsid w:val="7EDAEF92"/>
    <w:rsid w:val="7EDBB244"/>
    <w:rsid w:val="7EE1F9BF"/>
    <w:rsid w:val="7EE293FE"/>
    <w:rsid w:val="7EE5C0A1"/>
    <w:rsid w:val="7EFA95E9"/>
    <w:rsid w:val="7EFEA95D"/>
    <w:rsid w:val="7F00CDD1"/>
    <w:rsid w:val="7F022614"/>
    <w:rsid w:val="7F02B876"/>
    <w:rsid w:val="7F0558B8"/>
    <w:rsid w:val="7F120E09"/>
    <w:rsid w:val="7F159FE4"/>
    <w:rsid w:val="7F23FF00"/>
    <w:rsid w:val="7F29A34A"/>
    <w:rsid w:val="7F2CD346"/>
    <w:rsid w:val="7F40065B"/>
    <w:rsid w:val="7F5295DB"/>
    <w:rsid w:val="7F56D8BC"/>
    <w:rsid w:val="7F66AD7D"/>
    <w:rsid w:val="7F66D7FC"/>
    <w:rsid w:val="7F6A58C6"/>
    <w:rsid w:val="7F6CD663"/>
    <w:rsid w:val="7F750207"/>
    <w:rsid w:val="7F772C64"/>
    <w:rsid w:val="7F7F0E6F"/>
    <w:rsid w:val="7F8D6CF2"/>
    <w:rsid w:val="7F8F4657"/>
    <w:rsid w:val="7F8F79EA"/>
    <w:rsid w:val="7F940478"/>
    <w:rsid w:val="7F94DEFF"/>
    <w:rsid w:val="7FA08619"/>
    <w:rsid w:val="7FA1C168"/>
    <w:rsid w:val="7FB4D0AC"/>
    <w:rsid w:val="7FBB85E6"/>
    <w:rsid w:val="7FBE0DCA"/>
    <w:rsid w:val="7FCA3588"/>
    <w:rsid w:val="7FCE466A"/>
    <w:rsid w:val="7FDCDF0D"/>
    <w:rsid w:val="7FE4C50E"/>
    <w:rsid w:val="7FEB4623"/>
    <w:rsid w:val="7FF55E1F"/>
    <w:rsid w:val="7FFC1C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7238BD02-3AB9-41C8-A7D6-E4F26D54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6"/>
      </w:numPr>
      <w:tabs>
        <w:tab w:val="left" w:pos="0"/>
      </w:tabs>
      <w:spacing w:before="240" w:after="60"/>
      <w:outlineLvl w:val="0"/>
    </w:pPr>
    <w:rPr>
      <w:b/>
      <w:kern w:val="28"/>
      <w:sz w:val="27"/>
    </w:rPr>
  </w:style>
  <w:style w:type="paragraph" w:styleId="Heading3">
    <w:name w:val="heading 3"/>
    <w:basedOn w:val="Normal"/>
    <w:next w:val="Normal"/>
    <w:link w:val="Heading3Char"/>
    <w:semiHidden/>
    <w:unhideWhenUsed/>
    <w:qFormat/>
    <w:rsid w:val="00FD180B"/>
    <w:pPr>
      <w:keepNext/>
      <w:spacing w:before="240" w:after="60"/>
      <w:outlineLvl w:val="2"/>
    </w:pPr>
    <w:rPr>
      <w:rFonts w:ascii="Calibri Light" w:eastAsia="Yu Gothic Light" w:hAnsi="Calibri Light"/>
      <w:b/>
      <w:bCs/>
      <w:sz w:val="26"/>
      <w:szCs w:val="26"/>
    </w:rPr>
  </w:style>
  <w:style w:type="paragraph" w:styleId="Heading4">
    <w:name w:val="heading 4"/>
    <w:basedOn w:val="Normal"/>
    <w:next w:val="Normal"/>
    <w:link w:val="Heading4Char"/>
    <w:semiHidden/>
    <w:unhideWhenUsed/>
    <w:qFormat/>
    <w:rsid w:val="00FD180B"/>
    <w:pPr>
      <w:keepNext/>
      <w:spacing w:before="240" w:after="60"/>
      <w:outlineLvl w:val="3"/>
    </w:pPr>
    <w:rPr>
      <w:rFonts w:ascii="Calibri" w:eastAsia="Yu Mincho"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9"/>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Revision">
    <w:name w:val="Revision"/>
    <w:hidden/>
    <w:uiPriority w:val="99"/>
    <w:semiHidden/>
    <w:rsid w:val="00B973F3"/>
    <w:rPr>
      <w:sz w:val="22"/>
      <w:lang w:eastAsia="zh-CN"/>
    </w:rPr>
  </w:style>
  <w:style w:type="character" w:styleId="UnresolvedMention">
    <w:name w:val="Unresolved Mention"/>
    <w:uiPriority w:val="99"/>
    <w:semiHidden/>
    <w:unhideWhenUsed/>
    <w:rsid w:val="00DB4041"/>
    <w:rPr>
      <w:color w:val="605E5C"/>
      <w:shd w:val="clear" w:color="auto" w:fill="E1DFDD"/>
    </w:rPr>
  </w:style>
  <w:style w:type="paragraph" w:styleId="NormalWeb">
    <w:name w:val="Normal (Web)"/>
    <w:basedOn w:val="Normal"/>
    <w:uiPriority w:val="99"/>
    <w:unhideWhenUsed/>
    <w:rsid w:val="00427483"/>
    <w:pPr>
      <w:spacing w:before="100" w:beforeAutospacing="1" w:after="100" w:afterAutospacing="1" w:line="240" w:lineRule="auto"/>
    </w:pPr>
    <w:rPr>
      <w:sz w:val="24"/>
      <w:szCs w:val="24"/>
      <w:lang w:eastAsia="nl-NL"/>
    </w:rPr>
  </w:style>
  <w:style w:type="character" w:styleId="Strong">
    <w:name w:val="Strong"/>
    <w:uiPriority w:val="22"/>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paragraph" w:styleId="CommentText">
    <w:name w:val="annotation text"/>
    <w:basedOn w:val="Normal"/>
    <w:link w:val="CommentTextChar3"/>
    <w:rPr>
      <w:sz w:val="20"/>
    </w:rPr>
  </w:style>
  <w:style w:type="character" w:customStyle="1" w:styleId="CommentTextChar3">
    <w:name w:val="Comment Text Char3"/>
    <w:link w:val="CommentText"/>
    <w:rPr>
      <w:lang w:eastAsia="zh-CN"/>
    </w:rPr>
  </w:style>
  <w:style w:type="character" w:styleId="CommentReference">
    <w:name w:val="annotation reference"/>
    <w:basedOn w:val="DefaultParagraphFont"/>
    <w:rPr>
      <w:sz w:val="16"/>
      <w:szCs w:val="16"/>
    </w:rPr>
  </w:style>
  <w:style w:type="paragraph" w:customStyle="1" w:styleId="CommentText1">
    <w:name w:val="Comment Text1"/>
    <w:basedOn w:val="Normal"/>
    <w:rsid w:val="00626CE8"/>
    <w:rPr>
      <w:sz w:val="20"/>
    </w:rPr>
  </w:style>
  <w:style w:type="character" w:customStyle="1" w:styleId="CommentReference1">
    <w:name w:val="Comment Reference1"/>
    <w:rsid w:val="00626CE8"/>
    <w:rPr>
      <w:sz w:val="16"/>
      <w:szCs w:val="16"/>
    </w:rPr>
  </w:style>
  <w:style w:type="paragraph" w:customStyle="1" w:styleId="CommentSubject1">
    <w:name w:val="Comment Subject1"/>
    <w:basedOn w:val="CommentText1"/>
    <w:next w:val="CommentText1"/>
    <w:rsid w:val="00626CE8"/>
    <w:rPr>
      <w:b/>
      <w:bCs/>
    </w:rPr>
  </w:style>
  <w:style w:type="character" w:customStyle="1" w:styleId="CommentTextChar1">
    <w:name w:val="Comment Text Char1"/>
    <w:rsid w:val="00626CE8"/>
    <w:rPr>
      <w:lang w:eastAsia="zh-CN"/>
    </w:rPr>
  </w:style>
  <w:style w:type="character" w:customStyle="1" w:styleId="CommentSubjectChar1">
    <w:name w:val="Comment Subject Char1"/>
    <w:rsid w:val="00626CE8"/>
    <w:rPr>
      <w:b/>
      <w:bCs/>
      <w:lang w:eastAsia="zh-CN"/>
    </w:rPr>
  </w:style>
  <w:style w:type="paragraph" w:styleId="CommentSubject">
    <w:name w:val="annotation subject"/>
    <w:basedOn w:val="CommentText"/>
    <w:next w:val="CommentText"/>
    <w:link w:val="CommentSubjectChar3"/>
    <w:rsid w:val="00D46015"/>
    <w:pPr>
      <w:spacing w:line="240" w:lineRule="auto"/>
    </w:pPr>
    <w:rPr>
      <w:b/>
      <w:bCs/>
    </w:rPr>
  </w:style>
  <w:style w:type="character" w:customStyle="1" w:styleId="CommentSubjectChar3">
    <w:name w:val="Comment Subject Char3"/>
    <w:link w:val="CommentSubject"/>
    <w:rsid w:val="00BE6464"/>
    <w:rPr>
      <w:b/>
      <w:bCs/>
      <w:lang w:eastAsia="zh-CN"/>
    </w:rPr>
  </w:style>
  <w:style w:type="character" w:customStyle="1" w:styleId="Heading3Char">
    <w:name w:val="Heading 3 Char"/>
    <w:link w:val="Heading3"/>
    <w:semiHidden/>
    <w:rsid w:val="00FD180B"/>
    <w:rPr>
      <w:rFonts w:ascii="Calibri Light" w:eastAsia="Yu Gothic Light" w:hAnsi="Calibri Light"/>
      <w:b/>
      <w:bCs/>
      <w:sz w:val="26"/>
      <w:szCs w:val="26"/>
      <w:lang w:eastAsia="zh-CN"/>
    </w:rPr>
  </w:style>
  <w:style w:type="character" w:customStyle="1" w:styleId="Heading4Char">
    <w:name w:val="Heading 4 Char"/>
    <w:link w:val="Heading4"/>
    <w:semiHidden/>
    <w:rsid w:val="00FD180B"/>
    <w:rPr>
      <w:rFonts w:ascii="Calibri" w:eastAsia="Yu Mincho" w:hAnsi="Calibri" w:cs="Arial"/>
      <w:b/>
      <w:bCs/>
      <w:sz w:val="28"/>
      <w:szCs w:val="28"/>
      <w:lang w:eastAsia="zh-CN"/>
    </w:rPr>
  </w:style>
  <w:style w:type="paragraph" w:customStyle="1" w:styleId="CommentText2">
    <w:name w:val="Comment Text2"/>
    <w:basedOn w:val="Normal"/>
    <w:link w:val="CommentTextChar"/>
    <w:rsid w:val="00CD62B8"/>
    <w:rPr>
      <w:sz w:val="20"/>
    </w:rPr>
  </w:style>
  <w:style w:type="character" w:customStyle="1" w:styleId="CommentTextChar">
    <w:name w:val="Comment Text Char"/>
    <w:link w:val="CommentText2"/>
    <w:rsid w:val="00CD62B8"/>
    <w:rPr>
      <w:lang w:eastAsia="zh-CN"/>
    </w:rPr>
  </w:style>
  <w:style w:type="character" w:customStyle="1" w:styleId="CommentReference2">
    <w:name w:val="Comment Reference2"/>
    <w:rsid w:val="00CD62B8"/>
    <w:rPr>
      <w:sz w:val="16"/>
      <w:szCs w:val="16"/>
    </w:rPr>
  </w:style>
  <w:style w:type="paragraph" w:customStyle="1" w:styleId="CommentSubject2">
    <w:name w:val="Comment Subject2"/>
    <w:basedOn w:val="CommentText2"/>
    <w:next w:val="CommentText2"/>
    <w:link w:val="CommentSubjectChar"/>
    <w:rsid w:val="00CD62B8"/>
    <w:rPr>
      <w:b/>
      <w:bCs/>
    </w:rPr>
  </w:style>
  <w:style w:type="character" w:customStyle="1" w:styleId="CommentSubjectChar">
    <w:name w:val="Comment Subject Char"/>
    <w:link w:val="CommentSubject2"/>
    <w:rsid w:val="00CD62B8"/>
    <w:rPr>
      <w:b/>
      <w:bCs/>
      <w:lang w:eastAsia="zh-CN"/>
    </w:rPr>
  </w:style>
  <w:style w:type="paragraph" w:customStyle="1" w:styleId="CommentText3">
    <w:name w:val="Comment Text3"/>
    <w:basedOn w:val="Normal"/>
    <w:link w:val="CommentTextChar2"/>
    <w:rsid w:val="00DF0EE8"/>
    <w:rPr>
      <w:sz w:val="20"/>
    </w:rPr>
  </w:style>
  <w:style w:type="character" w:customStyle="1" w:styleId="CommentReference3">
    <w:name w:val="Comment Reference3"/>
    <w:rsid w:val="00DF0EE8"/>
    <w:rPr>
      <w:sz w:val="16"/>
      <w:szCs w:val="16"/>
    </w:rPr>
  </w:style>
  <w:style w:type="character" w:customStyle="1" w:styleId="CommentTextChar2">
    <w:name w:val="Comment Text Char2"/>
    <w:link w:val="CommentText3"/>
    <w:rsid w:val="00DF0EE8"/>
    <w:rPr>
      <w:lang w:eastAsia="zh-CN"/>
    </w:rPr>
  </w:style>
  <w:style w:type="character" w:customStyle="1" w:styleId="CommentSubjectChar2">
    <w:name w:val="Comment Subject Char2"/>
    <w:link w:val="CommentSubject3"/>
    <w:rsid w:val="00DF0EE8"/>
    <w:rPr>
      <w:b/>
      <w:bCs/>
      <w:lang w:eastAsia="zh-CN"/>
    </w:rPr>
  </w:style>
  <w:style w:type="paragraph" w:customStyle="1" w:styleId="CommentSubject3">
    <w:name w:val="Comment Subject3"/>
    <w:basedOn w:val="CommentText3"/>
    <w:next w:val="CommentText3"/>
    <w:link w:val="CommentSubjectChar2"/>
    <w:rsid w:val="00DF0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1363820708">
      <w:bodyDiv w:val="1"/>
      <w:marLeft w:val="0"/>
      <w:marRight w:val="0"/>
      <w:marTop w:val="0"/>
      <w:marBottom w:val="0"/>
      <w:divBdr>
        <w:top w:val="none" w:sz="0" w:space="0" w:color="auto"/>
        <w:left w:val="none" w:sz="0" w:space="0" w:color="auto"/>
        <w:bottom w:val="none" w:sz="0" w:space="0" w:color="auto"/>
        <w:right w:val="none" w:sz="0" w:space="0" w:color="auto"/>
      </w:divBdr>
    </w:div>
    <w:div w:id="136907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6PC0504"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 Type="http://schemas.microsoft.com/office/2019/05/relationships/documenttasks" Target="documenttasks/documenttasks1.xml" Id="rId22" /></Relationships>
</file>

<file path=word/documenttasks/documenttasks1.xml><?xml version="1.0" encoding="utf-8"?>
<t:Tasks xmlns:t="http://schemas.microsoft.com/office/tasks/2019/documenttasks" xmlns:oel="http://schemas.microsoft.com/office/2019/extlst">
  <t:Task id="{699A957C-6D19-44C6-8DBD-F30F759B6061}">
    <t:Anchor>
      <t:Comment id="508971568"/>
    </t:Anchor>
    <t:History>
      <t:Event id="{374571AA-523E-460F-9390-57E609D44AAA}" time="2026-06-07T19:48:49.032Z">
        <t:Attribution userId="S::j.g.a.wijlhuizen@minezk.nl::3161df4e-31c1-4bb0-b684-0525d0d5830e" userProvider="AD" userName="Wijlhuizen, J.G.A. (Jesse)"/>
        <t:Anchor>
          <t:Comment id="508971568"/>
        </t:Anchor>
        <t:Create/>
      </t:Event>
      <t:Event id="{4D4627D5-9069-4BAD-85D5-757FD99E3F47}" time="2026-06-07T19:48:49.032Z">
        <t:Attribution userId="S::j.g.a.wijlhuizen@minezk.nl::3161df4e-31c1-4bb0-b684-0525d0d5830e" userProvider="AD" userName="Wijlhuizen, J.G.A. (Jesse)"/>
        <t:Anchor>
          <t:Comment id="508971568"/>
        </t:Anchor>
        <t:Assign userId="S::j.gerbers@minezk.nl::058894e5-a64a-4124-8fbf-35f57567f145" userProvider="AD" userName="Gerbers, J. (Jop)"/>
      </t:Event>
      <t:Event id="{284C176B-B22A-481E-99EC-1DEA7D9A90B4}" time="2026-06-07T19:48:49.032Z">
        <t:Attribution userId="S::j.g.a.wijlhuizen@minezk.nl::3161df4e-31c1-4bb0-b684-0525d0d5830e" userProvider="AD" userName="Wijlhuizen, J.G.A. (Jesse)"/>
        <t:Anchor>
          <t:Comment id="508971568"/>
        </t:Anchor>
        <t:SetTitle title="@Gerbers, J. (Jop) zal even een standaardtekst opstellen die in alle fiches terugkomt zodat de structuur helder is."/>
      </t:Event>
      <t:Event id="{54F9B5F9-9694-4725-8FF5-888F6100600A}" time="2026-06-07T21:17:06.898Z">
        <t:Attribution userId="S::j.g.a.wijlhuizen@minezk.nl::3161df4e-31c1-4bb0-b684-0525d0d5830e" userProvider="AD" userName="Wijlhuizen, J.G.A. (Jesse)"/>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c83c900-8912-49ee-ba08-5b6a807ce958}"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25</ap:Pages>
  <ap:Words>11660</ap:Words>
  <ap:Characters>64131</ap:Characters>
  <ap:DocSecurity>0</ap:DocSecurity>
  <ap:Lines>534</ap:Lines>
  <ap:Paragraphs>151</ap:Paragraphs>
  <ap:ScaleCrop>false</ap:ScaleCrop>
  <ap:HeadingPairs>
    <vt:vector baseType="variant" size="2">
      <vt:variant>
        <vt:lpstr>Title</vt:lpstr>
      </vt:variant>
      <vt:variant>
        <vt:i4>1</vt:i4>
      </vt:variant>
    </vt:vector>
  </ap:HeadingPairs>
  <ap:TitlesOfParts>
    <vt:vector baseType="lpstr" size="1">
      <vt:lpstr>Toelichting invullen fiche mededeling</vt:lpstr>
    </vt:vector>
  </ap:TitlesOfParts>
  <ap:LinksUpToDate>false</ap:LinksUpToDate>
  <ap:CharactersWithSpaces>75640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2026-07-08T10:55:00.0000000Z</lastPrinted>
  <dcterms:created xsi:type="dcterms:W3CDTF">2026-07-10T07:13:00.0000000Z</dcterms:created>
  <dcterms:modified xsi:type="dcterms:W3CDTF">2026-07-10T07:13:00.0000000Z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0x0101009C7CE436063D44E9BE7DC0259EF7C32F006EB9F9836A634AE58B6169785FD3936F00AA5B09C34F670E4989DDFEF3957234AE</vt:lpwstr>
  </property>
  <property fmtid="{D5CDD505-2E9C-101B-9397-08002B2CF9AE}" pid="20" name="MediaServiceImageTags">
    <vt:lpwstr/>
  </property>
  <property fmtid="{D5CDD505-2E9C-101B-9397-08002B2CF9AE}" pid="21" name="ClassificationContentMarkingFooterShapeIds">
    <vt:lpwstr>3167b7d6,2d984a2d,7dc490ec</vt:lpwstr>
  </property>
  <property fmtid="{D5CDD505-2E9C-101B-9397-08002B2CF9AE}" pid="22" name="ClassificationContentMarkingFooterFontProps">
    <vt:lpwstr>#000000,10,Aptos</vt:lpwstr>
  </property>
  <property fmtid="{D5CDD505-2E9C-101B-9397-08002B2CF9AE}" pid="23" name="ClassificationContentMarkingFooterText">
    <vt:lpwstr>Departementaal vertrouwelijk</vt:lpwstr>
  </property>
  <property fmtid="{D5CDD505-2E9C-101B-9397-08002B2CF9AE}" pid="24" name="MSIP_Label_6800fede-0e59-47ad-af95-4e63bbdb932d_Enabled">
    <vt:lpwstr>true</vt:lpwstr>
  </property>
  <property fmtid="{D5CDD505-2E9C-101B-9397-08002B2CF9AE}" pid="25" name="MSIP_Label_6800fede-0e59-47ad-af95-4e63bbdb932d_SetDate">
    <vt:lpwstr>2026-06-30T17:10:33Z</vt:lpwstr>
  </property>
  <property fmtid="{D5CDD505-2E9C-101B-9397-08002B2CF9AE}" pid="26" name="MSIP_Label_6800fede-0e59-47ad-af95-4e63bbdb932d_Method">
    <vt:lpwstr>Standard</vt:lpwstr>
  </property>
  <property fmtid="{D5CDD505-2E9C-101B-9397-08002B2CF9AE}" pid="27" name="MSIP_Label_6800fede-0e59-47ad-af95-4e63bbdb932d_Name">
    <vt:lpwstr>FIN-DGGT-Rijksoverheid</vt:lpwstr>
  </property>
  <property fmtid="{D5CDD505-2E9C-101B-9397-08002B2CF9AE}" pid="28" name="MSIP_Label_6800fede-0e59-47ad-af95-4e63bbdb932d_SiteId">
    <vt:lpwstr>84712536-f524-40a0-913b-5d25ba502732</vt:lpwstr>
  </property>
  <property fmtid="{D5CDD505-2E9C-101B-9397-08002B2CF9AE}" pid="29" name="MSIP_Label_6800fede-0e59-47ad-af95-4e63bbdb932d_ActionId">
    <vt:lpwstr>e3e71c1c-ee29-42e7-b0cb-bc1de24b8e7b</vt:lpwstr>
  </property>
  <property fmtid="{D5CDD505-2E9C-101B-9397-08002B2CF9AE}" pid="30" name="MSIP_Label_6800fede-0e59-47ad-af95-4e63bbdb932d_ContentBits">
    <vt:lpwstr>0</vt:lpwstr>
  </property>
  <property fmtid="{D5CDD505-2E9C-101B-9397-08002B2CF9AE}" pid="31" name="MSIP_Label_6800fede-0e59-47ad-af95-4e63bbdb932d_Tag">
    <vt:lpwstr>10, 3, 0, 1</vt:lpwstr>
  </property>
  <property fmtid="{D5CDD505-2E9C-101B-9397-08002B2CF9AE}" pid="32" name="gc2efd3bfea04f7f8169be07009f5536">
    <vt:lpwstr/>
  </property>
  <property fmtid="{D5CDD505-2E9C-101B-9397-08002B2CF9AE}" pid="33" name="BZForumOrganisation">
    <vt:lpwstr>2;#Not applicable|0049e722-bfb1-4a3f-9d08-af7366a9af40</vt:lpwstr>
  </property>
  <property fmtid="{D5CDD505-2E9C-101B-9397-08002B2CF9AE}" pid="34" name="BZTheme">
    <vt:lpwstr>7;#Housing and real estate general|0bd32358-1e9d-4204-a5b5-3e5123d4968e</vt:lpwstr>
  </property>
  <property fmtid="{D5CDD505-2E9C-101B-9397-08002B2CF9AE}" pid="35" name="BZCountryState">
    <vt:lpwstr>3;#Not applicable|ec01d90b-9d0f-4785-8785-e1ea615196bf</vt:lpwstr>
  </property>
  <property fmtid="{D5CDD505-2E9C-101B-9397-08002B2CF9AE}" pid="36" name="BZDossierGovernmentOfficial">
    <vt:lpwstr/>
  </property>
  <property fmtid="{D5CDD505-2E9C-101B-9397-08002B2CF9AE}" pid="37" name="BZDossierProcessLocation">
    <vt:lpwstr/>
  </property>
  <property fmtid="{D5CDD505-2E9C-101B-9397-08002B2CF9AE}" pid="38" name="i42ef48d5fa942a0ad0d60e44f201751">
    <vt:lpwstr/>
  </property>
  <property fmtid="{D5CDD505-2E9C-101B-9397-08002B2CF9AE}" pid="39" name="BZDossierPublishingWOOCategory">
    <vt:lpwstr/>
  </property>
  <property fmtid="{D5CDD505-2E9C-101B-9397-08002B2CF9AE}" pid="40" name="f2fb2a8e39404f1ab554e4e4a49d2918">
    <vt:lpwstr/>
  </property>
  <property fmtid="{D5CDD505-2E9C-101B-9397-08002B2CF9AE}" pid="41" name="BZMarking">
    <vt:lpwstr>5;#NO MARKING|0a4eb9ae-69eb-4d9e-b573-43ab99ef8592</vt:lpwstr>
  </property>
  <property fmtid="{D5CDD505-2E9C-101B-9397-08002B2CF9AE}" pid="42" name="_dlc_DocIdItemGuid">
    <vt:lpwstr>864f2d5b-fe6d-4815-b754-c12facba9408</vt:lpwstr>
  </property>
  <property fmtid="{D5CDD505-2E9C-101B-9397-08002B2CF9AE}" pid="43" name="f8e003236e1c4ac2ab9051d5d8789bbb">
    <vt:lpwstr/>
  </property>
  <property fmtid="{D5CDD505-2E9C-101B-9397-08002B2CF9AE}" pid="44" name="BZClassification">
    <vt:lpwstr>4;#UNCLASSIFIED (U)|284e6a62-15ab-4017-be27-a1e965f4e940</vt:lpwstr>
  </property>
  <property fmtid="{D5CDD505-2E9C-101B-9397-08002B2CF9AE}" pid="45" name="p29721a54a5c4bbe9786e930fc91e270">
    <vt:lpwstr/>
  </property>
  <property fmtid="{D5CDD505-2E9C-101B-9397-08002B2CF9AE}" pid="46" name="BZDossierTemplate">
    <vt:lpwstr>ReguliereKamerbrief</vt:lpwstr>
  </property>
  <property fmtid="{D5CDD505-2E9C-101B-9397-08002B2CF9AE}" pid="47" name="e256f556a7b748329ab47889947c7d40">
    <vt:lpwstr/>
  </property>
  <property fmtid="{D5CDD505-2E9C-101B-9397-08002B2CF9AE}" pid="48" name="ed9282a3f18446ec8c17c7829edf82dd">
    <vt:lpwstr/>
  </property>
  <property fmtid="{D5CDD505-2E9C-101B-9397-08002B2CF9AE}" pid="49" name="BZDossierProcessType">
    <vt:lpwstr/>
  </property>
  <property fmtid="{D5CDD505-2E9C-101B-9397-08002B2CF9AE}" pid="50" name="URL">
    <vt:lpwstr>https://247.plaza.buzaservices.nl/subject/PV-RK2026062026/BZ2630157/Fiche 3 - Chips Act 2.0.docx</vt:lpwstr>
  </property>
  <property fmtid="{D5CDD505-2E9C-101B-9397-08002B2CF9AE}" pid="51" name="BZDossierBudgetManager">
    <vt:lpwstr/>
  </property>
  <property fmtid="{D5CDD505-2E9C-101B-9397-08002B2CF9AE}" pid="52" name="BZDossierSendTo">
    <vt:lpwstr/>
  </property>
  <property fmtid="{D5CDD505-2E9C-101B-9397-08002B2CF9AE}" pid="53" name="BZDossierResponsibleDepartment">
    <vt:lpwstr/>
  </property>
</Properties>
</file>