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B70" w:rsidR="007D6FAE" w:rsidP="007D6FAE" w:rsidRDefault="008344D1" w14:paraId="3F7C37B7" w14:textId="77777777">
      <w:pPr>
        <w:pStyle w:val="ArialBold"/>
        <w:rPr>
          <w:bCs/>
          <w:noProof w:val="0"/>
          <w:sz w:val="18"/>
          <w:szCs w:val="18"/>
        </w:rPr>
      </w:pPr>
      <w:r w:rsidRPr="007A0B70">
        <mc:AlternateContent>
          <mc:Choice Requires="wps">
            <w:drawing>
              <wp:anchor distT="0" distB="0" distL="114300" distR="114300" simplePos="0" relativeHeight="251658240" behindDoc="0" locked="0" layoutInCell="1" allowOverlap="1" wp14:editId="63B88833" wp14:anchorId="639845BE">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67D1037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39845BE">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67D10370" w14:textId="77777777"/>
                  </w:txbxContent>
                </v:textbox>
              </v:shape>
            </w:pict>
          </mc:Fallback>
        </mc:AlternateContent>
      </w:r>
      <w:r w:rsidRPr="007A0B70">
        <mc:AlternateContent>
          <mc:Choice Requires="wps">
            <w:drawing>
              <wp:anchor distT="0" distB="0" distL="114300" distR="114300" simplePos="0" relativeHeight="251660288" behindDoc="0" locked="0" layoutInCell="1" allowOverlap="1" wp14:editId="019EBB5E" wp14:anchorId="394E083C">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6FD5019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394E083C">
                <v:textbox style="layout-flow:vertical;mso-layout-flow-alt:bottom-to-top">
                  <w:txbxContent>
                    <w:p w:rsidR="007D6FAE" w:rsidP="007D6FAE" w:rsidRDefault="007D6FAE" w14:paraId="6FD50191" w14:textId="77777777"/>
                  </w:txbxContent>
                </v:textbox>
              </v:shape>
            </w:pict>
          </mc:Fallback>
        </mc:AlternateContent>
      </w:r>
      <w:r w:rsidRPr="007A0B70">
        <w:rPr>
          <w:bCs/>
          <w:sz w:val="18"/>
          <w:szCs w:val="18"/>
        </w:rPr>
        <w:t>TWEEDE KAMER DER STATEN-GENERAAL</w:t>
      </w:r>
    </w:p>
    <w:p w:rsidRPr="007A0B70" w:rsidR="007D6FAE" w:rsidP="007D6FAE" w:rsidRDefault="007D6FAE" w14:paraId="1B723DE0" w14:textId="77777777">
      <w:pPr>
        <w:rPr>
          <w:sz w:val="18"/>
          <w:szCs w:val="18"/>
        </w:rPr>
      </w:pPr>
    </w:p>
    <w:p w:rsidRPr="007A0B70" w:rsidR="007D6FAE" w:rsidP="007D6FAE" w:rsidRDefault="008344D1" w14:paraId="08BC7E6A" w14:textId="4AD4A566">
      <w:pPr>
        <w:spacing w:line="260" w:lineRule="atLeast"/>
        <w:rPr>
          <w:sz w:val="18"/>
          <w:szCs w:val="18"/>
        </w:rPr>
      </w:pPr>
      <w:r w:rsidRPr="007A0B70">
        <w:rPr>
          <w:sz w:val="18"/>
          <w:szCs w:val="18"/>
        </w:rPr>
        <w:t>Vergaderjaar 2025/26</w:t>
      </w:r>
    </w:p>
    <w:p w:rsidRPr="007A0B70" w:rsidR="007D6FAE" w:rsidP="007D6FAE" w:rsidRDefault="007D6FAE" w14:paraId="424A5949" w14:textId="77777777">
      <w:pPr>
        <w:spacing w:line="260" w:lineRule="atLeast"/>
        <w:rPr>
          <w:sz w:val="18"/>
          <w:szCs w:val="18"/>
        </w:rPr>
      </w:pPr>
    </w:p>
    <w:p w:rsidRPr="007A0B70" w:rsidR="007D6FAE" w:rsidP="007D6FAE" w:rsidRDefault="007D6FAE" w14:paraId="395028E0" w14:textId="77777777">
      <w:pPr>
        <w:spacing w:line="260" w:lineRule="atLeast"/>
        <w:rPr>
          <w:sz w:val="18"/>
          <w:szCs w:val="18"/>
        </w:rPr>
      </w:pPr>
    </w:p>
    <w:p w:rsidRPr="007A0B70" w:rsidR="007D6FAE" w:rsidP="007D6FAE" w:rsidRDefault="008344D1" w14:paraId="6376A038" w14:textId="7FC4999B">
      <w:pPr>
        <w:spacing w:line="260" w:lineRule="atLeast"/>
        <w:ind w:hanging="1134"/>
        <w:rPr>
          <w:sz w:val="18"/>
          <w:szCs w:val="18"/>
        </w:rPr>
      </w:pPr>
      <w:r w:rsidRPr="007A0B70">
        <w:rPr>
          <w:b/>
          <w:sz w:val="18"/>
          <w:szCs w:val="18"/>
        </w:rPr>
        <w:t>36 902</w:t>
      </w:r>
      <w:r w:rsidRPr="007A0B70">
        <w:rPr>
          <w:sz w:val="18"/>
          <w:szCs w:val="18"/>
        </w:rPr>
        <w:tab/>
      </w:r>
      <w:r w:rsidRPr="007A0B70">
        <w:rPr>
          <w:b/>
          <w:sz w:val="18"/>
          <w:szCs w:val="18"/>
        </w:rPr>
        <w:t>Wijziging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 andere de toevoeging van een regeling voor een leenrechtvergoeding bij uitleningen door schoolbibliotheken</w:t>
      </w:r>
    </w:p>
    <w:p w:rsidRPr="007A0B70" w:rsidR="007D6FAE" w:rsidP="007D6FAE" w:rsidRDefault="007D6FAE" w14:paraId="58ED8226" w14:textId="77777777">
      <w:pPr>
        <w:spacing w:line="260" w:lineRule="atLeast"/>
        <w:ind w:hanging="1134"/>
        <w:rPr>
          <w:sz w:val="18"/>
          <w:szCs w:val="18"/>
        </w:rPr>
      </w:pPr>
    </w:p>
    <w:p w:rsidRPr="007A0B70" w:rsidR="007D6FAE" w:rsidP="005F5645" w:rsidRDefault="008344D1" w14:paraId="2AA6C4AC" w14:textId="63255380">
      <w:pPr>
        <w:spacing w:line="260" w:lineRule="atLeast"/>
        <w:ind w:hanging="1134"/>
        <w:rPr>
          <w:b/>
          <w:color w:val="0D0D0D" w:themeColor="text1" w:themeTint="F2"/>
          <w:sz w:val="18"/>
          <w:szCs w:val="18"/>
        </w:rPr>
      </w:pPr>
      <w:r w:rsidRPr="007A0B70">
        <w:rPr>
          <w:b/>
          <w:sz w:val="18"/>
          <w:szCs w:val="18"/>
        </w:rPr>
        <w:t>Nr. x</w:t>
      </w:r>
      <w:r w:rsidRPr="007A0B70">
        <w:rPr>
          <w:b/>
          <w:sz w:val="18"/>
          <w:szCs w:val="18"/>
        </w:rPr>
        <w:tab/>
      </w:r>
      <w:r w:rsidRPr="007A0B70" w:rsidR="005F5645">
        <w:rPr>
          <w:b/>
          <w:bCs/>
          <w:color w:val="0D0D0D" w:themeColor="text1" w:themeTint="F2"/>
          <w:sz w:val="18"/>
          <w:szCs w:val="18"/>
        </w:rPr>
        <w:t>NOTA VAN WIJZIGING</w:t>
      </w:r>
    </w:p>
    <w:p w:rsidRPr="007A0B70" w:rsidR="007D6FAE" w:rsidP="007D6FAE" w:rsidRDefault="007D6FAE" w14:paraId="5AD3BE4B" w14:textId="77777777">
      <w:pPr>
        <w:spacing w:line="260" w:lineRule="atLeast"/>
        <w:rPr>
          <w:sz w:val="18"/>
          <w:szCs w:val="18"/>
        </w:rPr>
      </w:pPr>
    </w:p>
    <w:p w:rsidRPr="007A0B70" w:rsidR="007D6FAE" w:rsidP="007D6FAE" w:rsidRDefault="007D6FAE" w14:paraId="08382BDA" w14:textId="77777777">
      <w:pPr>
        <w:spacing w:line="260" w:lineRule="atLeast"/>
        <w:rPr>
          <w:sz w:val="18"/>
          <w:szCs w:val="18"/>
        </w:rPr>
      </w:pPr>
    </w:p>
    <w:p w:rsidRPr="007A0B70" w:rsidR="007D6FAE" w:rsidP="007D6FAE" w:rsidRDefault="008344D1" w14:paraId="6DF6ED2F" w14:textId="77777777">
      <w:pPr>
        <w:pStyle w:val="Koptekst"/>
        <w:tabs>
          <w:tab w:val="left" w:pos="720"/>
        </w:tabs>
        <w:spacing w:line="260" w:lineRule="atLeast"/>
        <w:rPr>
          <w:sz w:val="18"/>
          <w:szCs w:val="18"/>
        </w:rPr>
      </w:pPr>
      <w:r w:rsidRPr="007A0B70">
        <w:rPr>
          <w:sz w:val="18"/>
          <w:szCs w:val="18"/>
        </w:rPr>
        <w:t>Ontvangen</w:t>
      </w:r>
    </w:p>
    <w:p w:rsidRPr="007A0B70" w:rsidR="007D6FAE" w:rsidP="007D6FAE" w:rsidRDefault="007D6FAE" w14:paraId="34F61D9C" w14:textId="77777777">
      <w:pPr>
        <w:spacing w:line="260" w:lineRule="atLeast"/>
        <w:rPr>
          <w:sz w:val="18"/>
          <w:szCs w:val="18"/>
        </w:rPr>
      </w:pPr>
    </w:p>
    <w:p w:rsidRPr="007A0B70" w:rsidR="007D6FAE" w:rsidP="007D6FAE" w:rsidRDefault="008344D1" w14:paraId="60DAB51F" w14:textId="77777777">
      <w:pPr>
        <w:spacing w:line="260" w:lineRule="atLeast"/>
        <w:rPr>
          <w:sz w:val="18"/>
          <w:szCs w:val="18"/>
        </w:rPr>
      </w:pPr>
      <w:r w:rsidRPr="007A0B70">
        <w:rPr>
          <w:sz w:val="18"/>
          <w:szCs w:val="18"/>
        </w:rPr>
        <w:t>Het voorstel van wet wordt als volgt gewijzigd:</w:t>
      </w:r>
    </w:p>
    <w:p w:rsidRPr="007A0B70" w:rsidR="007D6FAE" w:rsidP="007D6FAE" w:rsidRDefault="007D6FAE" w14:paraId="41636318" w14:textId="77777777">
      <w:pPr>
        <w:spacing w:line="260" w:lineRule="atLeast"/>
        <w:rPr>
          <w:sz w:val="18"/>
          <w:szCs w:val="18"/>
        </w:rPr>
      </w:pPr>
    </w:p>
    <w:p w:rsidRPr="007A0B70" w:rsidR="0000756A" w:rsidP="007D6FAE" w:rsidRDefault="0000756A" w14:paraId="19BDC7FA" w14:textId="28E8147F">
      <w:pPr>
        <w:spacing w:line="260" w:lineRule="atLeast"/>
        <w:rPr>
          <w:sz w:val="18"/>
          <w:szCs w:val="18"/>
        </w:rPr>
      </w:pPr>
      <w:r w:rsidRPr="007A0B70">
        <w:rPr>
          <w:sz w:val="18"/>
          <w:szCs w:val="18"/>
        </w:rPr>
        <w:t xml:space="preserve">A </w:t>
      </w:r>
    </w:p>
    <w:p w:rsidRPr="007A0B70" w:rsidR="000C7AA1" w:rsidP="007D6FAE" w:rsidRDefault="000C7AA1" w14:paraId="3EF91E64" w14:textId="77777777">
      <w:pPr>
        <w:spacing w:line="260" w:lineRule="atLeast"/>
        <w:rPr>
          <w:sz w:val="18"/>
          <w:szCs w:val="18"/>
        </w:rPr>
      </w:pPr>
    </w:p>
    <w:p w:rsidRPr="007A0B70" w:rsidR="0000756A" w:rsidP="00F15EF6" w:rsidRDefault="0000756A" w14:paraId="3A6C2029" w14:textId="287C20F1">
      <w:pPr>
        <w:spacing w:line="260" w:lineRule="atLeast"/>
        <w:rPr>
          <w:sz w:val="18"/>
          <w:szCs w:val="18"/>
        </w:rPr>
      </w:pPr>
      <w:r w:rsidRPr="007A0B70">
        <w:rPr>
          <w:sz w:val="18"/>
          <w:szCs w:val="18"/>
        </w:rPr>
        <w:t xml:space="preserve">In artikel I, onderdeel F, </w:t>
      </w:r>
      <w:r w:rsidRPr="007A0B70" w:rsidR="00F15EF6">
        <w:rPr>
          <w:sz w:val="18"/>
          <w:szCs w:val="18"/>
        </w:rPr>
        <w:t xml:space="preserve">wordt </w:t>
      </w:r>
      <w:r w:rsidRPr="007A0B70" w:rsidR="000C7AA1">
        <w:rPr>
          <w:sz w:val="18"/>
          <w:szCs w:val="18"/>
        </w:rPr>
        <w:t xml:space="preserve">aan </w:t>
      </w:r>
      <w:r w:rsidRPr="007A0B70">
        <w:rPr>
          <w:sz w:val="18"/>
          <w:szCs w:val="18"/>
        </w:rPr>
        <w:t xml:space="preserve">het voorgestelde artikel 6, derde lid, </w:t>
      </w:r>
      <w:r w:rsidRPr="007A0B70" w:rsidR="00F15EF6">
        <w:rPr>
          <w:sz w:val="18"/>
          <w:szCs w:val="18"/>
        </w:rPr>
        <w:t xml:space="preserve">een </w:t>
      </w:r>
      <w:r w:rsidRPr="007A0B70" w:rsidR="000C7AA1">
        <w:rPr>
          <w:sz w:val="18"/>
          <w:szCs w:val="18"/>
        </w:rPr>
        <w:t>volzin</w:t>
      </w:r>
      <w:r w:rsidRPr="007A0B70" w:rsidR="00F15EF6">
        <w:rPr>
          <w:sz w:val="18"/>
          <w:szCs w:val="18"/>
        </w:rPr>
        <w:t xml:space="preserve"> toegevoegd, die luidt: Het college van burgemeester en wethouders dan wel het bestuurscollege draagt zorg voor de publicatie van het vastgestelde meerjarenplan, en zendt het vastgestelde meerjarenplan in afschrift aan gedeputeerde staten, onderscheidenlijk de Rijksvertegenwoordiger. </w:t>
      </w:r>
    </w:p>
    <w:p w:rsidRPr="007A0B70" w:rsidR="00FB54EC" w:rsidP="007D6FAE" w:rsidRDefault="00FB54EC" w14:paraId="78C8F3FE" w14:textId="77777777">
      <w:pPr>
        <w:spacing w:line="260" w:lineRule="atLeast"/>
        <w:rPr>
          <w:sz w:val="18"/>
          <w:szCs w:val="18"/>
        </w:rPr>
      </w:pPr>
    </w:p>
    <w:p w:rsidRPr="007A0B70" w:rsidR="00FB54EC" w:rsidP="00FB54EC" w:rsidRDefault="00FB54EC" w14:paraId="50E7DA16" w14:textId="7B474DF9">
      <w:pPr>
        <w:spacing w:line="260" w:lineRule="atLeast"/>
        <w:rPr>
          <w:sz w:val="18"/>
          <w:szCs w:val="18"/>
        </w:rPr>
      </w:pPr>
      <w:r w:rsidRPr="007A0B70">
        <w:rPr>
          <w:sz w:val="18"/>
          <w:szCs w:val="18"/>
        </w:rPr>
        <w:t>B</w:t>
      </w:r>
    </w:p>
    <w:p w:rsidRPr="007A0B70" w:rsidR="00FB54EC" w:rsidP="00FB54EC" w:rsidRDefault="00FB54EC" w14:paraId="69A66A90" w14:textId="77777777">
      <w:pPr>
        <w:spacing w:line="260" w:lineRule="atLeast"/>
        <w:rPr>
          <w:sz w:val="18"/>
          <w:szCs w:val="18"/>
        </w:rPr>
      </w:pPr>
    </w:p>
    <w:p w:rsidRPr="007A0B70" w:rsidR="00FB54EC" w:rsidP="00FB54EC" w:rsidRDefault="00FB54EC" w14:paraId="3052F7B8" w14:textId="575BDC1F">
      <w:pPr>
        <w:spacing w:line="260" w:lineRule="atLeast"/>
        <w:rPr>
          <w:sz w:val="18"/>
          <w:szCs w:val="18"/>
        </w:rPr>
      </w:pPr>
      <w:r w:rsidRPr="007A0B70">
        <w:rPr>
          <w:sz w:val="18"/>
          <w:szCs w:val="18"/>
        </w:rPr>
        <w:t>In artikel I, onderdeel H, komt het voorgestelde onderdeel g te luiden:</w:t>
      </w:r>
    </w:p>
    <w:p w:rsidRPr="007A0B70" w:rsidR="00FB54EC" w:rsidP="00FB54EC" w:rsidRDefault="00FB54EC" w14:paraId="61DAC43B" w14:textId="54A4827E">
      <w:pPr>
        <w:spacing w:line="260" w:lineRule="atLeast"/>
        <w:rPr>
          <w:sz w:val="18"/>
          <w:szCs w:val="18"/>
        </w:rPr>
      </w:pPr>
      <w:r w:rsidRPr="007A0B70">
        <w:rPr>
          <w:sz w:val="18"/>
          <w:szCs w:val="18"/>
        </w:rPr>
        <w:t>g. wisselt kennis uit met andere deelnemers en werkt samen met de andere deelnemers aan innovaties ten behoeve van bibliotheekvoorzieningen.</w:t>
      </w:r>
    </w:p>
    <w:p w:rsidRPr="007A0B70" w:rsidR="00FB54EC" w:rsidP="00FB54EC" w:rsidRDefault="00FB54EC" w14:paraId="4861DEF9" w14:textId="77777777">
      <w:pPr>
        <w:spacing w:line="260" w:lineRule="atLeast"/>
        <w:rPr>
          <w:sz w:val="18"/>
          <w:szCs w:val="18"/>
        </w:rPr>
      </w:pPr>
    </w:p>
    <w:p w:rsidRPr="007A0B70" w:rsidR="007D6FAE" w:rsidP="007D6FAE" w:rsidRDefault="00FB54EC" w14:paraId="1CDD5AB9" w14:textId="196FAC4E">
      <w:pPr>
        <w:spacing w:line="260" w:lineRule="atLeast"/>
        <w:rPr>
          <w:sz w:val="18"/>
          <w:szCs w:val="18"/>
        </w:rPr>
      </w:pPr>
      <w:r w:rsidRPr="007A0B70">
        <w:rPr>
          <w:sz w:val="18"/>
          <w:szCs w:val="18"/>
        </w:rPr>
        <w:t>C</w:t>
      </w:r>
    </w:p>
    <w:p w:rsidRPr="007A0B70" w:rsidR="00FB54EC" w:rsidP="00FB54EC" w:rsidRDefault="00FB54EC" w14:paraId="41AD9B81" w14:textId="77777777">
      <w:pPr>
        <w:spacing w:line="260" w:lineRule="atLeast"/>
        <w:rPr>
          <w:sz w:val="18"/>
          <w:szCs w:val="18"/>
        </w:rPr>
      </w:pPr>
    </w:p>
    <w:p w:rsidRPr="007A0B70" w:rsidR="00FB54EC" w:rsidP="00FB54EC" w:rsidRDefault="00FB54EC" w14:paraId="323C0C4A" w14:textId="51D3EFAE">
      <w:pPr>
        <w:spacing w:line="260" w:lineRule="atLeast"/>
        <w:rPr>
          <w:sz w:val="18"/>
          <w:szCs w:val="18"/>
        </w:rPr>
      </w:pPr>
      <w:r w:rsidRPr="007A0B70">
        <w:rPr>
          <w:sz w:val="18"/>
          <w:szCs w:val="18"/>
        </w:rPr>
        <w:t xml:space="preserve">In artikel I, onderdeel I, wordt voor artikel 8a een aanhef ingevoegd, luidende: Na artikel 8 wordt een artikel ingevoegd, luidende:. </w:t>
      </w:r>
    </w:p>
    <w:p w:rsidRPr="007A0B70" w:rsidR="00B10BB4" w:rsidP="007D6FAE" w:rsidRDefault="00B10BB4" w14:paraId="4F63433B" w14:textId="77777777">
      <w:pPr>
        <w:spacing w:line="260" w:lineRule="atLeast"/>
        <w:rPr>
          <w:sz w:val="18"/>
          <w:szCs w:val="18"/>
        </w:rPr>
      </w:pPr>
    </w:p>
    <w:p w:rsidRPr="007A0B70" w:rsidR="0000756A" w:rsidP="007D6FAE" w:rsidRDefault="0000756A" w14:paraId="26FB5DA3" w14:textId="77777777">
      <w:pPr>
        <w:spacing w:line="260" w:lineRule="atLeast"/>
        <w:rPr>
          <w:sz w:val="18"/>
          <w:szCs w:val="18"/>
        </w:rPr>
      </w:pPr>
    </w:p>
    <w:p w:rsidRPr="007A0B70" w:rsidR="007D6FAE" w:rsidP="007D6FAE" w:rsidRDefault="008344D1" w14:paraId="078C5242" w14:textId="77777777">
      <w:pPr>
        <w:pStyle w:val="ArialBold"/>
        <w:spacing w:line="260" w:lineRule="atLeast"/>
        <w:rPr>
          <w:bCs/>
          <w:sz w:val="18"/>
          <w:szCs w:val="18"/>
        </w:rPr>
      </w:pPr>
      <w:r w:rsidRPr="007A0B70">
        <w:rPr>
          <w:bCs/>
          <w:sz w:val="18"/>
          <w:szCs w:val="18"/>
        </w:rPr>
        <w:t>Toelichting</w:t>
      </w:r>
    </w:p>
    <w:p w:rsidRPr="007A0B70" w:rsidR="008C4521" w:rsidP="007D6FAE" w:rsidRDefault="008C4521" w14:paraId="7995F356" w14:textId="322C6CAB">
      <w:pPr>
        <w:pStyle w:val="Koptekst"/>
        <w:tabs>
          <w:tab w:val="left" w:pos="720"/>
        </w:tabs>
        <w:spacing w:line="260" w:lineRule="atLeast"/>
        <w:rPr>
          <w:sz w:val="18"/>
          <w:szCs w:val="18"/>
        </w:rPr>
      </w:pPr>
      <w:r w:rsidRPr="007A0B70">
        <w:rPr>
          <w:sz w:val="18"/>
          <w:szCs w:val="18"/>
        </w:rPr>
        <w:t>Met deze nota van wijziging worden drie kleine wijzigingen aangebracht in het wetsvoorstel tot Wijziging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 andere de toevoeging van een regeling voor een leenrechtvergoeding bij uitleningen door schoolbibliotheken</w:t>
      </w:r>
      <w:r w:rsidRPr="007A0B70" w:rsidR="00B10BB4">
        <w:rPr>
          <w:sz w:val="18"/>
          <w:szCs w:val="18"/>
        </w:rPr>
        <w:t xml:space="preserve"> (hierna: het wetsvoorstel)</w:t>
      </w:r>
      <w:r w:rsidRPr="007A0B70">
        <w:rPr>
          <w:sz w:val="18"/>
          <w:szCs w:val="18"/>
        </w:rPr>
        <w:t>. Deze wijzigingen worden hieronder achtereenvolgens toegelicht.</w:t>
      </w:r>
    </w:p>
    <w:p w:rsidRPr="007A0B70" w:rsidR="008C4521" w:rsidP="007D6FAE" w:rsidRDefault="008C4521" w14:paraId="5F43AA8A" w14:textId="77777777">
      <w:pPr>
        <w:pStyle w:val="Koptekst"/>
        <w:tabs>
          <w:tab w:val="left" w:pos="720"/>
        </w:tabs>
        <w:spacing w:line="260" w:lineRule="atLeast"/>
        <w:rPr>
          <w:sz w:val="18"/>
          <w:szCs w:val="18"/>
        </w:rPr>
      </w:pPr>
    </w:p>
    <w:p w:rsidRPr="007A0B70" w:rsidR="008C4521" w:rsidP="007D6FAE" w:rsidRDefault="008C4521" w14:paraId="2CE2FCC1" w14:textId="75587E59">
      <w:pPr>
        <w:pStyle w:val="Koptekst"/>
        <w:tabs>
          <w:tab w:val="left" w:pos="720"/>
        </w:tabs>
        <w:spacing w:line="260" w:lineRule="atLeast"/>
        <w:rPr>
          <w:i/>
          <w:iCs/>
          <w:sz w:val="18"/>
          <w:szCs w:val="18"/>
        </w:rPr>
      </w:pPr>
      <w:r w:rsidRPr="007A0B70">
        <w:rPr>
          <w:i/>
          <w:iCs/>
          <w:sz w:val="18"/>
          <w:szCs w:val="18"/>
        </w:rPr>
        <w:t>Onderdeel A</w:t>
      </w:r>
    </w:p>
    <w:p w:rsidRPr="007A0B70" w:rsidR="008C4521" w:rsidP="007D6FAE" w:rsidRDefault="008C4521" w14:paraId="5655C933" w14:textId="48752D2A">
      <w:pPr>
        <w:pStyle w:val="Koptekst"/>
        <w:tabs>
          <w:tab w:val="left" w:pos="720"/>
        </w:tabs>
        <w:spacing w:line="260" w:lineRule="atLeast"/>
        <w:rPr>
          <w:sz w:val="18"/>
          <w:szCs w:val="18"/>
        </w:rPr>
      </w:pPr>
      <w:r w:rsidRPr="007A0B70">
        <w:rPr>
          <w:sz w:val="18"/>
          <w:szCs w:val="18"/>
        </w:rPr>
        <w:t xml:space="preserve">Onderdeel A voorziet in </w:t>
      </w:r>
      <w:r w:rsidRPr="007A0B70" w:rsidR="00B10BB4">
        <w:rPr>
          <w:sz w:val="18"/>
          <w:szCs w:val="18"/>
        </w:rPr>
        <w:t xml:space="preserve">een aanvulling in artikel I, onderdeel F, van het wetsvoorstel. In het voorgestelde </w:t>
      </w:r>
      <w:r w:rsidRPr="007A0B70">
        <w:rPr>
          <w:sz w:val="18"/>
          <w:szCs w:val="18"/>
        </w:rPr>
        <w:t xml:space="preserve">artikel 6, derde lid, dat betrekking heeft op de verplichting voor de colleges van burgemeester en wethouders van de gemeenten en de bestuurscolleges van </w:t>
      </w:r>
      <w:r w:rsidRPr="007A0B70">
        <w:rPr>
          <w:sz w:val="18"/>
          <w:szCs w:val="18"/>
        </w:rPr>
        <w:lastRenderedPageBreak/>
        <w:t>de openbare lichamen in Caribisch Nederland om vierjaarlijks een meerjarenplan vast te stellen</w:t>
      </w:r>
      <w:r w:rsidRPr="007A0B70" w:rsidR="00B10BB4">
        <w:rPr>
          <w:sz w:val="18"/>
          <w:szCs w:val="18"/>
        </w:rPr>
        <w:t xml:space="preserve">, </w:t>
      </w:r>
      <w:r w:rsidRPr="007A0B70">
        <w:rPr>
          <w:sz w:val="18"/>
          <w:szCs w:val="18"/>
        </w:rPr>
        <w:t>ontbrak ten onrechte een verplichting om de vastgestelde meerjarenplannen ook te publiceren. Met onderdeel A wordt deze omissie hersteld.</w:t>
      </w:r>
      <w:r w:rsidRPr="007A0B70" w:rsidR="00E928CE">
        <w:rPr>
          <w:sz w:val="18"/>
          <w:szCs w:val="18"/>
        </w:rPr>
        <w:t xml:space="preserve"> Daarbij is eveneens toegevoegd – om de uitvoering van het interbestuurlijk toezicht te vereenvoudigen – dat het meerjarenplan door het college van burgemeester en wethouders of het bestuurscollege in afschrift wordt gezonden aan gedeputeerde staten, onderscheidenlijk de Rijksvertegenwoordiger.</w:t>
      </w:r>
    </w:p>
    <w:p w:rsidRPr="007A0B70" w:rsidR="00F15EF6" w:rsidP="007D6FAE" w:rsidRDefault="00F15EF6" w14:paraId="71C9A893" w14:textId="77777777">
      <w:pPr>
        <w:pStyle w:val="Koptekst"/>
        <w:tabs>
          <w:tab w:val="left" w:pos="720"/>
        </w:tabs>
        <w:spacing w:line="260" w:lineRule="atLeast"/>
        <w:rPr>
          <w:sz w:val="18"/>
          <w:szCs w:val="18"/>
        </w:rPr>
      </w:pPr>
    </w:p>
    <w:p w:rsidRPr="007A0B70" w:rsidR="008C4521" w:rsidP="007D6FAE" w:rsidRDefault="008C4521" w14:paraId="3C5889E6" w14:textId="5523703C">
      <w:pPr>
        <w:pStyle w:val="Koptekst"/>
        <w:tabs>
          <w:tab w:val="left" w:pos="720"/>
        </w:tabs>
        <w:spacing w:line="260" w:lineRule="atLeast"/>
        <w:rPr>
          <w:i/>
          <w:iCs/>
          <w:sz w:val="18"/>
          <w:szCs w:val="18"/>
        </w:rPr>
      </w:pPr>
      <w:r w:rsidRPr="007A0B70">
        <w:rPr>
          <w:i/>
          <w:iCs/>
          <w:sz w:val="18"/>
          <w:szCs w:val="18"/>
        </w:rPr>
        <w:t>Onderdeel B</w:t>
      </w:r>
    </w:p>
    <w:p w:rsidRPr="007A0B70" w:rsidR="00B10BB4" w:rsidP="007D6FAE" w:rsidRDefault="00B10BB4" w14:paraId="540DCC5B" w14:textId="77777777">
      <w:pPr>
        <w:pStyle w:val="Koptekst"/>
        <w:tabs>
          <w:tab w:val="left" w:pos="720"/>
        </w:tabs>
        <w:spacing w:line="260" w:lineRule="atLeast"/>
        <w:rPr>
          <w:sz w:val="18"/>
          <w:szCs w:val="18"/>
        </w:rPr>
      </w:pPr>
      <w:r w:rsidRPr="007A0B70">
        <w:rPr>
          <w:sz w:val="18"/>
          <w:szCs w:val="18"/>
        </w:rPr>
        <w:t xml:space="preserve">Artikel I, onderdeel H, van het wetsvoorstel wijzigt artikel 8 van de Wet stelsel openbare bibliotheekvoorzieningen, dat de taken van de deelnemers van het netwerk van openbare bibliotheekvoorzieningen bevat. Ten opzichte van het bestaande artikel 8 werd met dit wetsvoorstel reeds toegevoegd dat de deelnemers aan het netwerk samen met de andere deelnemers werken aan innovaties ten behoeve van bibliotheekvoorzieningen. Met onderdeel B van deze nota van wijziging wordt daaraan nog toegevoegd dat de deelnemers aan het netwerk onderling ook kennis uitwisselen. </w:t>
      </w:r>
    </w:p>
    <w:p w:rsidRPr="007A0B70" w:rsidR="00B10BB4" w:rsidP="007D6FAE" w:rsidRDefault="00B10BB4" w14:paraId="6FCB4872" w14:textId="77777777">
      <w:pPr>
        <w:pStyle w:val="Koptekst"/>
        <w:tabs>
          <w:tab w:val="left" w:pos="720"/>
        </w:tabs>
        <w:spacing w:line="260" w:lineRule="atLeast"/>
        <w:rPr>
          <w:sz w:val="18"/>
          <w:szCs w:val="18"/>
        </w:rPr>
      </w:pPr>
    </w:p>
    <w:p w:rsidRPr="007A0B70" w:rsidR="008C4521" w:rsidP="007D6FAE" w:rsidRDefault="00B10BB4" w14:paraId="4C5B2FB5" w14:textId="741DF320">
      <w:pPr>
        <w:pStyle w:val="Koptekst"/>
        <w:tabs>
          <w:tab w:val="left" w:pos="720"/>
        </w:tabs>
        <w:spacing w:line="260" w:lineRule="atLeast"/>
        <w:rPr>
          <w:sz w:val="18"/>
          <w:szCs w:val="18"/>
        </w:rPr>
      </w:pPr>
      <w:r w:rsidRPr="007A0B70">
        <w:rPr>
          <w:sz w:val="18"/>
          <w:szCs w:val="18"/>
        </w:rPr>
        <w:t>In de praktijk vindt tussen de deelnemers aan het netwerk ook nu al kennisuitwisseling plaats</w:t>
      </w:r>
      <w:r w:rsidRPr="007A0B70" w:rsidR="006444B0">
        <w:rPr>
          <w:sz w:val="18"/>
          <w:szCs w:val="18"/>
        </w:rPr>
        <w:t>. N</w:t>
      </w:r>
      <w:r w:rsidRPr="007A0B70">
        <w:rPr>
          <w:sz w:val="18"/>
          <w:szCs w:val="18"/>
        </w:rPr>
        <w:t xml:space="preserve">aar aanleiding van verschillende vragen </w:t>
      </w:r>
      <w:r w:rsidRPr="007A0B70" w:rsidR="006444B0">
        <w:rPr>
          <w:sz w:val="18"/>
          <w:szCs w:val="18"/>
        </w:rPr>
        <w:t xml:space="preserve">die zijn gesteld </w:t>
      </w:r>
      <w:r w:rsidRPr="007A0B70">
        <w:rPr>
          <w:sz w:val="18"/>
          <w:szCs w:val="18"/>
        </w:rPr>
        <w:t xml:space="preserve">in het verslag van de Vaste Commissie voor Onderwijs, Cultuur en Wetenschap, vindt de regering het wenselijk om dit </w:t>
      </w:r>
      <w:r w:rsidRPr="007A0B70" w:rsidR="006444B0">
        <w:rPr>
          <w:sz w:val="18"/>
          <w:szCs w:val="18"/>
        </w:rPr>
        <w:t xml:space="preserve">ook </w:t>
      </w:r>
      <w:r w:rsidRPr="007A0B70">
        <w:rPr>
          <w:sz w:val="18"/>
          <w:szCs w:val="18"/>
        </w:rPr>
        <w:t xml:space="preserve">expliciet in de Wet stelsel openbare bibliotheekvoorzieningen tot uitdrukking te brengen. </w:t>
      </w:r>
    </w:p>
    <w:p w:rsidRPr="007A0B70" w:rsidR="008C4521" w:rsidP="007D6FAE" w:rsidRDefault="008C4521" w14:paraId="59108898" w14:textId="77777777">
      <w:pPr>
        <w:pStyle w:val="Koptekst"/>
        <w:tabs>
          <w:tab w:val="left" w:pos="720"/>
        </w:tabs>
        <w:spacing w:line="260" w:lineRule="atLeast"/>
        <w:rPr>
          <w:i/>
          <w:iCs/>
          <w:sz w:val="18"/>
          <w:szCs w:val="18"/>
        </w:rPr>
      </w:pPr>
    </w:p>
    <w:p w:rsidRPr="007A0B70" w:rsidR="008C4521" w:rsidP="007D6FAE" w:rsidRDefault="008C4521" w14:paraId="19EA8109" w14:textId="767952B0">
      <w:pPr>
        <w:pStyle w:val="Koptekst"/>
        <w:tabs>
          <w:tab w:val="left" w:pos="720"/>
        </w:tabs>
        <w:spacing w:line="260" w:lineRule="atLeast"/>
        <w:rPr>
          <w:i/>
          <w:iCs/>
          <w:sz w:val="18"/>
          <w:szCs w:val="18"/>
        </w:rPr>
      </w:pPr>
      <w:r w:rsidRPr="007A0B70">
        <w:rPr>
          <w:i/>
          <w:iCs/>
          <w:sz w:val="18"/>
          <w:szCs w:val="18"/>
        </w:rPr>
        <w:t>Onderdeel C</w:t>
      </w:r>
    </w:p>
    <w:p w:rsidRPr="007A0B70" w:rsidR="008344D1" w:rsidP="007D6FAE" w:rsidRDefault="008344D1" w14:paraId="2F21CE48" w14:textId="6D51B402">
      <w:pPr>
        <w:pStyle w:val="Koptekst"/>
        <w:tabs>
          <w:tab w:val="left" w:pos="720"/>
        </w:tabs>
        <w:spacing w:line="260" w:lineRule="atLeast"/>
        <w:rPr>
          <w:sz w:val="18"/>
          <w:szCs w:val="18"/>
        </w:rPr>
      </w:pPr>
      <w:r w:rsidRPr="007A0B70">
        <w:rPr>
          <w:sz w:val="18"/>
          <w:szCs w:val="18"/>
        </w:rPr>
        <w:t>In artikel I, onderdeel I, was per abuis de aanhef weggevallen. Met deze nota van wijziging wordt deze</w:t>
      </w:r>
      <w:r w:rsidRPr="007A0B70" w:rsidR="006444B0">
        <w:rPr>
          <w:sz w:val="18"/>
          <w:szCs w:val="18"/>
        </w:rPr>
        <w:t xml:space="preserve"> technische</w:t>
      </w:r>
      <w:r w:rsidRPr="007A0B70">
        <w:rPr>
          <w:sz w:val="18"/>
          <w:szCs w:val="18"/>
        </w:rPr>
        <w:t xml:space="preserve"> omissie hersteld. </w:t>
      </w:r>
    </w:p>
    <w:p w:rsidRPr="007A0B70" w:rsidR="00827E33" w:rsidP="00827E33" w:rsidRDefault="00827E33" w14:paraId="07644166" w14:textId="77777777">
      <w:pPr>
        <w:spacing w:line="260" w:lineRule="atLeast"/>
        <w:rPr>
          <w:sz w:val="18"/>
          <w:szCs w:val="18"/>
        </w:rPr>
      </w:pPr>
    </w:p>
    <w:p w:rsidRPr="007A0B70" w:rsidR="008344D1" w:rsidP="00827E33" w:rsidRDefault="008344D1" w14:paraId="7ACD4228" w14:textId="77777777">
      <w:pPr>
        <w:spacing w:line="260" w:lineRule="atLeast"/>
        <w:rPr>
          <w:noProof w:val="0"/>
          <w:sz w:val="18"/>
          <w:szCs w:val="18"/>
        </w:rPr>
      </w:pPr>
    </w:p>
    <w:p w:rsidRPr="007A0B70" w:rsidR="001E61E4" w:rsidP="007D6FAE" w:rsidRDefault="008344D1" w14:paraId="2C2D9317" w14:textId="77777777">
      <w:pPr>
        <w:pStyle w:val="ArialBold"/>
        <w:rPr>
          <w:b w:val="0"/>
          <w:bCs/>
          <w:noProof w:val="0"/>
          <w:sz w:val="18"/>
          <w:szCs w:val="18"/>
        </w:rPr>
      </w:pPr>
      <w:r w:rsidRPr="007A0B70">
        <w:rPr>
          <w:b w:val="0"/>
          <w:bCs/>
          <w:noProof w:val="0"/>
          <w:sz w:val="18"/>
          <w:szCs w:val="18"/>
        </w:rPr>
        <w:t>De Staatssecretaris van Onderwijs, Cultuur en Wetenschap</w:t>
      </w:r>
      <w:r w:rsidRPr="007A0B70" w:rsidR="00745AE0">
        <w:rPr>
          <w:b w:val="0"/>
          <w:bCs/>
          <w:noProof w:val="0"/>
          <w:sz w:val="18"/>
          <w:szCs w:val="18"/>
        </w:rPr>
        <w:t>,</w:t>
      </w:r>
    </w:p>
    <w:p w:rsidRPr="007A0B70" w:rsidR="00745AE0" w:rsidP="003A7160" w:rsidRDefault="00745AE0" w14:paraId="227889E5" w14:textId="77777777">
      <w:pPr>
        <w:rPr>
          <w:sz w:val="18"/>
          <w:szCs w:val="22"/>
        </w:rPr>
      </w:pPr>
    </w:p>
    <w:p w:rsidRPr="007A0B70" w:rsidR="00745AE0" w:rsidP="003A7160" w:rsidRDefault="00745AE0" w14:paraId="054EE4DF" w14:textId="77777777">
      <w:pPr>
        <w:rPr>
          <w:sz w:val="18"/>
          <w:szCs w:val="22"/>
        </w:rPr>
      </w:pPr>
    </w:p>
    <w:p w:rsidRPr="007A0B70" w:rsidR="00745AE0" w:rsidP="003A7160" w:rsidRDefault="00745AE0" w14:paraId="3EAEE7D9" w14:textId="77777777">
      <w:pPr>
        <w:rPr>
          <w:sz w:val="18"/>
          <w:szCs w:val="22"/>
        </w:rPr>
      </w:pPr>
    </w:p>
    <w:p w:rsidRPr="007A0B70" w:rsidR="00E93891" w:rsidP="00347221" w:rsidRDefault="00E93891" w14:paraId="57014972" w14:textId="77777777">
      <w:pPr>
        <w:rPr>
          <w:sz w:val="18"/>
          <w:szCs w:val="22"/>
        </w:rPr>
      </w:pPr>
    </w:p>
    <w:p w:rsidRPr="00F15EF6" w:rsidR="00697943" w:rsidP="000E04A1" w:rsidRDefault="008344D1" w14:paraId="676B7D8B" w14:textId="77777777">
      <w:pPr>
        <w:rPr>
          <w:sz w:val="18"/>
          <w:szCs w:val="22"/>
        </w:rPr>
      </w:pPr>
      <w:r w:rsidRPr="007A0B70">
        <w:rPr>
          <w:sz w:val="18"/>
          <w:szCs w:val="22"/>
        </w:rPr>
        <w:t>Judith Zs.C.M. Tielen</w:t>
      </w:r>
    </w:p>
    <w:p w:rsidRPr="007E4157" w:rsidR="00C7013F" w:rsidP="003A7160" w:rsidRDefault="00C7013F" w14:paraId="21BC2340" w14:textId="77777777"/>
    <w:p w:rsidRPr="007E4157" w:rsidR="00C7013F" w:rsidP="003A7160" w:rsidRDefault="00C7013F" w14:paraId="49A11B5A" w14:textId="77777777"/>
    <w:p w:rsidRPr="00064A0A" w:rsidR="00184B30" w:rsidP="00A60B58" w:rsidRDefault="00184B30" w14:paraId="44A32203" w14:textId="77777777"/>
    <w:p w:rsidRPr="00064A0A" w:rsidR="00184B30" w:rsidP="00A60B58" w:rsidRDefault="00184B30" w14:paraId="415CB085" w14:textId="77777777">
      <w:pPr>
        <w:sectPr w:rsidRPr="00064A0A" w:rsidR="00184B30" w:rsidSect="004F34AA">
          <w:footerReference w:type="even" r:id="rId8"/>
          <w:footerReference w:type="default" r:id="rId9"/>
          <w:pgSz w:w="11907" w:h="16840" w:code="9"/>
          <w:pgMar w:top="1418" w:right="1440" w:bottom="1418" w:left="2268" w:header="709" w:footer="709" w:gutter="0"/>
          <w:cols w:space="720"/>
          <w:docGrid w:linePitch="299"/>
        </w:sectPr>
      </w:pPr>
    </w:p>
    <w:p w:rsidRPr="001E61E4" w:rsidR="006371FE" w:rsidP="001E61E4" w:rsidRDefault="006371FE" w14:paraId="1BECB995" w14:textId="77777777">
      <w:pPr>
        <w:tabs>
          <w:tab w:val="left" w:pos="2040"/>
        </w:tabs>
      </w:pPr>
    </w:p>
    <w:sectPr w:rsidRPr="001E61E4" w:rsidR="006371FE" w:rsidSect="001E61E4">
      <w:footerReference w:type="default" r:id="rId10"/>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D17C" w14:textId="77777777" w:rsidR="00E64267" w:rsidRDefault="00E64267">
      <w:pPr>
        <w:spacing w:line="240" w:lineRule="auto"/>
      </w:pPr>
      <w:r>
        <w:separator/>
      </w:r>
    </w:p>
  </w:endnote>
  <w:endnote w:type="continuationSeparator" w:id="0">
    <w:p w14:paraId="0394D998" w14:textId="77777777" w:rsidR="00E64267" w:rsidRDefault="00E64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2594" w14:textId="77777777" w:rsidR="008E6E93" w:rsidRDefault="008344D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2B316AE5" w14:textId="77777777" w:rsidR="008E6E93" w:rsidRDefault="008E6E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8557"/>
      <w:docPartObj>
        <w:docPartGallery w:val="Page Numbers (Bottom of Page)"/>
        <w:docPartUnique/>
      </w:docPartObj>
    </w:sdtPr>
    <w:sdtEndPr/>
    <w:sdtContent>
      <w:p w14:paraId="7405FB94" w14:textId="77777777" w:rsidR="000100EF" w:rsidRDefault="008344D1">
        <w:pPr>
          <w:pStyle w:val="Voettekst"/>
          <w:jc w:val="right"/>
        </w:pPr>
        <w:r>
          <w:fldChar w:fldCharType="begin"/>
        </w:r>
        <w:r>
          <w:instrText>PAGE   \* MERGEFORMAT</w:instrText>
        </w:r>
        <w:r>
          <w:fldChar w:fldCharType="separate"/>
        </w:r>
        <w:r>
          <w:t>1</w:t>
        </w:r>
        <w:r>
          <w:fldChar w:fldCharType="end"/>
        </w:r>
      </w:p>
    </w:sdtContent>
  </w:sdt>
  <w:p w14:paraId="24915986" w14:textId="270F0CAD" w:rsidR="008E6E93" w:rsidRPr="00B54606" w:rsidRDefault="008344D1" w:rsidP="000100EF">
    <w:pPr>
      <w:pStyle w:val="Voettekst"/>
      <w:tabs>
        <w:tab w:val="clear" w:pos="4536"/>
        <w:tab w:val="center" w:pos="3892"/>
      </w:tabs>
      <w:ind w:right="360"/>
      <w:jc w:val="center"/>
      <w:rPr>
        <w:sz w:val="18"/>
        <w:szCs w:val="18"/>
      </w:rPr>
    </w:pPr>
    <w:r>
      <w:rPr>
        <w:sz w:val="18"/>
        <w:szCs w:val="18"/>
      </w:rPr>
      <w:t>Nv</w:t>
    </w:r>
    <w:r w:rsidRPr="00B54606">
      <w:rPr>
        <w:sz w:val="18"/>
        <w:szCs w:val="18"/>
      </w:rPr>
      <w:t>W</w:t>
    </w:r>
    <w:r>
      <w:rPr>
        <w:sz w:val="18"/>
        <w:szCs w:val="18"/>
      </w:rPr>
      <w:t>.ID</w:t>
    </w:r>
    <w:r w:rsidR="008C4521">
      <w:rPr>
        <w:sz w:val="18"/>
        <w:szCs w:val="18"/>
      </w:rPr>
      <w:t>14607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7C7E" w14:textId="77777777" w:rsidR="001E61E4" w:rsidRPr="00603C68" w:rsidRDefault="008344D1">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349DCD02" w14:textId="77777777" w:rsidR="001E61E4" w:rsidRDefault="008344D1">
    <w:pPr>
      <w:framePr w:hSpace="142" w:wrap="around" w:vAnchor="page" w:hAnchor="page" w:x="449" w:y="15174" w:anchorLock="1"/>
      <w:textDirection w:val="btLr"/>
      <w:rPr>
        <w:sz w:val="14"/>
      </w:rPr>
    </w:pPr>
    <w:r>
      <w:rPr>
        <w:sz w:val="12"/>
      </w:rPr>
      <w:t>OCW 10928</w:t>
    </w:r>
  </w:p>
  <w:p w14:paraId="24CE9A66"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5D73" w14:textId="77777777" w:rsidR="00E64267" w:rsidRDefault="00E64267">
      <w:pPr>
        <w:spacing w:line="240" w:lineRule="auto"/>
      </w:pPr>
      <w:r>
        <w:separator/>
      </w:r>
    </w:p>
  </w:footnote>
  <w:footnote w:type="continuationSeparator" w:id="0">
    <w:p w14:paraId="734C1CCA" w14:textId="77777777" w:rsidR="00E64267" w:rsidRDefault="00E642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F2344C86">
      <w:start w:val="1"/>
      <w:numFmt w:val="bullet"/>
      <w:pStyle w:val="Lijstopsomteken"/>
      <w:lvlText w:val="•"/>
      <w:lvlJc w:val="left"/>
      <w:pPr>
        <w:tabs>
          <w:tab w:val="num" w:pos="227"/>
        </w:tabs>
        <w:ind w:left="227" w:hanging="227"/>
      </w:pPr>
      <w:rPr>
        <w:rFonts w:ascii="Verdana" w:hAnsi="Verdana" w:hint="default"/>
        <w:sz w:val="18"/>
        <w:szCs w:val="18"/>
      </w:rPr>
    </w:lvl>
    <w:lvl w:ilvl="1" w:tplc="115442F0" w:tentative="1">
      <w:start w:val="1"/>
      <w:numFmt w:val="bullet"/>
      <w:lvlText w:val="o"/>
      <w:lvlJc w:val="left"/>
      <w:pPr>
        <w:tabs>
          <w:tab w:val="num" w:pos="1440"/>
        </w:tabs>
        <w:ind w:left="1440" w:hanging="360"/>
      </w:pPr>
      <w:rPr>
        <w:rFonts w:ascii="Courier New" w:hAnsi="Courier New" w:cs="Courier New" w:hint="default"/>
      </w:rPr>
    </w:lvl>
    <w:lvl w:ilvl="2" w:tplc="5C720A10" w:tentative="1">
      <w:start w:val="1"/>
      <w:numFmt w:val="bullet"/>
      <w:lvlText w:val=""/>
      <w:lvlJc w:val="left"/>
      <w:pPr>
        <w:tabs>
          <w:tab w:val="num" w:pos="2160"/>
        </w:tabs>
        <w:ind w:left="2160" w:hanging="360"/>
      </w:pPr>
      <w:rPr>
        <w:rFonts w:ascii="Wingdings" w:hAnsi="Wingdings" w:hint="default"/>
      </w:rPr>
    </w:lvl>
    <w:lvl w:ilvl="3" w:tplc="5784E93E" w:tentative="1">
      <w:start w:val="1"/>
      <w:numFmt w:val="bullet"/>
      <w:lvlText w:val=""/>
      <w:lvlJc w:val="left"/>
      <w:pPr>
        <w:tabs>
          <w:tab w:val="num" w:pos="2880"/>
        </w:tabs>
        <w:ind w:left="2880" w:hanging="360"/>
      </w:pPr>
      <w:rPr>
        <w:rFonts w:ascii="Symbol" w:hAnsi="Symbol" w:hint="default"/>
      </w:rPr>
    </w:lvl>
    <w:lvl w:ilvl="4" w:tplc="A9BE92B0" w:tentative="1">
      <w:start w:val="1"/>
      <w:numFmt w:val="bullet"/>
      <w:lvlText w:val="o"/>
      <w:lvlJc w:val="left"/>
      <w:pPr>
        <w:tabs>
          <w:tab w:val="num" w:pos="3600"/>
        </w:tabs>
        <w:ind w:left="3600" w:hanging="360"/>
      </w:pPr>
      <w:rPr>
        <w:rFonts w:ascii="Courier New" w:hAnsi="Courier New" w:cs="Courier New" w:hint="default"/>
      </w:rPr>
    </w:lvl>
    <w:lvl w:ilvl="5" w:tplc="FCCCD2F2" w:tentative="1">
      <w:start w:val="1"/>
      <w:numFmt w:val="bullet"/>
      <w:lvlText w:val=""/>
      <w:lvlJc w:val="left"/>
      <w:pPr>
        <w:tabs>
          <w:tab w:val="num" w:pos="4320"/>
        </w:tabs>
        <w:ind w:left="4320" w:hanging="360"/>
      </w:pPr>
      <w:rPr>
        <w:rFonts w:ascii="Wingdings" w:hAnsi="Wingdings" w:hint="default"/>
      </w:rPr>
    </w:lvl>
    <w:lvl w:ilvl="6" w:tplc="08A2AFA2" w:tentative="1">
      <w:start w:val="1"/>
      <w:numFmt w:val="bullet"/>
      <w:lvlText w:val=""/>
      <w:lvlJc w:val="left"/>
      <w:pPr>
        <w:tabs>
          <w:tab w:val="num" w:pos="5040"/>
        </w:tabs>
        <w:ind w:left="5040" w:hanging="360"/>
      </w:pPr>
      <w:rPr>
        <w:rFonts w:ascii="Symbol" w:hAnsi="Symbol" w:hint="default"/>
      </w:rPr>
    </w:lvl>
    <w:lvl w:ilvl="7" w:tplc="5DE485A0" w:tentative="1">
      <w:start w:val="1"/>
      <w:numFmt w:val="bullet"/>
      <w:lvlText w:val="o"/>
      <w:lvlJc w:val="left"/>
      <w:pPr>
        <w:tabs>
          <w:tab w:val="num" w:pos="5760"/>
        </w:tabs>
        <w:ind w:left="5760" w:hanging="360"/>
      </w:pPr>
      <w:rPr>
        <w:rFonts w:ascii="Courier New" w:hAnsi="Courier New" w:cs="Courier New" w:hint="default"/>
      </w:rPr>
    </w:lvl>
    <w:lvl w:ilvl="8" w:tplc="E2B6F9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DD603574">
      <w:start w:val="1"/>
      <w:numFmt w:val="bullet"/>
      <w:pStyle w:val="Lijstopsomteken2"/>
      <w:lvlText w:val="–"/>
      <w:lvlJc w:val="left"/>
      <w:pPr>
        <w:tabs>
          <w:tab w:val="num" w:pos="227"/>
        </w:tabs>
        <w:ind w:left="227" w:firstLine="0"/>
      </w:pPr>
      <w:rPr>
        <w:rFonts w:ascii="Verdana" w:hAnsi="Verdana" w:hint="default"/>
      </w:rPr>
    </w:lvl>
    <w:lvl w:ilvl="1" w:tplc="EB328272" w:tentative="1">
      <w:start w:val="1"/>
      <w:numFmt w:val="bullet"/>
      <w:lvlText w:val="o"/>
      <w:lvlJc w:val="left"/>
      <w:pPr>
        <w:tabs>
          <w:tab w:val="num" w:pos="1440"/>
        </w:tabs>
        <w:ind w:left="1440" w:hanging="360"/>
      </w:pPr>
      <w:rPr>
        <w:rFonts w:ascii="Courier New" w:hAnsi="Courier New" w:cs="Courier New" w:hint="default"/>
      </w:rPr>
    </w:lvl>
    <w:lvl w:ilvl="2" w:tplc="C0EE016A" w:tentative="1">
      <w:start w:val="1"/>
      <w:numFmt w:val="bullet"/>
      <w:lvlText w:val=""/>
      <w:lvlJc w:val="left"/>
      <w:pPr>
        <w:tabs>
          <w:tab w:val="num" w:pos="2160"/>
        </w:tabs>
        <w:ind w:left="2160" w:hanging="360"/>
      </w:pPr>
      <w:rPr>
        <w:rFonts w:ascii="Wingdings" w:hAnsi="Wingdings" w:hint="default"/>
      </w:rPr>
    </w:lvl>
    <w:lvl w:ilvl="3" w:tplc="AE5A4C54" w:tentative="1">
      <w:start w:val="1"/>
      <w:numFmt w:val="bullet"/>
      <w:lvlText w:val=""/>
      <w:lvlJc w:val="left"/>
      <w:pPr>
        <w:tabs>
          <w:tab w:val="num" w:pos="2880"/>
        </w:tabs>
        <w:ind w:left="2880" w:hanging="360"/>
      </w:pPr>
      <w:rPr>
        <w:rFonts w:ascii="Symbol" w:hAnsi="Symbol" w:hint="default"/>
      </w:rPr>
    </w:lvl>
    <w:lvl w:ilvl="4" w:tplc="9FD66000" w:tentative="1">
      <w:start w:val="1"/>
      <w:numFmt w:val="bullet"/>
      <w:lvlText w:val="o"/>
      <w:lvlJc w:val="left"/>
      <w:pPr>
        <w:tabs>
          <w:tab w:val="num" w:pos="3600"/>
        </w:tabs>
        <w:ind w:left="3600" w:hanging="360"/>
      </w:pPr>
      <w:rPr>
        <w:rFonts w:ascii="Courier New" w:hAnsi="Courier New" w:cs="Courier New" w:hint="default"/>
      </w:rPr>
    </w:lvl>
    <w:lvl w:ilvl="5" w:tplc="7504A724" w:tentative="1">
      <w:start w:val="1"/>
      <w:numFmt w:val="bullet"/>
      <w:lvlText w:val=""/>
      <w:lvlJc w:val="left"/>
      <w:pPr>
        <w:tabs>
          <w:tab w:val="num" w:pos="4320"/>
        </w:tabs>
        <w:ind w:left="4320" w:hanging="360"/>
      </w:pPr>
      <w:rPr>
        <w:rFonts w:ascii="Wingdings" w:hAnsi="Wingdings" w:hint="default"/>
      </w:rPr>
    </w:lvl>
    <w:lvl w:ilvl="6" w:tplc="A028AB86" w:tentative="1">
      <w:start w:val="1"/>
      <w:numFmt w:val="bullet"/>
      <w:lvlText w:val=""/>
      <w:lvlJc w:val="left"/>
      <w:pPr>
        <w:tabs>
          <w:tab w:val="num" w:pos="5040"/>
        </w:tabs>
        <w:ind w:left="5040" w:hanging="360"/>
      </w:pPr>
      <w:rPr>
        <w:rFonts w:ascii="Symbol" w:hAnsi="Symbol" w:hint="default"/>
      </w:rPr>
    </w:lvl>
    <w:lvl w:ilvl="7" w:tplc="A2F06B90" w:tentative="1">
      <w:start w:val="1"/>
      <w:numFmt w:val="bullet"/>
      <w:lvlText w:val="o"/>
      <w:lvlJc w:val="left"/>
      <w:pPr>
        <w:tabs>
          <w:tab w:val="num" w:pos="5760"/>
        </w:tabs>
        <w:ind w:left="5760" w:hanging="360"/>
      </w:pPr>
      <w:rPr>
        <w:rFonts w:ascii="Courier New" w:hAnsi="Courier New" w:cs="Courier New" w:hint="default"/>
      </w:rPr>
    </w:lvl>
    <w:lvl w:ilvl="8" w:tplc="FDD22290" w:tentative="1">
      <w:start w:val="1"/>
      <w:numFmt w:val="bullet"/>
      <w:lvlText w:val=""/>
      <w:lvlJc w:val="left"/>
      <w:pPr>
        <w:tabs>
          <w:tab w:val="num" w:pos="6480"/>
        </w:tabs>
        <w:ind w:left="6480" w:hanging="360"/>
      </w:pPr>
      <w:rPr>
        <w:rFonts w:ascii="Wingdings" w:hAnsi="Wingdings" w:hint="default"/>
      </w:rPr>
    </w:lvl>
  </w:abstractNum>
  <w:num w:numId="1" w16cid:durableId="266086073">
    <w:abstractNumId w:val="0"/>
  </w:num>
  <w:num w:numId="2" w16cid:durableId="898900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0756A"/>
    <w:rsid w:val="000100EF"/>
    <w:rsid w:val="0002073E"/>
    <w:rsid w:val="0005424E"/>
    <w:rsid w:val="00064A0A"/>
    <w:rsid w:val="000956C0"/>
    <w:rsid w:val="000A7A8D"/>
    <w:rsid w:val="000C45A6"/>
    <w:rsid w:val="000C7AA1"/>
    <w:rsid w:val="000E04A1"/>
    <w:rsid w:val="000E6900"/>
    <w:rsid w:val="000F1E2E"/>
    <w:rsid w:val="000F2E59"/>
    <w:rsid w:val="0011174E"/>
    <w:rsid w:val="00135384"/>
    <w:rsid w:val="00137EFD"/>
    <w:rsid w:val="00146972"/>
    <w:rsid w:val="00163E98"/>
    <w:rsid w:val="00164C01"/>
    <w:rsid w:val="00184B30"/>
    <w:rsid w:val="001913C8"/>
    <w:rsid w:val="001E61E4"/>
    <w:rsid w:val="001F57AD"/>
    <w:rsid w:val="00222935"/>
    <w:rsid w:val="00242C64"/>
    <w:rsid w:val="00246E96"/>
    <w:rsid w:val="002B2EE2"/>
    <w:rsid w:val="003321FB"/>
    <w:rsid w:val="003371F3"/>
    <w:rsid w:val="00347221"/>
    <w:rsid w:val="00360750"/>
    <w:rsid w:val="0036327C"/>
    <w:rsid w:val="003719E3"/>
    <w:rsid w:val="00375B1A"/>
    <w:rsid w:val="003A7160"/>
    <w:rsid w:val="00413BF3"/>
    <w:rsid w:val="00494ABE"/>
    <w:rsid w:val="004F34AA"/>
    <w:rsid w:val="0050345B"/>
    <w:rsid w:val="00526752"/>
    <w:rsid w:val="0054475B"/>
    <w:rsid w:val="005823FA"/>
    <w:rsid w:val="00593585"/>
    <w:rsid w:val="005F5645"/>
    <w:rsid w:val="00603C68"/>
    <w:rsid w:val="006338E5"/>
    <w:rsid w:val="006371FE"/>
    <w:rsid w:val="006444B0"/>
    <w:rsid w:val="00677A5A"/>
    <w:rsid w:val="00683886"/>
    <w:rsid w:val="006924AE"/>
    <w:rsid w:val="00697943"/>
    <w:rsid w:val="006A533F"/>
    <w:rsid w:val="00745AE0"/>
    <w:rsid w:val="0074778F"/>
    <w:rsid w:val="00793CEE"/>
    <w:rsid w:val="007A0B70"/>
    <w:rsid w:val="007D6FAE"/>
    <w:rsid w:val="007E4157"/>
    <w:rsid w:val="00806A50"/>
    <w:rsid w:val="00827E33"/>
    <w:rsid w:val="008344D1"/>
    <w:rsid w:val="008462B8"/>
    <w:rsid w:val="008645CD"/>
    <w:rsid w:val="00887699"/>
    <w:rsid w:val="008C4521"/>
    <w:rsid w:val="008E6E93"/>
    <w:rsid w:val="00967EBD"/>
    <w:rsid w:val="0099766C"/>
    <w:rsid w:val="00A60B58"/>
    <w:rsid w:val="00A83C85"/>
    <w:rsid w:val="00AF57C7"/>
    <w:rsid w:val="00B10BB4"/>
    <w:rsid w:val="00B41BBB"/>
    <w:rsid w:val="00B43004"/>
    <w:rsid w:val="00B47BF0"/>
    <w:rsid w:val="00B5063C"/>
    <w:rsid w:val="00B54606"/>
    <w:rsid w:val="00B96A06"/>
    <w:rsid w:val="00B975AA"/>
    <w:rsid w:val="00BA57AD"/>
    <w:rsid w:val="00BB3DE9"/>
    <w:rsid w:val="00BD0E17"/>
    <w:rsid w:val="00C23230"/>
    <w:rsid w:val="00C30AC0"/>
    <w:rsid w:val="00C34352"/>
    <w:rsid w:val="00C414B5"/>
    <w:rsid w:val="00C7013F"/>
    <w:rsid w:val="00CA7E1E"/>
    <w:rsid w:val="00CB1B4A"/>
    <w:rsid w:val="00CD1846"/>
    <w:rsid w:val="00D22642"/>
    <w:rsid w:val="00D22F28"/>
    <w:rsid w:val="00DA2CF1"/>
    <w:rsid w:val="00E35822"/>
    <w:rsid w:val="00E64267"/>
    <w:rsid w:val="00E83883"/>
    <w:rsid w:val="00E841AB"/>
    <w:rsid w:val="00E928CE"/>
    <w:rsid w:val="00E93891"/>
    <w:rsid w:val="00F03389"/>
    <w:rsid w:val="00F15EF6"/>
    <w:rsid w:val="00F87B02"/>
    <w:rsid w:val="00F970F5"/>
    <w:rsid w:val="00FB54EC"/>
    <w:rsid w:val="00F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E679"/>
  <w15:docId w15:val="{E033348A-FDBB-4201-8FF6-F1A24BEB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00756A"/>
    <w:rPr>
      <w:rFonts w:ascii="Verdana" w:hAnsi="Verdana"/>
      <w:noProof/>
      <w:szCs w:val="24"/>
      <w:lang w:val="nl-NL"/>
    </w:rPr>
  </w:style>
  <w:style w:type="character" w:styleId="Verwijzingopmerking">
    <w:name w:val="annotation reference"/>
    <w:basedOn w:val="Standaardalinea-lettertype"/>
    <w:uiPriority w:val="99"/>
    <w:semiHidden/>
    <w:unhideWhenUsed/>
    <w:rsid w:val="0000756A"/>
    <w:rPr>
      <w:sz w:val="16"/>
      <w:szCs w:val="16"/>
    </w:rPr>
  </w:style>
  <w:style w:type="paragraph" w:styleId="Tekstopmerking">
    <w:name w:val="annotation text"/>
    <w:basedOn w:val="Standaard"/>
    <w:link w:val="TekstopmerkingChar"/>
    <w:uiPriority w:val="99"/>
    <w:unhideWhenUsed/>
    <w:rsid w:val="0000756A"/>
    <w:pPr>
      <w:spacing w:line="240" w:lineRule="auto"/>
    </w:pPr>
    <w:rPr>
      <w:szCs w:val="20"/>
    </w:rPr>
  </w:style>
  <w:style w:type="character" w:customStyle="1" w:styleId="TekstopmerkingChar">
    <w:name w:val="Tekst opmerking Char"/>
    <w:basedOn w:val="Standaardalinea-lettertype"/>
    <w:link w:val="Tekstopmerking"/>
    <w:uiPriority w:val="99"/>
    <w:rsid w:val="0000756A"/>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00756A"/>
    <w:rPr>
      <w:b/>
      <w:bCs/>
    </w:rPr>
  </w:style>
  <w:style w:type="character" w:customStyle="1" w:styleId="OnderwerpvanopmerkingChar">
    <w:name w:val="Onderwerp van opmerking Char"/>
    <w:basedOn w:val="TekstopmerkingChar"/>
    <w:link w:val="Onderwerpvanopmerking"/>
    <w:uiPriority w:val="99"/>
    <w:semiHidden/>
    <w:rsid w:val="0000756A"/>
    <w:rPr>
      <w:rFonts w:ascii="Verdana" w:hAnsi="Verdana"/>
      <w:b/>
      <w:bCs/>
      <w:noProo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606</ap:Words>
  <ap:Characters>3335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2026-07-10T11:47:00.0000000Z</dcterms:created>
  <dcterms:modified xsi:type="dcterms:W3CDTF">2026-07-10T11:47:00.0000000Z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O205HAE</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O205HAE</vt:lpwstr>
  </property>
  <property fmtid="{D5CDD505-2E9C-101B-9397-08002B2CF9AE}" pid="6" name="cs_objectid">
    <vt:lpwstr>63315445</vt:lpwstr>
  </property>
</Properties>
</file>