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2026Z16054</w:t>
        <w:br/>
      </w:r>
      <w:proofErr w:type="spellEnd"/>
    </w:p>
    <w:p>
      <w:pPr>
        <w:pStyle w:val="Normal"/>
        <w:rPr>
          <w:b w:val="1"/>
          <w:bCs w:val="1"/>
        </w:rPr>
      </w:pPr>
      <w:r w:rsidR="250AE766">
        <w:rPr>
          <w:b w:val="0"/>
          <w:bCs w:val="0"/>
        </w:rPr>
        <w:t>(ingezonden 10 juli 2026)</w:t>
        <w:br/>
      </w:r>
    </w:p>
    <w:p>
      <w:r>
        <w:t xml:space="preserve">Vragen van het lid El Boujdaini en het lid Mathlouti (beiden D66) aan de minister van Justitie en Veiligheid over het rapport ‘Regeren is vooruitzien’ van Offlimits en de steunbetuigingen van de Politie, het Centrum Seksueel Geweld, Fonds Slachtofferhulp en De Waag Nederland.</w:t>
      </w:r>
      <w:r>
        <w:br/>
      </w:r>
    </w:p>
    <w:p>
      <w:pPr>
        <w:pStyle w:val="ListParagraph"/>
        <w:numPr>
          <w:ilvl w:val="0"/>
          <w:numId w:val="100513580"/>
        </w:numPr>
        <w:ind w:left="360"/>
      </w:pPr>
      <w:r>
        <w:t xml:space="preserve">Bent u bekend met het rapport ‘Regeren is vooruitzien’ van Offlimits en met de steunbetuigingen van de Politie, het Centrum Seksueel Geweld, Fonds Slachtofferhulp en De Waag Nederland? 1)</w:t>
      </w:r>
      <w:r>
        <w:br/>
      </w:r>
    </w:p>
    <w:p>
      <w:pPr>
        <w:pStyle w:val="ListParagraph"/>
        <w:numPr>
          <w:ilvl w:val="0"/>
          <w:numId w:val="100513580"/>
        </w:numPr>
        <w:ind w:left="360"/>
      </w:pPr>
      <w:r>
        <w:t xml:space="preserve">Deelt u de conclusie van de Politie dat Offlimits “voorziet in een behoefte waarin een andere organisatie niet kan voorzien” en dat er “geen alternatief” is voor deze laagdrempelige meldvoorziening? Zo nee, welke andere partijen kunnen het meldpunt, de hulplijn en de preventielijn dan wel op vergelijkbare schaal, snelheid en expertise overnemen en hoe wordt dat bekostigd?</w:t>
      </w:r>
      <w:r>
        <w:br/>
      </w:r>
    </w:p>
    <w:p>
      <w:pPr>
        <w:pStyle w:val="ListParagraph"/>
        <w:numPr>
          <w:ilvl w:val="0"/>
          <w:numId w:val="100513580"/>
        </w:numPr>
        <w:ind w:left="360"/>
      </w:pPr>
      <w:r>
        <w:t xml:space="preserve">Kunt u bevestigen dat het aantal meldingen van beeldmateriaal van seksueel kindermisbruik bij het Team Bestrijding Kindermisbruik en Kindersekstoerisme (TBKK) van de Politie is gestegen van 26.000 in 2020 naar 70.000 in 2024 en dat het aantal door Offlimits verwerkte URL’s is gestegen van 60.062 in 2024 naar bijna een miljoen (927.581) in 2025? Hoe verklaart u deze stijging?</w:t>
      </w:r>
      <w:r>
        <w:br/>
      </w:r>
    </w:p>
    <w:p>
      <w:pPr>
        <w:pStyle w:val="ListParagraph"/>
        <w:numPr>
          <w:ilvl w:val="0"/>
          <w:numId w:val="100513580"/>
        </w:numPr>
        <w:ind w:left="360"/>
      </w:pPr>
      <w:r>
        <w:t xml:space="preserve">Hoe beoordeelt u de snelle toename van AI-gegenereerd misbruikmateriaal, waarbij de analisten van Offlimits in 2025 al 2.200 met AI gegenereerde beelden analyseerden en het National Center for Missing &amp; Exploited Children een stijging zag van 700 meldingen in 2023 naar 67.000 in 2024? Welke stappen onderneemt u om deze specifieke, snelgroeiende vorm van materiaal aan te pakken?</w:t>
      </w:r>
      <w:r>
        <w:br/>
      </w:r>
    </w:p>
    <w:p>
      <w:pPr>
        <w:pStyle w:val="ListParagraph"/>
        <w:numPr>
          <w:ilvl w:val="0"/>
          <w:numId w:val="100513580"/>
        </w:numPr>
        <w:ind w:left="360"/>
      </w:pPr>
      <w:r>
        <w:t xml:space="preserve">Bent u bekend met de omvang van de verspreiding van niet-consensueel beeldmateriaal, zoals naaktbeelden die zonder toestemming worden gedeeld en via zogenoemde ‘nudify’-technologie worden gemaakt, waarbij onderzoek van Rutgers laat zien dat 18% van de jongeren ongewenst een naaktbeeld ontving, 3% gedwongen werd een naaktbeeld te maken en 1% te maken kreeg met een zonder toestemming doorgestuurd naaktbeeld? Deelt u de zorg van Fonds Slachtofferhulp dat dit probleem, mede door AI-deepfakes, kan uitgroeien tot “epidemische proporties”?</w:t>
      </w:r>
      <w:r>
        <w:br/>
      </w:r>
    </w:p>
    <w:p>
      <w:pPr>
        <w:pStyle w:val="ListParagraph"/>
        <w:numPr>
          <w:ilvl w:val="0"/>
          <w:numId w:val="100513580"/>
        </w:numPr>
        <w:ind w:left="360"/>
      </w:pPr>
      <w:r>
        <w:t xml:space="preserve">Klopt het dat de Europese Unie dit jaar al € 400.000,- bezuinigt op de financiering van Offlimits en dat het ministerie van Justitie en Veiligheid vanaf 2027 structureel € 450.000,- gaat bezuinigen? Kunt u dit bevestigen en toelichten, gezien het jaarlijks sterk groeiende aantal meldingen en de sterk groeiende hulpvraag?</w:t>
      </w:r>
      <w:r>
        <w:br/>
      </w:r>
    </w:p>
    <w:p>
      <w:pPr>
        <w:pStyle w:val="ListParagraph"/>
        <w:numPr>
          <w:ilvl w:val="0"/>
          <w:numId w:val="100513580"/>
        </w:numPr>
        <w:ind w:left="360"/>
      </w:pPr>
      <w:r>
        <w:t xml:space="preserve">Wordt de incidentele bijdrage van € 500.000,- vanuit het ministerie van Binnenlandse Zaken en Koninkrijksrelaties voor de aanpak van zogenoemde ‘harmful but lawful’-content na 2027 al dan niet gecontinueerd? Zo nee, waarom niet?</w:t>
      </w:r>
      <w:r>
        <w:br/>
      </w:r>
    </w:p>
    <w:p>
      <w:pPr>
        <w:pStyle w:val="ListParagraph"/>
        <w:numPr>
          <w:ilvl w:val="0"/>
          <w:numId w:val="100513580"/>
        </w:numPr>
        <w:ind w:left="360"/>
      </w:pPr>
      <w:r>
        <w:t xml:space="preserve">Wat is volgens u de verwachte groei van het aantal meldingen en hulpvragen in de komende twee jaar? Hoe verhoudt een dergelijke verwachting, door Offlimits geraamd op circa 30% groei per jaar, zich tot de voorgenomen bezuinigingen vanaf 2027?</w:t>
      </w:r>
      <w:r>
        <w:br/>
      </w:r>
    </w:p>
    <w:p>
      <w:pPr>
        <w:pStyle w:val="ListParagraph"/>
        <w:numPr>
          <w:ilvl w:val="0"/>
          <w:numId w:val="100513580"/>
        </w:numPr>
        <w:ind w:left="360"/>
      </w:pPr>
      <w:r>
        <w:t xml:space="preserve">Deelt u de analyse dat Offlimits vanaf 2027 structureel circa € 1.000.000,- (ongeveer 20% van haar begroting) tekortkomt en dat dit zou betekenen dat jaarlijks circa 200.000 gemelde misbruikbeelden niet beoordeeld worden, 400 hulpvragers bij de preventielijn niet geholpen worden en 2.000 slachtoffers bij de hulplijn geen hulp krijgen? Zo nee, van welke cijfers gaat u dan uit?</w:t>
      </w:r>
      <w:r>
        <w:br/>
      </w:r>
    </w:p>
    <w:p>
      <w:pPr>
        <w:pStyle w:val="ListParagraph"/>
        <w:numPr>
          <w:ilvl w:val="0"/>
          <w:numId w:val="100513580"/>
        </w:numPr>
        <w:ind w:left="360"/>
      </w:pPr>
      <w:r>
        <w:t xml:space="preserve">Is voorzien welke partij de taken van Offlimits overneemt indien deze bezuinigingen doorgaan en Offlimits genoodzaakt is af te schalen? Wat is de verwachte impact hiervan op de Autoriteit online Terroristisch en Kinderpornografisch Materiaal, op de Politie (met name het TBKK) en op andere hulporganisaties zoals Stichting 113 Zelfmoordpreventie en het Centrum Seksueel Geweld, die nu mede afhankelijk zijn van de doorverwijzing en triage door Offlimits?</w:t>
      </w:r>
      <w:r>
        <w:br/>
      </w:r>
    </w:p>
    <w:p>
      <w:pPr>
        <w:pStyle w:val="ListParagraph"/>
        <w:numPr>
          <w:ilvl w:val="0"/>
          <w:numId w:val="100513580"/>
        </w:numPr>
        <w:ind w:left="360"/>
      </w:pPr>
      <w:r>
        <w:t xml:space="preserve">Bent u bereid te voorkomen dat de Kamer, zoals de afgelopen twee jaar toen dat via een Kamerbreed aangenomen amendement gebeurde, voor de derde keer op rij zelf het financieringstekort van Offlimits moet repareren en in plaats daarvan te komen tot een structureel financieringsmodel?</w:t>
      </w:r>
      <w:r>
        <w:br/>
      </w:r>
    </w:p>
    <w:p>
      <w:pPr>
        <w:pStyle w:val="ListParagraph"/>
        <w:numPr>
          <w:ilvl w:val="0"/>
          <w:numId w:val="100513580"/>
        </w:numPr>
        <w:ind w:left="360"/>
      </w:pPr>
      <w:r>
        <w:t xml:space="preserve">Bent u bereid de Kamer, tijdig voor de behandeling van de begroting voor 2027, te informeren over hoe u de financiering van Offlimits gaat borgen?</w:t>
      </w:r>
      <w:r>
        <w:br/>
      </w:r>
    </w:p>
    <w:p>
      <w:pPr>
        <w:pStyle w:val="ListParagraph"/>
        <w:numPr>
          <w:ilvl w:val="0"/>
          <w:numId w:val="100513580"/>
        </w:numPr>
        <w:ind w:left="360"/>
      </w:pPr>
      <w:r>
        <w:t xml:space="preserve">Kunt u de vragen afzonderlijk van elkaar beantwoorden?</w:t>
      </w:r>
      <w:r>
        <w:br/>
      </w:r>
    </w:p>
    <w:p>
      <w:r>
        <w:t xml:space="preserve"> </w:t>
      </w:r>
      <w:r>
        <w:br/>
      </w:r>
    </w:p>
    <w:p>
      <w:r>
        <w:t xml:space="preserve">1) Offlimits, 'Regeren is vooruitzien: de digitale dijk breekt bijna door', aangeboden inclusief bijlagen aan de Tweede Kamer op 18 mei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