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2026Z16053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10 juli 2026)</w:t>
        <w:br/>
      </w:r>
    </w:p>
    <w:p>
      <w:r>
        <w:t xml:space="preserve">Vragen van het lid Van Brenk (50PLUS) aan de staatssecretaris van Infrastructuur en Waterstaat over het besluit van DOVA om de landelijke ov-korting voor 65-plussers per 1 januari 2027 af te schaffen.</w:t>
      </w:r>
      <w:r>
        <w:br/>
      </w:r>
    </w:p>
    <w:p>
      <w:r>
        <w:t xml:space="preserve"> </w:t>
      </w:r>
      <w:r>
        <w:br/>
      </w:r>
    </w:p>
    <w:p>
      <w:r>
        <w:t xml:space="preserve">1. Bent u bekend met het besluit van het samenwerkingsverband Decentrale OV-Autoriteiten (DOVA) om de landelijke ov-korting voor 65-plussers per 1 januari 2027 af te schaffen?</w:t>
      </w:r>
      <w:r>
        <w:br/>
      </w:r>
    </w:p>
    <w:p>
      <w:r>
        <w:t xml:space="preserve">2. Waarom is ervoor gekozen deze landelijke korting voor ouderen te beëindigen?</w:t>
      </w:r>
      <w:r>
        <w:br/>
      </w:r>
    </w:p>
    <w:p>
      <w:r>
        <w:t xml:space="preserve">3. U noemde de nieuwe regeling voor kinderen “fantastisch”, kunt u aangeven hoe deze reactie zich verhoudt tot het wegvallen van de landelijke ov-korting voor 65-plussers?</w:t>
      </w:r>
      <w:r>
        <w:br/>
      </w:r>
    </w:p>
    <w:p>
      <w:r>
        <w:t xml:space="preserve">4. Welke democratische controle bestaat er op een besluit van DOVA met zulke grote gevolgen voor ouderen?</w:t>
      </w:r>
      <w:r>
        <w:br/>
      </w:r>
    </w:p>
    <w:p>
      <w:r>
        <w:t xml:space="preserve">5. Acht u het wenselijk dat DOVA kan besluiten een landelijke regeling voor ouderen af te schaffen?</w:t>
      </w:r>
      <w:r>
        <w:br/>
      </w:r>
    </w:p>
    <w:p>
      <w:r>
        <w:t xml:space="preserve">6. Hoeveel 65-plussers maken momenteel gebruik van de landelijke ov-korting?</w:t>
      </w:r>
      <w:r>
        <w:br/>
      </w:r>
    </w:p>
    <w:p>
      <w:r>
        <w:t xml:space="preserve">7. Hoeveel gaan deze reizigers gemiddeld extra betalen?</w:t>
      </w:r>
      <w:r>
        <w:br/>
      </w:r>
    </w:p>
    <w:p>
      <w:r>
        <w:t xml:space="preserve">8. Heeft u in kaart gebracht welke gevolgen dit heeft voor de mobiliteit van ouderen?</w:t>
      </w:r>
      <w:r>
        <w:br/>
      </w:r>
    </w:p>
    <w:p>
      <w:r>
        <w:t xml:space="preserve">9. Verwacht u dat ouderen hierdoor minder gebruik zullen maken van het openbaar vervoer?</w:t>
      </w:r>
      <w:r>
        <w:br/>
      </w:r>
    </w:p>
    <w:p>
      <w:r>
        <w:t xml:space="preserve">10. Deelt u de zorg dat dit kan leiden tot meer eenzaamheid en minder participatie van ouderen?</w:t>
      </w:r>
      <w:r>
        <w:br/>
      </w:r>
    </w:p>
    <w:p>
      <w:r>
        <w:t xml:space="preserve">11. Welke gevolgen verwacht u voor ouderen die afhankelijk zijn van het openbaar vervoer voor zaken zoals mantelzorg, vrijwilligerswerk of ziekenhuisbezoek?</w:t>
      </w:r>
      <w:r>
        <w:br/>
      </w:r>
    </w:p>
    <w:p>
      <w:r>
        <w:t xml:space="preserve">12. Wat vindt u ervan dat DOVA verwijst naar gemeenten voor gerichte maatregelen, terwijl gemeenten nu al financiële tekorten hebben?</w:t>
      </w:r>
      <w:r>
        <w:br/>
      </w:r>
    </w:p>
    <w:p>
      <w:r>
        <w:t xml:space="preserve">13. Acht u het wenselijk dat de toegang tot een ov-tegemoetkoming straks afhankelijk wordt van de gemeente waarin iemand woont?</w:t>
      </w:r>
      <w:r>
        <w:br/>
      </w:r>
    </w:p>
    <w:p>
      <w:r>
        <w:t xml:space="preserve">14. Deelt u de zorg dat dit kan leiden tot veel regionale ongelijkheden?</w:t>
      </w:r>
      <w:r>
        <w:br/>
      </w:r>
    </w:p>
    <w:p>
      <w:r>
        <w:t xml:space="preserve">15. Heeft u voor uw enthousiaste reactie nog overleg gevoerd met de minister van VWS en de minister van BZK over de gevolgen van het afschaffen van de landelijke ov-korting voor ouderen op hun portefeuilles, zoals eenzaamheid, toegang tot zorg en financiële druk op gemeenten?</w:t>
      </w:r>
      <w:r>
        <w:br/>
      </w:r>
    </w:p>
    <w:p>
      <w:r>
        <w:t xml:space="preserve">16. Heeft u zich georiënteerd op de kosten die terechtkomen bij gemeenten als zij deze korting zelf moeten regelen?</w:t>
      </w:r>
      <w:r>
        <w:br/>
      </w:r>
    </w:p>
    <w:p>
      <w:r>
        <w:t xml:space="preserve">17. Bent u zich ervan bewust dat een grote groep ouderen die niet door de herkeuring van hun rijbewijs komen volledig aangewezen is op openbaar vervoer?</w:t>
      </w:r>
      <w:r>
        <w:br/>
      </w:r>
    </w:p>
    <w:p>
      <w:r>
        <w:t xml:space="preserve">18. Deelt u de mening dat een generieke maatregel zowel voor jong als voor oud ook terechtkomt bij mensen die dit wel kunnen betalen?</w:t>
      </w:r>
      <w:r>
        <w:br/>
      </w:r>
    </w:p>
    <w:p>
      <w:r>
        <w:t xml:space="preserve">19. Deelt u de mening dat een generieke maatregel eenvoudig en transparant is en dat een overgang naar 342 verschillende regelingen dat niet is?</w:t>
      </w:r>
      <w:r>
        <w:br/>
      </w:r>
    </w:p>
    <w:p>
      <w:r>
        <w:t xml:space="preserve">20. Bent u bereid met DOVA in gesprek te gaan om de landelijke ov-korting voor 65-plussers alsnog te behouden?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