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0C93" w:rsidRDefault="00893EF6" w14:paraId="307A50CC" w14:textId="77777777">
      <w:r>
        <w:t>Geachte Voorzitter,</w:t>
      </w:r>
    </w:p>
    <w:p w:rsidR="000C334E" w:rsidP="00810C93" w:rsidRDefault="000C334E" w14:paraId="1DC78DED" w14:textId="77777777"/>
    <w:p w:rsidR="00DD7CFC" w:rsidP="00810C93" w:rsidRDefault="0087233D" w14:paraId="42F45128" w14:textId="5CEC5074">
      <w:r w:rsidRPr="0087233D">
        <w:t xml:space="preserve">Dagelijks zijn veel mensen in Nederland betrokken bij publieke inkoop en aanbestedingen. Een wet die </w:t>
      </w:r>
      <w:r w:rsidRPr="00E439C2">
        <w:t>klachtloketten en termijnen voor klachtafhandeling verplicht, leidt daarom vanzelfsprekend tot veel vragen.</w:t>
      </w:r>
      <w:r w:rsidRPr="00E439C2" w:rsidR="009F514E">
        <w:t xml:space="preserve"> Voor mij is het van belang dat we aanbestedingen blijven zien als middel richting een doel. Dat doel is om de inzet van publiek geld te laten leiden tot maximale waarde voor de Nederlandse samenleving. Vanzelfsprekend in een eerlijk proces. Mijn grootste zorg zit momenteel eerder op het eerste dan op het laatste. Ik wil allereerst borgen dat zowel aanbestedende diensten als ondernemers in N</w:t>
      </w:r>
      <w:r w:rsidRPr="00E439C2" w:rsidR="00E439C2">
        <w:t>ederland</w:t>
      </w:r>
      <w:r w:rsidRPr="00E439C2" w:rsidR="009F514E">
        <w:t xml:space="preserve"> hun tijd, geld en arbeidscapaciteit optimaal besteden. Daar is immers op alle terreinen sprake van schaarste. </w:t>
      </w:r>
      <w:r w:rsidRPr="00E439C2" w:rsidR="005647DB">
        <w:t>Dat betekent dat aanbestedingen geen onnodige vertraging oplopen</w:t>
      </w:r>
      <w:r w:rsidRPr="00E439C2" w:rsidR="000960B4">
        <w:t xml:space="preserve"> en </w:t>
      </w:r>
      <w:r w:rsidRPr="00E439C2" w:rsidR="00DD7CFC">
        <w:t>u</w:t>
      </w:r>
      <w:r w:rsidRPr="00E439C2" w:rsidR="005647DB">
        <w:t>itvoerbaar moeten blijven</w:t>
      </w:r>
      <w:r w:rsidRPr="00E439C2" w:rsidR="000960B4">
        <w:t xml:space="preserve"> om maatschappelijke impact te bereiken. </w:t>
      </w:r>
      <w:r w:rsidRPr="00E439C2" w:rsidR="005647DB">
        <w:t xml:space="preserve">De eventuele zorgen van uw Kamer </w:t>
      </w:r>
      <w:r w:rsidRPr="00E439C2" w:rsidR="00DD7CFC">
        <w:t xml:space="preserve">over het wetsvoorstel </w:t>
      </w:r>
      <w:r w:rsidRPr="00E439C2" w:rsidR="005647DB">
        <w:t>neem ik serieus</w:t>
      </w:r>
      <w:r w:rsidRPr="00E439C2" w:rsidR="00DD7CFC">
        <w:t xml:space="preserve">. </w:t>
      </w:r>
      <w:r w:rsidRPr="00E439C2" w:rsidR="005647DB">
        <w:t>Ik nodig uw Kamerleden dan ook graag uit om samen met mij in gesprek te gaan over dit wetsvoorstel.</w:t>
      </w:r>
      <w:r w:rsidRPr="00E439C2" w:rsidR="000960B4">
        <w:t xml:space="preserve"> </w:t>
      </w:r>
      <w:r w:rsidRPr="00E439C2" w:rsidR="00DD7CFC">
        <w:t>In deze brief geef ik een technische reactie op de wetenschapstoets.</w:t>
      </w:r>
    </w:p>
    <w:p w:rsidR="00E7032D" w:rsidP="00810C93" w:rsidRDefault="00E7032D" w14:paraId="4F0A2531" w14:textId="77777777"/>
    <w:p w:rsidR="00E7032D" w:rsidP="00810C93" w:rsidRDefault="00D141F3" w14:paraId="5DAD543F" w14:textId="4529F5F7">
      <w:r w:rsidRPr="00D141F3">
        <w:t>De totstandkoming van dit wetsvoorstel kent al een lang traject</w:t>
      </w:r>
      <w:r w:rsidR="0087233D">
        <w:t>. In</w:t>
      </w:r>
      <w:r w:rsidRPr="00D141F3">
        <w:t xml:space="preserve"> nauw contact met aanbestedende diensten</w:t>
      </w:r>
      <w:r w:rsidR="00D42506">
        <w:rPr>
          <w:rStyle w:val="Voetnootmarkering"/>
        </w:rPr>
        <w:footnoteReference w:id="1"/>
      </w:r>
      <w:r w:rsidRPr="00D141F3">
        <w:t xml:space="preserve"> en ondernemers</w:t>
      </w:r>
      <w:r w:rsidR="00BC2D02">
        <w:t xml:space="preserve"> is</w:t>
      </w:r>
      <w:r w:rsidRPr="00D141F3">
        <w:t xml:space="preserve"> gezocht naar een balans. De basis van dit wetsvoorstel </w:t>
      </w:r>
      <w:r w:rsidR="0087233D">
        <w:t>zijn de</w:t>
      </w:r>
      <w:r w:rsidRPr="00D141F3">
        <w:t xml:space="preserve"> door uw Kamer gesteunde adviezen van een klankbordgroep, die bestond uit een brede vertegenwoordiging van de praktijk (o.a. decentrale overheden, publiekrechtelijke instellingen, ondernemers en wetenschappers). Daarnaast is een motie van uw Kamer over een opschortende termijn als stok achter de deur bij de Commissie van Aanbestedingsexperts (CvAE) meegenomen. De uitwerking daarvan is complex. Tegelijkertijd </w:t>
      </w:r>
      <w:r w:rsidR="00BC2D02">
        <w:t>zouden</w:t>
      </w:r>
      <w:r w:rsidRPr="00D141F3" w:rsidR="00BC2D02">
        <w:t xml:space="preserve"> </w:t>
      </w:r>
      <w:r w:rsidRPr="00D141F3">
        <w:t>de voorgestelde termijnen in de praktijk haalbaar</w:t>
      </w:r>
      <w:r w:rsidR="00BC2D02">
        <w:t xml:space="preserve"> moeten zijn</w:t>
      </w:r>
      <w:r w:rsidRPr="00D141F3">
        <w:t>.</w:t>
      </w:r>
    </w:p>
    <w:p w:rsidR="00D141F3" w:rsidP="00810C93" w:rsidRDefault="00D141F3" w14:paraId="1DCA9ACF" w14:textId="77777777"/>
    <w:p w:rsidRPr="00DF02CC" w:rsidR="00C27AC3" w:rsidP="00C27AC3" w:rsidRDefault="00C27AC3" w14:paraId="5DFCCAAA" w14:textId="3141E26F">
      <w:r>
        <w:t xml:space="preserve">Ik kan mij goed voorstellen dat het wetsvoorstel als complex en lastig leesbaar wordt ervaren. Dat is een gevolg van eerdere keuzes in de vormgeving van de </w:t>
      </w:r>
      <w:r>
        <w:lastRenderedPageBreak/>
        <w:t xml:space="preserve">Europese richtlijnen en daarmee de </w:t>
      </w:r>
      <w:r w:rsidR="00BC2D02">
        <w:t xml:space="preserve">Aanbestedingswet 2012 (hierna: </w:t>
      </w:r>
      <w:r>
        <w:t>Aw 2012</w:t>
      </w:r>
      <w:r w:rsidR="00BC2D02">
        <w:t>)</w:t>
      </w:r>
      <w:r>
        <w:t xml:space="preserve">. Dat is ook waarom </w:t>
      </w:r>
      <w:r w:rsidR="00F7442D">
        <w:t>werken we</w:t>
      </w:r>
      <w:r>
        <w:t xml:space="preserve"> aan een planningstool, die in de praktijk logischerwijs vaker gebruikt zal worden dan wetsteksten. </w:t>
      </w:r>
      <w:r w:rsidR="00F7442D">
        <w:t>Ook wil ik uw Kamer</w:t>
      </w:r>
      <w:r>
        <w:t xml:space="preserve"> een technische briefing </w:t>
      </w:r>
      <w:r w:rsidR="00F7442D">
        <w:t>over</w:t>
      </w:r>
      <w:r>
        <w:t xml:space="preserve"> dit wetsvoorstel aanbieden. Zo kan ik uw Kamer meenemen in de inhoud van het voorstel en de gemaakte afwegingen die daarbij horen.</w:t>
      </w:r>
    </w:p>
    <w:p w:rsidR="00581B1F" w:rsidP="00810C93" w:rsidRDefault="00581B1F" w14:paraId="78A61C22" w14:textId="77777777"/>
    <w:p w:rsidR="008F564D" w:rsidP="00810C93" w:rsidRDefault="00C27AC3" w14:paraId="4AD402F0" w14:textId="79D021CB">
      <w:r>
        <w:t>Ik heb met interesse de bevindingen van prof. mr. C. Jansen en prof. dr. ir. F. Schotanus (hierna: de wetenschappers)</w:t>
      </w:r>
      <w:r w:rsidR="00BC2D02">
        <w:t xml:space="preserve"> gelezen</w:t>
      </w:r>
      <w:r>
        <w:t xml:space="preserve">. Met deze brief maak ik graag van de mogelijkheid gebruik om met uw Kamer te delen hoe ik </w:t>
      </w:r>
      <w:r w:rsidR="00BC2D02">
        <w:t>daar</w:t>
      </w:r>
      <w:r w:rsidR="0087233D">
        <w:t>naar</w:t>
      </w:r>
      <w:r>
        <w:t xml:space="preserve"> </w:t>
      </w:r>
      <w:r w:rsidR="0087233D">
        <w:t>kijk</w:t>
      </w:r>
      <w:r>
        <w:t xml:space="preserve">. </w:t>
      </w:r>
      <w:r w:rsidR="0087233D">
        <w:t>In deze reactie</w:t>
      </w:r>
      <w:r w:rsidR="001553EF">
        <w:t xml:space="preserve"> volg ik</w:t>
      </w:r>
      <w:r w:rsidR="00FA6176">
        <w:t xml:space="preserve"> de indeling</w:t>
      </w:r>
      <w:r w:rsidR="00C24FB7">
        <w:t xml:space="preserve"> en nummering</w:t>
      </w:r>
      <w:r w:rsidR="00FA6176">
        <w:t xml:space="preserve"> </w:t>
      </w:r>
      <w:r w:rsidR="0087233D">
        <w:t>van de wetenschapstoets</w:t>
      </w:r>
      <w:r w:rsidR="00FA6176">
        <w:t>.</w:t>
      </w:r>
    </w:p>
    <w:p w:rsidR="00D15779" w:rsidP="00810C93" w:rsidRDefault="00D15779" w14:paraId="02AAD4EB" w14:textId="77777777"/>
    <w:p w:rsidR="009C4A2F" w:rsidP="00810C93" w:rsidRDefault="009C4A2F" w14:paraId="5942CFDF" w14:textId="77777777"/>
    <w:p w:rsidR="00D15779" w:rsidP="003D4C87" w:rsidRDefault="00BF3B5D" w14:paraId="26861729" w14:textId="78120DA8">
      <w:pPr>
        <w:pStyle w:val="Lijstalinea"/>
        <w:numPr>
          <w:ilvl w:val="0"/>
          <w:numId w:val="17"/>
        </w:numPr>
        <w:ind w:left="1066" w:hanging="709"/>
      </w:pPr>
      <w:r w:rsidRPr="008B3DEC">
        <w:rPr>
          <w:i/>
          <w:iCs/>
        </w:rPr>
        <w:t>Vindbaarheid</w:t>
      </w:r>
      <w:r w:rsidRPr="008B3DEC" w:rsidR="003E3B09">
        <w:rPr>
          <w:i/>
          <w:iCs/>
        </w:rPr>
        <w:t xml:space="preserve"> 3.1 CW-informatie</w:t>
      </w:r>
    </w:p>
    <w:p w:rsidR="00BF3B5D" w:rsidP="00810C93" w:rsidRDefault="0087233D" w14:paraId="4292F5D2" w14:textId="222FC9ED">
      <w:r>
        <w:t>De</w:t>
      </w:r>
      <w:r w:rsidR="00BF3B5D">
        <w:t xml:space="preserve"> wetenschapstoets </w:t>
      </w:r>
      <w:r>
        <w:t>vermeldt</w:t>
      </w:r>
      <w:r w:rsidR="00F905BE">
        <w:t xml:space="preserve"> </w:t>
      </w:r>
      <w:r w:rsidR="00BF3B5D">
        <w:t>dat er geen aparte bijlage of aparte paragraaf met 3.1 CW-informatie</w:t>
      </w:r>
      <w:r w:rsidR="003E3B09">
        <w:t xml:space="preserve"> (de verplichte toelichting van voorstellen op basis van artikel 3.1 Comptabiliteitswet)</w:t>
      </w:r>
      <w:r w:rsidR="00BF3B5D">
        <w:t xml:space="preserve"> is opgenomen in de Memorie van Toelichting (MvT)</w:t>
      </w:r>
      <w:r w:rsidR="009C4A2F">
        <w:t xml:space="preserve"> bij het wetsvoorstel</w:t>
      </w:r>
      <w:r w:rsidR="00BF3B5D">
        <w:t xml:space="preserve">. </w:t>
      </w:r>
      <w:r w:rsidR="00390B8B">
        <w:t xml:space="preserve">Dat klopt. </w:t>
      </w:r>
      <w:r w:rsidR="00BF3B5D">
        <w:t>De keuze voor de beleidsinstrumenten en de doeltreffendheid zijn</w:t>
      </w:r>
      <w:r w:rsidR="009C4A2F">
        <w:t xml:space="preserve"> opgenomen</w:t>
      </w:r>
      <w:r w:rsidR="00BF3B5D">
        <w:t xml:space="preserve"> in paragraaf 2.2 tot en met 2.4 van de MvT en de (financiële) gevolgen zijn te vinden in hoofdstuk 6 van de MvT.</w:t>
      </w:r>
      <w:r w:rsidR="003E3B09">
        <w:t xml:space="preserve"> De doelmatigheid van de </w:t>
      </w:r>
      <w:r w:rsidR="000C05E1">
        <w:t>maatregelen</w:t>
      </w:r>
      <w:r w:rsidR="003E3B09">
        <w:t xml:space="preserve"> wordt uiteengezet bij de verschillende onderdelen van het wetsvoorstel om zo per onderdeel beter te kunnen toelichten waarom </w:t>
      </w:r>
      <w:r w:rsidR="009C4A2F">
        <w:t>dat specifieke</w:t>
      </w:r>
      <w:r w:rsidR="003E3B09">
        <w:t xml:space="preserve"> onderdeel doelmatig</w:t>
      </w:r>
      <w:r w:rsidR="009C4A2F">
        <w:t xml:space="preserve"> wordt</w:t>
      </w:r>
      <w:r w:rsidR="003E3B09">
        <w:t xml:space="preserve"> </w:t>
      </w:r>
      <w:r w:rsidR="009C4A2F">
        <w:t>ge</w:t>
      </w:r>
      <w:r w:rsidR="003E3B09">
        <w:t xml:space="preserve">acht voor een laagdrempelige en effectieve klachtafhandeling. </w:t>
      </w:r>
      <w:r w:rsidR="00177651">
        <w:t>Aang</w:t>
      </w:r>
      <w:r w:rsidR="003E3B09">
        <w:t xml:space="preserve">ezien het wetsvoorstel verschillende elementen bevat, </w:t>
      </w:r>
      <w:r w:rsidR="009C4A2F">
        <w:t>is</w:t>
      </w:r>
      <w:r w:rsidR="00EC7894">
        <w:t xml:space="preserve"> </w:t>
      </w:r>
      <w:r w:rsidR="009C4A2F">
        <w:t>ingeschat dat dit de leesbaarheid en begrijpelijkheid zou bevorderen</w:t>
      </w:r>
      <w:r w:rsidR="003E3B09">
        <w:t>.</w:t>
      </w:r>
    </w:p>
    <w:p w:rsidR="003E3B09" w:rsidP="00810C93" w:rsidRDefault="003E3B09" w14:paraId="6FEC91AA" w14:textId="77777777"/>
    <w:p w:rsidR="003E3B09" w:rsidP="00035CC0" w:rsidRDefault="003E3B09" w14:paraId="2CDEB75D" w14:textId="40E0898D">
      <w:pPr>
        <w:pStyle w:val="Lijstalinea"/>
        <w:numPr>
          <w:ilvl w:val="0"/>
          <w:numId w:val="17"/>
        </w:numPr>
        <w:ind w:left="1066" w:hanging="709"/>
      </w:pPr>
      <w:r w:rsidRPr="008B3DEC">
        <w:rPr>
          <w:i/>
          <w:iCs/>
        </w:rPr>
        <w:t>Nastreven beleidsdoelen</w:t>
      </w:r>
    </w:p>
    <w:p w:rsidR="003E3B09" w:rsidP="00810C93" w:rsidRDefault="006F7881" w14:paraId="27C0F5C0" w14:textId="740BB13E">
      <w:r>
        <w:t>D</w:t>
      </w:r>
      <w:r w:rsidR="003E3B09">
        <w:t>e wetenschappers</w:t>
      </w:r>
      <w:r>
        <w:t xml:space="preserve"> stellen</w:t>
      </w:r>
      <w:r w:rsidR="003E3B09">
        <w:t xml:space="preserve"> </w:t>
      </w:r>
      <w:r w:rsidR="009C4A2F">
        <w:t xml:space="preserve">dat het wetsvoorstel </w:t>
      </w:r>
      <w:r w:rsidR="003E3B09">
        <w:t xml:space="preserve">niet bijdraagt aan de verbetering van de rechtsbescherming </w:t>
      </w:r>
      <w:r w:rsidR="00177651">
        <w:t xml:space="preserve">bij aanbesteden </w:t>
      </w:r>
      <w:r w:rsidR="003E3B09">
        <w:t xml:space="preserve">en in de kern ook niet gaat over rechtsbescherming. Daarmee zou het </w:t>
      </w:r>
      <w:r w:rsidR="009C4A2F">
        <w:t xml:space="preserve">wetsvoorstel </w:t>
      </w:r>
      <w:r w:rsidR="003E3B09">
        <w:t>ook een belangrijk deel van de zorgen van ondernemers niet oplossen.</w:t>
      </w:r>
      <w:r w:rsidR="00BD044A">
        <w:t xml:space="preserve"> Ik begrijp dat de term ‘rechtsbescherming’ voor dit wetsvoorstel mogelijk een andere verwachting schept dan de daadwerkelijke inhoud van het wetsvoorstel. </w:t>
      </w:r>
      <w:r w:rsidR="00390B8B">
        <w:t>D</w:t>
      </w:r>
      <w:r w:rsidR="00BD044A">
        <w:t xml:space="preserve">it wetsvoorstel </w:t>
      </w:r>
      <w:r w:rsidR="00390B8B">
        <w:t xml:space="preserve">is </w:t>
      </w:r>
      <w:r w:rsidR="00BD044A">
        <w:t>één element van het grotere pakket van verbetering van rechtsbescherming bij aanbesteden</w:t>
      </w:r>
      <w:r w:rsidR="009C4A2F">
        <w:t>, zoals in de MvT geschetst wordt</w:t>
      </w:r>
      <w:r w:rsidR="00BD044A">
        <w:t xml:space="preserve">. Dit pakket is destijds opgedeeld in </w:t>
      </w:r>
      <w:r w:rsidR="009C4A2F">
        <w:t xml:space="preserve">drie </w:t>
      </w:r>
      <w:r w:rsidR="00BD044A">
        <w:t>onderdelen (deze onderverdeling is gelijk aan de onderverdeling die het KWINK</w:t>
      </w:r>
      <w:r w:rsidR="009C4A2F">
        <w:t>-</w:t>
      </w:r>
      <w:r w:rsidR="00BD044A">
        <w:t>rapport van 2019 maakt)</w:t>
      </w:r>
      <w:r w:rsidR="00B15953">
        <w:rPr>
          <w:rStyle w:val="Voetnootmarkering"/>
        </w:rPr>
        <w:footnoteReference w:id="2"/>
      </w:r>
      <w:r w:rsidR="00BD044A">
        <w:t>:</w:t>
      </w:r>
    </w:p>
    <w:p w:rsidR="00BD044A" w:rsidP="00BD044A" w:rsidRDefault="00BD044A" w14:paraId="217EBC57" w14:textId="5ADF7262">
      <w:pPr>
        <w:pStyle w:val="Lijstalinea"/>
        <w:numPr>
          <w:ilvl w:val="0"/>
          <w:numId w:val="16"/>
        </w:numPr>
      </w:pPr>
      <w:r w:rsidRPr="00BD044A">
        <w:rPr>
          <w:b/>
          <w:bCs/>
        </w:rPr>
        <w:t>Het verbeteren van het voorkomen van voorkomen van klachten en geschillen</w:t>
      </w:r>
      <w:r>
        <w:t xml:space="preserve">. Als maatregel hiervoor is het programma Beter Aanbesteden opgericht dat van 2018 tot en met 2024 heeft gedraaid. Een </w:t>
      </w:r>
      <w:r>
        <w:lastRenderedPageBreak/>
        <w:t xml:space="preserve">andere maatregel die hiervoor is ingesteld is het terugdringen van de extreme toepassing van de </w:t>
      </w:r>
      <w:r w:rsidRPr="001E1D91">
        <w:rPr>
          <w:i/>
          <w:iCs/>
        </w:rPr>
        <w:t>Grossman</w:t>
      </w:r>
      <w:r>
        <w:t>-</w:t>
      </w:r>
      <w:r w:rsidR="00E03CFB">
        <w:t>arrest (het gebruik van de rechtsverwerkingsclausule)</w:t>
      </w:r>
      <w:r>
        <w:t xml:space="preserve">. Hiervoor heeft mijn voorganger advies gevraagd bij de adviescommissie Gids Proportionaliteit en op basis van </w:t>
      </w:r>
      <w:r w:rsidR="00EC7894">
        <w:t xml:space="preserve">dit </w:t>
      </w:r>
      <w:r>
        <w:t>advies is de Gids Proportionaliteit in 2021 aangepast.</w:t>
      </w:r>
    </w:p>
    <w:p w:rsidR="00BD044A" w:rsidP="00BD044A" w:rsidRDefault="00BD044A" w14:paraId="023C5C12" w14:textId="49340007">
      <w:pPr>
        <w:pStyle w:val="Lijstalinea"/>
        <w:numPr>
          <w:ilvl w:val="0"/>
          <w:numId w:val="16"/>
        </w:numPr>
      </w:pPr>
      <w:r>
        <w:rPr>
          <w:b/>
          <w:bCs/>
        </w:rPr>
        <w:t xml:space="preserve">Het </w:t>
      </w:r>
      <w:r w:rsidR="00E03CFB">
        <w:rPr>
          <w:b/>
          <w:bCs/>
        </w:rPr>
        <w:t>verbeteren van de klachtafhandeling</w:t>
      </w:r>
      <w:r w:rsidRPr="00E03CFB" w:rsidR="00E03CFB">
        <w:t>.</w:t>
      </w:r>
      <w:r w:rsidR="00E03CFB">
        <w:t xml:space="preserve"> Een onderdeel hiervan is het wetsvoorstel en het actualiseren van de handreiking </w:t>
      </w:r>
      <w:r w:rsidR="00E03CFB">
        <w:rPr>
          <w:i/>
          <w:iCs/>
        </w:rPr>
        <w:t>Klachtafhandeling bij aanbesteden</w:t>
      </w:r>
      <w:r w:rsidR="00E03CFB">
        <w:t xml:space="preserve"> (dit is in 2022 gedaan).</w:t>
      </w:r>
    </w:p>
    <w:p w:rsidRPr="00E03CFB" w:rsidR="00E03CFB" w:rsidP="00BD044A" w:rsidRDefault="00E03CFB" w14:paraId="15B74450" w14:textId="31A65BE9">
      <w:pPr>
        <w:pStyle w:val="Lijstalinea"/>
        <w:numPr>
          <w:ilvl w:val="0"/>
          <w:numId w:val="16"/>
        </w:numPr>
      </w:pPr>
      <w:r>
        <w:rPr>
          <w:b/>
          <w:bCs/>
        </w:rPr>
        <w:t>Het verbeteren van de gang naar de rechter</w:t>
      </w:r>
      <w:r w:rsidRPr="00E03CFB">
        <w:t>.</w:t>
      </w:r>
      <w:r>
        <w:rPr>
          <w:b/>
          <w:bCs/>
        </w:rPr>
        <w:t xml:space="preserve"> </w:t>
      </w:r>
      <w:r>
        <w:t>Dit onderdeel heeft als doel om de toegang naar de rechter voor ondernemers te verbeteren. Dit betreft de rechtsbescherming zoals in de wetenschapstoets bedoel</w:t>
      </w:r>
      <w:r w:rsidR="00FC17FB">
        <w:t>d</w:t>
      </w:r>
      <w:r>
        <w:t xml:space="preserve"> wordt. In overleg met de </w:t>
      </w:r>
      <w:r w:rsidR="002863A2">
        <w:t>vertegenwoordiging van aanbestedende diensten en ondernemers</w:t>
      </w:r>
      <w:r>
        <w:t xml:space="preserve"> is </w:t>
      </w:r>
      <w:r w:rsidRPr="008B3DEC">
        <w:t>destijds</w:t>
      </w:r>
      <w:r>
        <w:t xml:space="preserve"> besloten om eerst te focussen op dit wetsvoorstel</w:t>
      </w:r>
      <w:r w:rsidR="009C4A2F">
        <w:t xml:space="preserve"> over klachtafhandeling</w:t>
      </w:r>
      <w:r>
        <w:t xml:space="preserve"> alvorens dit traject in gang wordt gezet.</w:t>
      </w:r>
      <w:r>
        <w:rPr>
          <w:b/>
          <w:bCs/>
        </w:rPr>
        <w:t xml:space="preserve"> </w:t>
      </w:r>
    </w:p>
    <w:p w:rsidR="00E03CFB" w:rsidP="00E03CFB" w:rsidRDefault="00E03CFB" w14:paraId="66181FBB" w14:textId="77777777"/>
    <w:p w:rsidR="00874F42" w:rsidP="00E03CFB" w:rsidRDefault="00E03CFB" w14:paraId="4B45B771" w14:textId="5822FFE4">
      <w:r>
        <w:t>Het klopt dus dat dit wetsvoorstel niet de rechtsbescherming in de</w:t>
      </w:r>
      <w:r w:rsidR="009C4A2F">
        <w:t xml:space="preserve"> zin van de</w:t>
      </w:r>
      <w:r>
        <w:t xml:space="preserve"> gang naar de rechter </w:t>
      </w:r>
      <w:r w:rsidR="00AC6EF8">
        <w:t>betreft</w:t>
      </w:r>
      <w:r>
        <w:t xml:space="preserve">. </w:t>
      </w:r>
      <w:r w:rsidR="00EC7894">
        <w:t>D</w:t>
      </w:r>
      <w:r>
        <w:t xml:space="preserve">at </w:t>
      </w:r>
      <w:r w:rsidR="00EC7894">
        <w:t xml:space="preserve">is echter </w:t>
      </w:r>
      <w:r>
        <w:t>slechts een onderdeel van de geconstateerde problematiek uit het KWINK</w:t>
      </w:r>
      <w:r w:rsidR="009C4A2F">
        <w:t>-</w:t>
      </w:r>
      <w:r>
        <w:t>onderzoek</w:t>
      </w:r>
      <w:r w:rsidR="00EC7894">
        <w:t>. Zoals genoemd</w:t>
      </w:r>
      <w:r>
        <w:t xml:space="preserve"> focust dit wetsvoorstel op het oplossen van </w:t>
      </w:r>
      <w:r w:rsidR="00EC7894">
        <w:t xml:space="preserve">het </w:t>
      </w:r>
      <w:r>
        <w:t xml:space="preserve">geringe </w:t>
      </w:r>
      <w:r w:rsidR="00EC7894">
        <w:t xml:space="preserve">effect </w:t>
      </w:r>
      <w:r>
        <w:t xml:space="preserve">van klachtafhandeling. </w:t>
      </w:r>
      <w:r w:rsidR="000C05E1">
        <w:t>In het KWINK-</w:t>
      </w:r>
      <w:r w:rsidR="00EC7894">
        <w:t xml:space="preserve">rapport </w:t>
      </w:r>
      <w:r w:rsidR="000C05E1">
        <w:t>werd geconcludeerd</w:t>
      </w:r>
      <w:r>
        <w:t xml:space="preserve"> dat </w:t>
      </w:r>
      <w:r w:rsidR="00EC7894">
        <w:t xml:space="preserve">ondernemers </w:t>
      </w:r>
      <w:r>
        <w:t xml:space="preserve">niet altijd de mogelijkheid </w:t>
      </w:r>
      <w:r w:rsidR="00EC7894">
        <w:t xml:space="preserve">hebben </w:t>
      </w:r>
      <w:r>
        <w:t xml:space="preserve">om te klagen en dat de afhandeling van klachten bij een klachtenloket of de CvAE vaak te laat </w:t>
      </w:r>
      <w:r w:rsidR="00EC7894">
        <w:t>komt</w:t>
      </w:r>
      <w:r w:rsidR="00C25CDB">
        <w:t>,</w:t>
      </w:r>
      <w:r>
        <w:t xml:space="preserve"> waardoor </w:t>
      </w:r>
      <w:r w:rsidR="00EC7894">
        <w:t xml:space="preserve">een </w:t>
      </w:r>
      <w:r w:rsidR="00C25CDB">
        <w:t>advies</w:t>
      </w:r>
      <w:r>
        <w:t xml:space="preserve"> geen effect meer kan sorteren op de lopende aanbestedingsprocedure.</w:t>
      </w:r>
      <w:r w:rsidR="00874F42">
        <w:t xml:space="preserve"> </w:t>
      </w:r>
      <w:r w:rsidR="000C05E1">
        <w:t xml:space="preserve">Er </w:t>
      </w:r>
      <w:r w:rsidR="00874F42">
        <w:t>is</w:t>
      </w:r>
      <w:r w:rsidR="000C05E1">
        <w:t xml:space="preserve"> in dit wetsvoorstel</w:t>
      </w:r>
      <w:r w:rsidR="00874F42">
        <w:t xml:space="preserve"> een balans gevonden</w:t>
      </w:r>
      <w:r w:rsidR="00100F58">
        <w:t xml:space="preserve"> tussen de belangen van</w:t>
      </w:r>
      <w:r w:rsidR="00874F42">
        <w:t xml:space="preserve"> aanbestedende diensten</w:t>
      </w:r>
      <w:r w:rsidR="00100F58">
        <w:t>, die</w:t>
      </w:r>
      <w:r w:rsidR="00874F42">
        <w:t xml:space="preserve"> zoveel mogelijk de vrijheid behouden om het klachtenloket en de klachtenregeling zelf in te regelen, </w:t>
      </w:r>
      <w:r w:rsidR="00100F58">
        <w:t xml:space="preserve">en de belangen van ondernemers, door </w:t>
      </w:r>
      <w:r w:rsidR="00874F42">
        <w:t xml:space="preserve">te borgen dat </w:t>
      </w:r>
      <w:r w:rsidR="00100F58">
        <w:t xml:space="preserve">de klachtafhandeling </w:t>
      </w:r>
      <w:r w:rsidR="00874F42">
        <w:t xml:space="preserve">ook nog effect </w:t>
      </w:r>
      <w:r w:rsidR="000561BF">
        <w:t xml:space="preserve">kan sorteren </w:t>
      </w:r>
      <w:r w:rsidR="00874F42">
        <w:t>voor de ondernemer.</w:t>
      </w:r>
    </w:p>
    <w:p w:rsidR="00AC6EF8" w:rsidP="00E03CFB" w:rsidRDefault="00AC6EF8" w14:paraId="41E5F33F" w14:textId="77777777"/>
    <w:p w:rsidR="00874F42" w:rsidP="00035CC0" w:rsidRDefault="00874F42" w14:paraId="55F6F3FF" w14:textId="1501E169">
      <w:pPr>
        <w:pStyle w:val="Lijstalinea"/>
        <w:numPr>
          <w:ilvl w:val="0"/>
          <w:numId w:val="17"/>
        </w:numPr>
        <w:ind w:left="1066" w:hanging="709"/>
      </w:pPr>
      <w:r w:rsidRPr="008B3DEC">
        <w:rPr>
          <w:i/>
          <w:iCs/>
        </w:rPr>
        <w:t>Ingezette beleidsinstrumenten</w:t>
      </w:r>
    </w:p>
    <w:p w:rsidR="00874F42" w:rsidP="00E03CFB" w:rsidRDefault="00874F42" w14:paraId="0BD14429" w14:textId="2B8037FC">
      <w:r>
        <w:t xml:space="preserve">Allereerst </w:t>
      </w:r>
      <w:r w:rsidR="00C25CDB">
        <w:t>stellen</w:t>
      </w:r>
      <w:r>
        <w:t xml:space="preserve"> de </w:t>
      </w:r>
      <w:r w:rsidR="00C25CDB">
        <w:t xml:space="preserve">wetenschappers </w:t>
      </w:r>
      <w:r>
        <w:t xml:space="preserve">dat het wetsvoorstel geen alternatieve modellen voor decentrale klachtafhandeling verkent en dat nut en noodzaak van </w:t>
      </w:r>
      <w:r w:rsidR="000561BF">
        <w:t xml:space="preserve">het </w:t>
      </w:r>
      <w:r>
        <w:t>verplichte</w:t>
      </w:r>
      <w:r w:rsidR="000561BF">
        <w:t>n van</w:t>
      </w:r>
      <w:r>
        <w:t xml:space="preserve"> klachtenloketten onduidelijk is. </w:t>
      </w:r>
      <w:r w:rsidR="00C25CDB">
        <w:t xml:space="preserve">Met </w:t>
      </w:r>
      <w:r>
        <w:t xml:space="preserve">het wetsvoorstel is </w:t>
      </w:r>
      <w:r w:rsidR="000828C8">
        <w:t>beoogd</w:t>
      </w:r>
      <w:r>
        <w:t xml:space="preserve"> om de inrichting van het klachtenloket zoveel mogelijk vormvrij te houden, zodat de aanbestedende diensten dit zoveel mogelijk </w:t>
      </w:r>
      <w:r w:rsidR="000561BF">
        <w:t xml:space="preserve">zelf </w:t>
      </w:r>
      <w:r>
        <w:t xml:space="preserve">kunnen aanpassen </w:t>
      </w:r>
      <w:r w:rsidR="008B6A54">
        <w:t>aan</w:t>
      </w:r>
      <w:r>
        <w:t xml:space="preserve"> hun eigen situatie. </w:t>
      </w:r>
      <w:r w:rsidR="000828C8">
        <w:t xml:space="preserve">De verkenning van alternatieve modellen is daarmee niet nodig in dit wetsvoorstel. </w:t>
      </w:r>
      <w:r>
        <w:t>Zo zullen er aanbestedende diensten zijn die dit liever gezamenlijk willen inrichten, maar</w:t>
      </w:r>
      <w:r w:rsidR="000561BF">
        <w:t xml:space="preserve"> er</w:t>
      </w:r>
      <w:r>
        <w:t xml:space="preserve"> zullen ook aanbestedende diensten zijn die dit liever binnen hun eigen organisatie inrichten, door bijvoorbeeld </w:t>
      </w:r>
      <w:r w:rsidRPr="008B3DEC">
        <w:t xml:space="preserve">samen te </w:t>
      </w:r>
      <w:r w:rsidR="000561BF">
        <w:t xml:space="preserve">werken </w:t>
      </w:r>
      <w:r>
        <w:t xml:space="preserve">met al bestaande klachtenloketten </w:t>
      </w:r>
      <w:r w:rsidR="00BA502C">
        <w:t xml:space="preserve">die voor andere doeleinden zijn ingericht. Zo worden veel mogelijkheden voor de inrichting van klachtafhandeling opengehouden met dit wetsvoorstel en </w:t>
      </w:r>
      <w:r w:rsidR="000561BF">
        <w:t xml:space="preserve">wordt </w:t>
      </w:r>
      <w:r w:rsidR="0087233D">
        <w:t>alleen het minimaal noodzakelijke verplicht</w:t>
      </w:r>
      <w:r w:rsidR="00BA502C">
        <w:t xml:space="preserve">. </w:t>
      </w:r>
      <w:r w:rsidR="000828C8">
        <w:t xml:space="preserve">De nut en noodzaak van de verplichting van klachtenloketten volgt uit eerder onderzoek. </w:t>
      </w:r>
      <w:r w:rsidR="00BA502C">
        <w:t xml:space="preserve">De monitor klachtenloketten bij aanbestedende diensten van </w:t>
      </w:r>
      <w:r w:rsidR="00BA502C">
        <w:lastRenderedPageBreak/>
        <w:t>KWINK groep in 2025</w:t>
      </w:r>
      <w:r w:rsidR="000561BF">
        <w:t>,</w:t>
      </w:r>
      <w:r w:rsidR="00613B7E">
        <w:rPr>
          <w:rStyle w:val="Voetnootmarkering"/>
        </w:rPr>
        <w:footnoteReference w:id="3"/>
      </w:r>
      <w:r w:rsidR="00BA502C">
        <w:t xml:space="preserve"> </w:t>
      </w:r>
      <w:r w:rsidR="00C25CDB">
        <w:t xml:space="preserve">waarmee onderzocht </w:t>
      </w:r>
      <w:r w:rsidR="000561BF">
        <w:t xml:space="preserve">is </w:t>
      </w:r>
      <w:r w:rsidR="00C25CDB">
        <w:t xml:space="preserve">of er de afgelopen jaren een verbeterslag is geweest, </w:t>
      </w:r>
      <w:r w:rsidR="000561BF">
        <w:t>toont aan dat wetgeving nog steeds nodig is</w:t>
      </w:r>
      <w:r w:rsidR="00BA502C">
        <w:t>, gezien de geringe toename van het aantal klachtenloketten</w:t>
      </w:r>
      <w:r w:rsidRPr="00725FD9" w:rsidR="00BA502C">
        <w:t xml:space="preserve">. </w:t>
      </w:r>
      <w:r w:rsidRPr="001E1D91" w:rsidR="00C25CDB">
        <w:t xml:space="preserve">Er wordt </w:t>
      </w:r>
      <w:r w:rsidR="008B6A54">
        <w:t>in de wetenschapstoets</w:t>
      </w:r>
      <w:r w:rsidRPr="001E1D91" w:rsidR="00C25CDB">
        <w:t xml:space="preserve"> gesuggereerd dat de meeste aanbestedende diensten al een klachtenloket hebben en</w:t>
      </w:r>
      <w:r w:rsidRPr="001E1D91" w:rsidR="00725FD9">
        <w:t xml:space="preserve"> dat</w:t>
      </w:r>
      <w:r w:rsidRPr="001E1D91" w:rsidR="00C25CDB">
        <w:t xml:space="preserve"> het wetsvoorstel daarom niet nodig zou zijn. </w:t>
      </w:r>
      <w:r w:rsidRPr="001E1D91" w:rsidR="00674669">
        <w:t xml:space="preserve">Zoals in de MvT </w:t>
      </w:r>
      <w:r w:rsidRPr="001E1D91" w:rsidR="00725FD9">
        <w:t>reeds is</w:t>
      </w:r>
      <w:r w:rsidRPr="001E1D91" w:rsidR="000561BF">
        <w:t xml:space="preserve"> </w:t>
      </w:r>
      <w:r w:rsidRPr="001E1D91" w:rsidR="00674669">
        <w:t xml:space="preserve">aangegeven, </w:t>
      </w:r>
      <w:r w:rsidRPr="001E1D91" w:rsidR="00725FD9">
        <w:t>wordt voorgesteld</w:t>
      </w:r>
      <w:r w:rsidRPr="001E1D91" w:rsidR="00674669">
        <w:t xml:space="preserve"> </w:t>
      </w:r>
      <w:r w:rsidRPr="001E1D91" w:rsidR="00725FD9">
        <w:t xml:space="preserve">om </w:t>
      </w:r>
      <w:r w:rsidRPr="001E1D91" w:rsidR="00674669">
        <w:t xml:space="preserve">alle aanbestedende diensten </w:t>
      </w:r>
      <w:r w:rsidRPr="001E1D91" w:rsidR="00725FD9">
        <w:t xml:space="preserve">te verplichten </w:t>
      </w:r>
      <w:r w:rsidRPr="001E1D91" w:rsidR="00674669">
        <w:t>een klachtenloket hebben</w:t>
      </w:r>
      <w:r w:rsidRPr="001E1D91" w:rsidR="00725FD9">
        <w:t>,</w:t>
      </w:r>
      <w:r w:rsidRPr="001E1D91" w:rsidR="00674669">
        <w:t xml:space="preserve"> dat klachten afhandelt volgens een klachtenregeling die aan een aantal minimumeisen voldoet. </w:t>
      </w:r>
      <w:r w:rsidR="00CB3561">
        <w:t>B</w:t>
      </w:r>
      <w:r w:rsidRPr="001E1D91" w:rsidR="00725FD9">
        <w:t>ij de beoordeling van de noodzakelijkheid van een wettelijke verplichting</w:t>
      </w:r>
      <w:r w:rsidRPr="001E1D91" w:rsidR="00674669">
        <w:t xml:space="preserve"> </w:t>
      </w:r>
      <w:r w:rsidR="00CB3561">
        <w:t xml:space="preserve">moet </w:t>
      </w:r>
      <w:r w:rsidRPr="001E1D91" w:rsidR="00674669">
        <w:t xml:space="preserve">niet </w:t>
      </w:r>
      <w:r w:rsidRPr="001E1D91" w:rsidR="00725FD9">
        <w:t xml:space="preserve">slechts </w:t>
      </w:r>
      <w:r w:rsidR="00CB3561">
        <w:t>worden bekeken</w:t>
      </w:r>
      <w:r w:rsidRPr="001E1D91" w:rsidR="00674669">
        <w:t xml:space="preserve"> of aanbestedende diensten een klachtenloket hebben, maar ook</w:t>
      </w:r>
      <w:r w:rsidRPr="001E1D91" w:rsidR="00725FD9">
        <w:t xml:space="preserve"> of daaraan gekoppeld is dat zij</w:t>
      </w:r>
      <w:r w:rsidRPr="001E1D91" w:rsidR="00674669">
        <w:t xml:space="preserve"> een klachtenregeling</w:t>
      </w:r>
      <w:r w:rsidRPr="001E1D91" w:rsidR="00725FD9">
        <w:t xml:space="preserve"> hebben</w:t>
      </w:r>
      <w:r w:rsidRPr="001E1D91" w:rsidR="00674669">
        <w:t xml:space="preserve">. </w:t>
      </w:r>
      <w:r w:rsidRPr="001E1D91" w:rsidR="00BA502C">
        <w:t>De</w:t>
      </w:r>
      <w:r w:rsidRPr="001E1D91" w:rsidR="00C25CDB">
        <w:t xml:space="preserve"> door KWINK groep</w:t>
      </w:r>
      <w:r w:rsidRPr="001E1D91" w:rsidR="00BA502C">
        <w:t xml:space="preserve"> onderzochte aanbestedingsdocumenten laten</w:t>
      </w:r>
      <w:r w:rsidRPr="001E1D91" w:rsidR="00C25CDB">
        <w:t xml:space="preserve"> </w:t>
      </w:r>
      <w:r w:rsidRPr="001E1D91" w:rsidR="00BA502C">
        <w:t>zien dat</w:t>
      </w:r>
      <w:r w:rsidRPr="00725FD9" w:rsidR="00C25CDB">
        <w:t xml:space="preserve"> </w:t>
      </w:r>
      <w:r w:rsidRPr="00725FD9" w:rsidR="00BA502C">
        <w:t>72</w:t>
      </w:r>
      <w:r w:rsidR="00BA502C">
        <w:t xml:space="preserve"> tot 85%</w:t>
      </w:r>
      <w:r w:rsidR="008B3DEC">
        <w:t xml:space="preserve"> van de aanbestedende diensten</w:t>
      </w:r>
      <w:r w:rsidR="00BA502C">
        <w:t xml:space="preserve"> </w:t>
      </w:r>
      <w:r w:rsidR="008B6A54">
        <w:t>aangeeft</w:t>
      </w:r>
      <w:r w:rsidR="00BA502C">
        <w:t xml:space="preserve"> een </w:t>
      </w:r>
      <w:r w:rsidR="00361CD7">
        <w:t>klachtenloket</w:t>
      </w:r>
      <w:r w:rsidR="00BA502C">
        <w:t xml:space="preserve"> te </w:t>
      </w:r>
      <w:r w:rsidR="00361CD7">
        <w:t>hebben</w:t>
      </w:r>
      <w:r w:rsidR="00BA502C">
        <w:t>.</w:t>
      </w:r>
      <w:r w:rsidR="00674669">
        <w:t xml:space="preserve"> </w:t>
      </w:r>
      <w:r w:rsidR="0087233D">
        <w:t>Als dan gekeken wordt</w:t>
      </w:r>
      <w:r w:rsidR="00361CD7">
        <w:t xml:space="preserve"> welk van deze aanbestedende diensten met klachtenloket ook een klachtenregeling hebben, wordt dit in slechts 41% van de aanbestedingsdocumenten benoemd. Het hebben van een klachtenloket én klachtenregeling wordt aangeraden in de handreiking Klachtafhandeling die in 2022 is gepubliceerd. </w:t>
      </w:r>
      <w:r w:rsidR="00022433">
        <w:t>T</w:t>
      </w:r>
      <w:r w:rsidR="00361CD7">
        <w:t>en tijde van de monitor in 2025</w:t>
      </w:r>
      <w:r w:rsidR="002A2BE5">
        <w:t xml:space="preserve"> had</w:t>
      </w:r>
      <w:r w:rsidR="00361CD7">
        <w:t xml:space="preserve"> nog </w:t>
      </w:r>
      <w:r w:rsidR="00725FD9">
        <w:t xml:space="preserve">altijd </w:t>
      </w:r>
      <w:r w:rsidR="00361CD7">
        <w:t>49% van de aanbestedende diensten geen klachtenloket met klachtenregeling</w:t>
      </w:r>
      <w:r w:rsidR="00725FD9">
        <w:t>,</w:t>
      </w:r>
      <w:r w:rsidR="00361CD7">
        <w:t xml:space="preserve"> als </w:t>
      </w:r>
      <w:r w:rsidR="00725FD9">
        <w:t xml:space="preserve">wordt </w:t>
      </w:r>
      <w:r w:rsidR="00361CD7">
        <w:t>uit</w:t>
      </w:r>
      <w:r w:rsidR="00725FD9">
        <w:t>ge</w:t>
      </w:r>
      <w:r w:rsidR="00361CD7">
        <w:t>gaan van de cijfers van de</w:t>
      </w:r>
      <w:r w:rsidR="00022433">
        <w:t xml:space="preserve"> door KWINK groep uitgevoerde</w:t>
      </w:r>
      <w:r w:rsidR="00361CD7">
        <w:t xml:space="preserve"> enquête</w:t>
      </w:r>
      <w:r w:rsidR="00267813">
        <w:t xml:space="preserve"> (dit wordt ook bevestigd in de uitvoeringslastentoets)</w:t>
      </w:r>
      <w:r w:rsidR="00361CD7">
        <w:t xml:space="preserve"> en zelfs 65 tot 70% </w:t>
      </w:r>
      <w:r w:rsidR="008B6A54">
        <w:t xml:space="preserve">van de aanbestedende diensten </w:t>
      </w:r>
      <w:r w:rsidR="00361CD7">
        <w:t xml:space="preserve">als </w:t>
      </w:r>
      <w:r w:rsidR="00022433">
        <w:t xml:space="preserve">wordt </w:t>
      </w:r>
      <w:r w:rsidR="00361CD7">
        <w:t>uit</w:t>
      </w:r>
      <w:r w:rsidR="00022433">
        <w:t>ge</w:t>
      </w:r>
      <w:r w:rsidR="00361CD7">
        <w:t xml:space="preserve">gaan van de analyse van de aanbestedingsdocumenten. </w:t>
      </w:r>
      <w:r w:rsidR="00725FD9">
        <w:t>Het effect</w:t>
      </w:r>
      <w:r w:rsidR="00361CD7">
        <w:t xml:space="preserve"> van niet-wetgevende maatregelen</w:t>
      </w:r>
      <w:r w:rsidR="00022433">
        <w:t>,</w:t>
      </w:r>
      <w:r w:rsidR="00361CD7">
        <w:t xml:space="preserve"> zoals de</w:t>
      </w:r>
      <w:r w:rsidR="00725FD9">
        <w:t xml:space="preserve"> genoemde</w:t>
      </w:r>
      <w:r w:rsidR="00361CD7">
        <w:t xml:space="preserve"> handreiking</w:t>
      </w:r>
      <w:r w:rsidR="00022433">
        <w:t>,</w:t>
      </w:r>
      <w:r w:rsidR="00361CD7">
        <w:t xml:space="preserve"> </w:t>
      </w:r>
      <w:r w:rsidR="00022433">
        <w:t xml:space="preserve">blijkt helaas </w:t>
      </w:r>
      <w:r w:rsidR="00361CD7">
        <w:t>dus gering.</w:t>
      </w:r>
    </w:p>
    <w:p w:rsidR="00361CD7" w:rsidP="00E03CFB" w:rsidRDefault="00361CD7" w14:paraId="471295BF" w14:textId="77777777"/>
    <w:p w:rsidR="008B6A54" w:rsidP="00E03CFB" w:rsidRDefault="00361CD7" w14:paraId="57EA5548" w14:textId="009DB5EE">
      <w:r>
        <w:t>Daarnaast merk</w:t>
      </w:r>
      <w:r w:rsidR="00022433">
        <w:t>en</w:t>
      </w:r>
      <w:r>
        <w:t xml:space="preserve"> de </w:t>
      </w:r>
      <w:r w:rsidR="00022433">
        <w:t xml:space="preserve">wetenschappers </w:t>
      </w:r>
      <w:r>
        <w:t xml:space="preserve">op dat de CvAE </w:t>
      </w:r>
      <w:r w:rsidR="00A56001">
        <w:t xml:space="preserve">op grond van het wetsvoorstel </w:t>
      </w:r>
      <w:r>
        <w:t>niet meer ontvankelijk is voor klachten over gunning</w:t>
      </w:r>
      <w:r w:rsidR="00725FD9">
        <w:t>sbeslissingen</w:t>
      </w:r>
      <w:r>
        <w:t xml:space="preserve">, maar klachtenloketten wel en </w:t>
      </w:r>
      <w:r w:rsidR="00A56001">
        <w:t xml:space="preserve">dat </w:t>
      </w:r>
      <w:r>
        <w:t xml:space="preserve">er serieuze vragen </w:t>
      </w:r>
      <w:r w:rsidR="00A56001">
        <w:t xml:space="preserve">zijn </w:t>
      </w:r>
      <w:r>
        <w:t xml:space="preserve">over de uitvoerbaarheid van de versterking van de rol van de CvAE. Om de CvAE als stok achter de deur te laten fungeren, zoals uw Kamer heeft </w:t>
      </w:r>
      <w:r w:rsidR="00267813">
        <w:t>verzocht in de motie</w:t>
      </w:r>
      <w:r w:rsidR="00725FD9">
        <w:t>-</w:t>
      </w:r>
      <w:r w:rsidR="00267813">
        <w:t>Palland/</w:t>
      </w:r>
      <w:r w:rsidR="00613B7E">
        <w:t>Aartsen</w:t>
      </w:r>
      <w:r w:rsidR="006F7881">
        <w:t>,</w:t>
      </w:r>
      <w:r w:rsidR="00614478">
        <w:rPr>
          <w:rStyle w:val="Voetnootmarkering"/>
        </w:rPr>
        <w:footnoteReference w:id="4"/>
      </w:r>
      <w:r w:rsidR="00267813">
        <w:t xml:space="preserve"> is het nodig dat </w:t>
      </w:r>
      <w:r w:rsidR="00725FD9">
        <w:t xml:space="preserve">de CvAE </w:t>
      </w:r>
      <w:r w:rsidR="00267813">
        <w:t xml:space="preserve">in korte tijd een advies </w:t>
      </w:r>
      <w:r w:rsidR="00924330">
        <w:t>schrijft</w:t>
      </w:r>
      <w:r w:rsidR="00267813">
        <w:t>.</w:t>
      </w:r>
      <w:r w:rsidR="00022433">
        <w:t xml:space="preserve"> Daarbij is in overleg met </w:t>
      </w:r>
      <w:r w:rsidR="00725FD9">
        <w:t xml:space="preserve">de </w:t>
      </w:r>
      <w:r w:rsidR="00022433">
        <w:t xml:space="preserve">stakeholders gezocht naar een termijn die effect heeft op de lopende procedure, maar </w:t>
      </w:r>
      <w:r w:rsidR="00725FD9">
        <w:t xml:space="preserve">tegelijkertijd </w:t>
      </w:r>
      <w:r w:rsidR="00022433">
        <w:t>aanbestedende diensten en ondernemers niet onnodig lang in onzekerheid laat.</w:t>
      </w:r>
      <w:r w:rsidR="00267813">
        <w:t xml:space="preserve"> In geval van </w:t>
      </w:r>
      <w:r w:rsidR="00022433">
        <w:t xml:space="preserve">klachten over </w:t>
      </w:r>
      <w:r w:rsidR="00267813">
        <w:t>gunningsbeslissingen is er sprake van een meerpartijenverhouding (de winnende inschrijver heeft ook belang)</w:t>
      </w:r>
      <w:r w:rsidR="00022433">
        <w:t>,</w:t>
      </w:r>
      <w:r w:rsidR="00267813">
        <w:t xml:space="preserve"> waarbij er dus meer hoor en wederhoor nodig is. Dit maakt de afhandeling van dergelijke klachten tijdrovend en daarmee</w:t>
      </w:r>
      <w:r w:rsidR="004B4691">
        <w:t xml:space="preserve"> is het</w:t>
      </w:r>
      <w:r w:rsidR="00267813">
        <w:t xml:space="preserve"> niet mogelijk om een korte termijn te hanteren die nog proportioneel is voor de aanbestedende dienst om af te wachten. Daarom is</w:t>
      </w:r>
      <w:r w:rsidR="00022433">
        <w:t xml:space="preserve"> in het wetsvoorstel</w:t>
      </w:r>
      <w:r w:rsidR="00267813">
        <w:t xml:space="preserve"> gekozen om de CvAE geen rol meer toe te kennen bij klachten over gunningsbeslissingen.</w:t>
      </w:r>
    </w:p>
    <w:p w:rsidR="008B6A54" w:rsidP="00E03CFB" w:rsidRDefault="008B6A54" w14:paraId="3D758EED" w14:textId="77777777"/>
    <w:p w:rsidR="00361CD7" w:rsidP="00E03CFB" w:rsidRDefault="00267813" w14:paraId="317A1424" w14:textId="42B3E707">
      <w:r>
        <w:t xml:space="preserve">Ik ben bekend met de signalen van de CvAE dat een termijn van veertien dagen op basis van de huidige werkwijze niet haalbaar is. </w:t>
      </w:r>
      <w:r w:rsidR="00954B10">
        <w:t xml:space="preserve">Daar wordt sinds vorig jaar </w:t>
      </w:r>
      <w:r w:rsidR="00954B10">
        <w:lastRenderedPageBreak/>
        <w:t xml:space="preserve">concreet aan gewerkt. </w:t>
      </w:r>
      <w:r w:rsidRPr="001E1D91" w:rsidR="00954B10">
        <w:t>S</w:t>
      </w:r>
      <w:r w:rsidRPr="001E1D91">
        <w:t xml:space="preserve">amen met </w:t>
      </w:r>
      <w:r w:rsidRPr="001E1D91" w:rsidR="00954B10">
        <w:t xml:space="preserve">de </w:t>
      </w:r>
      <w:r w:rsidRPr="001E1D91">
        <w:t xml:space="preserve">CvAE </w:t>
      </w:r>
      <w:r w:rsidRPr="001E1D91" w:rsidR="00954B10">
        <w:t xml:space="preserve">wordt, onder begeleiding van een kwartiermaker, bekeken </w:t>
      </w:r>
      <w:r w:rsidRPr="001E1D91">
        <w:t xml:space="preserve">welke aanpassingen in de werkwijze </w:t>
      </w:r>
      <w:r w:rsidRPr="001E1D91" w:rsidR="00954B10">
        <w:t>kunnen worden doorgevoerd. Ik heb tijdelijke middelen beschikbaar gesteld om doorlooptijden te verkorten en er wordt bekeken</w:t>
      </w:r>
      <w:r w:rsidRPr="001E1D91">
        <w:t xml:space="preserve"> welke middelen hiervoor </w:t>
      </w:r>
      <w:r w:rsidRPr="001E1D91" w:rsidR="00954B10">
        <w:t xml:space="preserve">structureel </w:t>
      </w:r>
      <w:r w:rsidRPr="001E1D91">
        <w:t>nodig zijn om deze termijnen wel te halen.</w:t>
      </w:r>
    </w:p>
    <w:p w:rsidR="00267813" w:rsidP="00E03CFB" w:rsidRDefault="00267813" w14:paraId="64F773BE" w14:textId="77777777"/>
    <w:p w:rsidR="00267813" w:rsidP="00E03CFB" w:rsidRDefault="00267813" w14:paraId="5AAA40C4" w14:textId="7D6E7E0B">
      <w:r>
        <w:t xml:space="preserve">De </w:t>
      </w:r>
      <w:r w:rsidR="00954B10">
        <w:t>wetenschappers halen</w:t>
      </w:r>
      <w:r>
        <w:t xml:space="preserve"> ook aan dat de cumulatieve opschorting </w:t>
      </w:r>
      <w:r w:rsidR="00954B10">
        <w:t xml:space="preserve">van aanbestedingsprocedures </w:t>
      </w:r>
      <w:r>
        <w:t>ongewenste neveneffecten kent. Hierbij wil ik</w:t>
      </w:r>
      <w:r w:rsidR="00954B10">
        <w:t xml:space="preserve"> een belangrijke kanttekening plaatsen. </w:t>
      </w:r>
      <w:r w:rsidR="008B6A54">
        <w:t>Bij</w:t>
      </w:r>
      <w:r>
        <w:t xml:space="preserve"> klachten bij het klachtenloket </w:t>
      </w:r>
      <w:r w:rsidR="00954B10">
        <w:t xml:space="preserve">is </w:t>
      </w:r>
      <w:r w:rsidR="008B6A54">
        <w:t>enkel opschorting nodig indien de aanbestedende dienst niet meer de minimale bedenktermijn voor ondernemers kan borgen. De aanbestedende dienst</w:t>
      </w:r>
      <w:r>
        <w:t xml:space="preserve"> </w:t>
      </w:r>
      <w:r w:rsidR="00954B10">
        <w:t xml:space="preserve">kan </w:t>
      </w:r>
      <w:r>
        <w:t>deze</w:t>
      </w:r>
      <w:r w:rsidR="008B6A54">
        <w:t xml:space="preserve"> termijn</w:t>
      </w:r>
      <w:r>
        <w:t xml:space="preserve"> inbouwen in </w:t>
      </w:r>
      <w:r w:rsidR="00954B10">
        <w:t xml:space="preserve">zijn </w:t>
      </w:r>
      <w:r>
        <w:t xml:space="preserve">aanbestedingsprocedure. </w:t>
      </w:r>
      <w:r w:rsidR="00FE62EB">
        <w:t xml:space="preserve">De gestelde termijnen in de wet </w:t>
      </w:r>
      <w:r w:rsidR="00B63E10">
        <w:t xml:space="preserve">zijn </w:t>
      </w:r>
      <w:r w:rsidR="00FE62EB">
        <w:t xml:space="preserve">minimumtermijnen en zijn daarmee aanpasbaar aan langer durende aanbestedingsprocedures, mits proportioneel. Ik begrijp dat </w:t>
      </w:r>
      <w:r w:rsidR="00B63E10">
        <w:t xml:space="preserve">opschorting </w:t>
      </w:r>
      <w:r w:rsidR="00FE62EB">
        <w:t>in sommige gevallen voor een onvoorziene vertraging kan zorgen</w:t>
      </w:r>
      <w:r w:rsidR="00B63E10">
        <w:t>. Het is</w:t>
      </w:r>
      <w:r w:rsidR="00FE62EB">
        <w:t xml:space="preserve"> </w:t>
      </w:r>
      <w:r w:rsidR="00B63E10">
        <w:t xml:space="preserve">echter </w:t>
      </w:r>
      <w:r w:rsidR="00FE62EB">
        <w:t xml:space="preserve">voor een effectieve klachtafhandeling nodig dat een ondernemer nog iets kan met de uitkomst van de afhandeling, daarom is het borgen van een bedenktermijn </w:t>
      </w:r>
      <w:r w:rsidR="00B63E10">
        <w:t>noodzakelijk</w:t>
      </w:r>
      <w:r w:rsidR="00FE62EB">
        <w:t>.</w:t>
      </w:r>
      <w:r w:rsidR="00954B10">
        <w:t xml:space="preserve"> Gelet op het aantal klachten dat jaarlijks wordt ingediend in verhouding tot het aantal aanbestedingsprocedures,</w:t>
      </w:r>
      <w:r w:rsidR="00B63E10">
        <w:t xml:space="preserve"> gaat het – z</w:t>
      </w:r>
      <w:r w:rsidR="00954B10">
        <w:t>oals de wetenschappers zelf reeds aangeven</w:t>
      </w:r>
      <w:r w:rsidR="00B63E10">
        <w:t xml:space="preserve"> –</w:t>
      </w:r>
      <w:r w:rsidR="00954B10">
        <w:t xml:space="preserve"> </w:t>
      </w:r>
      <w:r w:rsidR="001B4905">
        <w:t>om een relatief beperkt aantal klachten in verhouding tot het</w:t>
      </w:r>
      <w:r w:rsidR="00CB42E6">
        <w:t xml:space="preserve"> totaal</w:t>
      </w:r>
      <w:r w:rsidR="001B4905">
        <w:t xml:space="preserve"> </w:t>
      </w:r>
      <w:r w:rsidR="00614478">
        <w:t>aantal aanbestedingen</w:t>
      </w:r>
      <w:r w:rsidR="00B63E10">
        <w:t>. Dat geldt z</w:t>
      </w:r>
      <w:r w:rsidR="001B4905">
        <w:t>elfs als het aantal klachten bij de CvAE hoger uitvalt dan de in de MvT vermelde circa honderd per jaar</w:t>
      </w:r>
      <w:r w:rsidR="003C17B2">
        <w:t>.</w:t>
      </w:r>
    </w:p>
    <w:p w:rsidR="00FE62EB" w:rsidP="00E03CFB" w:rsidRDefault="00FE62EB" w14:paraId="1B106B1C" w14:textId="77777777"/>
    <w:p w:rsidR="00060E72" w:rsidP="00060E72" w:rsidRDefault="00FE62EB" w14:paraId="7A410203" w14:textId="2570AEC1">
      <w:r>
        <w:t xml:space="preserve">Tot slot </w:t>
      </w:r>
      <w:r w:rsidR="001B4905">
        <w:t xml:space="preserve">merken </w:t>
      </w:r>
      <w:r>
        <w:t xml:space="preserve">de </w:t>
      </w:r>
      <w:r w:rsidR="001B4905">
        <w:t xml:space="preserve">wetenschappers </w:t>
      </w:r>
      <w:r>
        <w:t xml:space="preserve">bij dit onderdeel op dat de voorgestelde wijziging van de motivering van gunningsbeslissingen geen verbetering is en het een gemiste kans is om </w:t>
      </w:r>
      <w:r w:rsidR="001B4905">
        <w:t xml:space="preserve">zogeheten </w:t>
      </w:r>
      <w:r w:rsidRPr="008B3DEC">
        <w:rPr>
          <w:i/>
          <w:iCs/>
        </w:rPr>
        <w:t>Grossmann</w:t>
      </w:r>
      <w:r>
        <w:t>-clausules aan te pakken</w:t>
      </w:r>
      <w:r w:rsidR="008B3DEC">
        <w:t xml:space="preserve">. Dit zijn rechtsverwerkingsclausules waar gesteld wordt dat als ondernemers geen vraag of klacht hebben ingediend bij de aanbestedende dienst, </w:t>
      </w:r>
      <w:r w:rsidR="00B63E10">
        <w:t xml:space="preserve">zij </w:t>
      </w:r>
      <w:r w:rsidR="008B3DEC">
        <w:t>ook geen kort geding mogen instellen tegen een voorlopige gunningsbeslissing</w:t>
      </w:r>
      <w:r>
        <w:t xml:space="preserve">. </w:t>
      </w:r>
      <w:r w:rsidR="00060E72">
        <w:t xml:space="preserve">Voor wat betreft de </w:t>
      </w:r>
      <w:r w:rsidRPr="008B3DEC" w:rsidR="00060E72">
        <w:rPr>
          <w:i/>
          <w:iCs/>
        </w:rPr>
        <w:t>Grossmann</w:t>
      </w:r>
      <w:r w:rsidR="00060E72">
        <w:t xml:space="preserve">-clausules </w:t>
      </w:r>
      <w:r w:rsidR="008B6A54">
        <w:t>heb ik</w:t>
      </w:r>
      <w:r w:rsidR="00060E72">
        <w:t xml:space="preserve"> eerder aangegeven dat dit is aangepast in de Gids Proportionaliteit. Er is voor deze weg gekozen omdat het in een aantal gevallen mogelijk wel proportioneel is om een rechtsverwerkingsclausule in te stellen. Doordat de Gids Proportionaliteit wordt gehanteerd door middel van een ‘pas toe of leg uit’-principe, geeft de</w:t>
      </w:r>
      <w:r w:rsidR="00B63E10">
        <w:t>ze</w:t>
      </w:r>
      <w:r w:rsidR="00060E72">
        <w:t xml:space="preserve"> meer ruimte om hier toch van af te wijken indien de situatie daar in de praktijk om vraagt.</w:t>
      </w:r>
    </w:p>
    <w:p w:rsidR="00B63E10" w:rsidP="00060E72" w:rsidRDefault="00B63E10" w14:paraId="1F850A38" w14:textId="77777777"/>
    <w:p w:rsidR="00FE62EB" w:rsidP="00E03CFB" w:rsidRDefault="00FE62EB" w14:paraId="302C72F1" w14:textId="30A32675">
      <w:r>
        <w:t xml:space="preserve">Ik begrijp de kritiek op de wijziging van de tekst van artikel 2.130 </w:t>
      </w:r>
      <w:r w:rsidR="004B4691">
        <w:t>Aw 2012</w:t>
      </w:r>
      <w:r>
        <w:t xml:space="preserve"> en ben het met de wetenschappers eens dat het probleem met name in</w:t>
      </w:r>
      <w:r w:rsidR="001B4905">
        <w:t xml:space="preserve"> (de interpretatie van)</w:t>
      </w:r>
      <w:r>
        <w:t xml:space="preserve"> de toelichting ligt. </w:t>
      </w:r>
      <w:r w:rsidR="00B63E10">
        <w:t>Het is echter</w:t>
      </w:r>
      <w:r>
        <w:t xml:space="preserve"> </w:t>
      </w:r>
      <w:r w:rsidR="00B15953">
        <w:t>wet</w:t>
      </w:r>
      <w:r w:rsidR="008B6A54">
        <w:t>s</w:t>
      </w:r>
      <w:r w:rsidR="00B15953">
        <w:t>technisch</w:t>
      </w:r>
      <w:r w:rsidR="001B4905">
        <w:t xml:space="preserve"> </w:t>
      </w:r>
      <w:r>
        <w:t xml:space="preserve">niet </w:t>
      </w:r>
      <w:r w:rsidR="001B4905">
        <w:t xml:space="preserve">mogelijk </w:t>
      </w:r>
      <w:r>
        <w:t xml:space="preserve">om enkel de toelichting van een artikel aan te passen zonder het artikel zelf te wijzigen. Daarom </w:t>
      </w:r>
      <w:r w:rsidR="001B4905">
        <w:t xml:space="preserve">is </w:t>
      </w:r>
      <w:r>
        <w:t xml:space="preserve">gekozen om ook de tekst in artikel 2.130 Aw aan te passen. </w:t>
      </w:r>
    </w:p>
    <w:p w:rsidR="00D87948" w:rsidP="00E03CFB" w:rsidRDefault="00D87948" w14:paraId="2C93F81C" w14:textId="77777777"/>
    <w:p w:rsidR="00D87948" w:rsidP="00035CC0" w:rsidRDefault="00D87948" w14:paraId="6C857A42" w14:textId="422DA8CE">
      <w:pPr>
        <w:pStyle w:val="Lijstalinea"/>
        <w:numPr>
          <w:ilvl w:val="0"/>
          <w:numId w:val="17"/>
        </w:numPr>
        <w:ind w:left="1066" w:hanging="709"/>
      </w:pPr>
      <w:r w:rsidRPr="008B3DEC">
        <w:rPr>
          <w:i/>
          <w:iCs/>
        </w:rPr>
        <w:t>Doeltreffendheid</w:t>
      </w:r>
    </w:p>
    <w:p w:rsidR="007B30E4" w:rsidP="00E03CFB" w:rsidRDefault="00F13833" w14:paraId="7005FBBF" w14:textId="7D2CE9B5">
      <w:r>
        <w:t xml:space="preserve">In dit onderdeel </w:t>
      </w:r>
      <w:r w:rsidR="00D230CF">
        <w:t>van</w:t>
      </w:r>
      <w:r>
        <w:t xml:space="preserve"> de wetenschapstoets </w:t>
      </w:r>
      <w:r w:rsidR="00D230CF">
        <w:t xml:space="preserve">wordt </w:t>
      </w:r>
      <w:r w:rsidR="009F7802">
        <w:t xml:space="preserve">gesteld </w:t>
      </w:r>
      <w:r>
        <w:t xml:space="preserve">dat onvoldoende onderbouwd is dat dit wetsvoorstel tot betere rechtsbescherming voor ondernemers zal leiden en </w:t>
      </w:r>
      <w:r w:rsidR="00B63E10">
        <w:t xml:space="preserve">dat </w:t>
      </w:r>
      <w:r>
        <w:t>het de vraag is of het Nederlands</w:t>
      </w:r>
      <w:r w:rsidR="00D230CF">
        <w:t>e</w:t>
      </w:r>
      <w:r>
        <w:t xml:space="preserve"> stelsel van </w:t>
      </w:r>
      <w:r>
        <w:lastRenderedPageBreak/>
        <w:t xml:space="preserve">rechtsbescherming </w:t>
      </w:r>
      <w:r w:rsidR="00D230CF">
        <w:t xml:space="preserve">bij aanbesteden </w:t>
      </w:r>
      <w:r>
        <w:t xml:space="preserve">voldoet aan het Unierecht. </w:t>
      </w:r>
      <w:r w:rsidR="0078229F">
        <w:t xml:space="preserve">Tijdens het gehele wetgevingsproces is er nauw contact geweest met alle betrokken stakeholders en ook VNO-NCW/MKB-Nederland geeft aan dat de voorgestelde wetswijziging minimaal nodig is om te zorgen voor een effectieve en laagdrempelige klachtafhandeling. Soortgelijke signalen waren ook tijdens het door </w:t>
      </w:r>
      <w:r w:rsidR="00CB42E6">
        <w:t>u</w:t>
      </w:r>
      <w:r w:rsidR="0078229F">
        <w:t xml:space="preserve">w Kamer georganiseerde rondetafelgesprek te horen van ondernemerszijde. Het wetsvoorstel </w:t>
      </w:r>
      <w:r w:rsidR="00B63E10">
        <w:t xml:space="preserve">biedt </w:t>
      </w:r>
      <w:r w:rsidR="0078229F">
        <w:t xml:space="preserve">een zorgvuldig gekozen balans tussen de belangen van aanbestedende diensten en ondernemers. </w:t>
      </w:r>
      <w:r>
        <w:t>Zoals</w:t>
      </w:r>
      <w:r w:rsidDel="00D230CF">
        <w:t xml:space="preserve"> </w:t>
      </w:r>
      <w:r>
        <w:t xml:space="preserve">eerder aangegeven </w:t>
      </w:r>
      <w:r w:rsidR="001A2F03">
        <w:t>lijkt</w:t>
      </w:r>
      <w:r w:rsidR="007E69B0">
        <w:t xml:space="preserve"> </w:t>
      </w:r>
      <w:r w:rsidR="00B63E10">
        <w:t xml:space="preserve">rechtsbescherming </w:t>
      </w:r>
      <w:r w:rsidR="007E69B0">
        <w:t>in</w:t>
      </w:r>
      <w:r w:rsidR="00116460">
        <w:t xml:space="preserve"> </w:t>
      </w:r>
      <w:r w:rsidR="007E69B0">
        <w:t>de</w:t>
      </w:r>
      <w:r w:rsidR="00116460">
        <w:t xml:space="preserve"> wetenschapstoets</w:t>
      </w:r>
      <w:r w:rsidR="00B57A63">
        <w:t xml:space="preserve"> </w:t>
      </w:r>
      <w:r w:rsidR="007E69B0">
        <w:t>vooral als gang naar de rechter</w:t>
      </w:r>
      <w:r w:rsidR="001A2F03">
        <w:t xml:space="preserve"> te worden</w:t>
      </w:r>
      <w:r w:rsidR="007E69B0">
        <w:t xml:space="preserve"> gezien</w:t>
      </w:r>
      <w:r>
        <w:t xml:space="preserve">, maar het doel van dit wetsvoorstel </w:t>
      </w:r>
      <w:r w:rsidR="00D230CF">
        <w:t xml:space="preserve">is </w:t>
      </w:r>
      <w:r>
        <w:t xml:space="preserve">een laagdrempelige en effectieve klachtafhandeling. Dit wetsvoorstel zorgt hiervoor omdat het ondernemers de mogelijkheid biedt om bij </w:t>
      </w:r>
      <w:r>
        <w:rPr>
          <w:i/>
          <w:iCs/>
        </w:rPr>
        <w:t>alle</w:t>
      </w:r>
      <w:r>
        <w:t xml:space="preserve"> aanbestedende diensten zelf een klacht in te dienen, zo hoeven zij niet meteen de gang naar de rechter te kiezen, een keuze die zij zelf </w:t>
      </w:r>
      <w:r w:rsidR="00B63E10">
        <w:t xml:space="preserve">zeggen </w:t>
      </w:r>
      <w:r>
        <w:t xml:space="preserve">niet graag </w:t>
      </w:r>
      <w:r w:rsidR="00B63E10">
        <w:t xml:space="preserve">te </w:t>
      </w:r>
      <w:r>
        <w:t>make</w:t>
      </w:r>
      <w:r w:rsidR="00CB42E6">
        <w:t>n</w:t>
      </w:r>
      <w:r w:rsidR="00982C9D">
        <w:t xml:space="preserve"> door</w:t>
      </w:r>
      <w:r w:rsidR="008964C7">
        <w:t xml:space="preserve"> onder andere</w:t>
      </w:r>
      <w:r w:rsidR="00982C9D">
        <w:t xml:space="preserve"> de bijkomende kosten</w:t>
      </w:r>
      <w:r>
        <w:t>. Daarnaast zorgen de</w:t>
      </w:r>
      <w:r w:rsidR="00B63E10">
        <w:t xml:space="preserve"> verplichte</w:t>
      </w:r>
      <w:r>
        <w:t xml:space="preserve"> termijnen voor een effectieve klachtafhandeling. </w:t>
      </w:r>
      <w:r w:rsidR="007B30E4">
        <w:t>Over het verplicht instellen van een klachtenloket met klachtenregeling, de rapportageverplichting en de aanscherping van de motivering is door zowel aanbestedende diensten als ondernemers aangegeven dat zij dit aanmoedigen. Enkel de termijnen bleven onderwerp van discussie.</w:t>
      </w:r>
    </w:p>
    <w:p w:rsidR="007B30E4" w:rsidP="00E03CFB" w:rsidRDefault="007B30E4" w14:paraId="4D5C072D" w14:textId="77777777"/>
    <w:p w:rsidR="00D87948" w:rsidP="00E03CFB" w:rsidRDefault="007B30E4" w14:paraId="02C04A46" w14:textId="0C24B147">
      <w:r>
        <w:t>Voor wat betreft het Unierecht</w:t>
      </w:r>
      <w:r w:rsidR="00B745C2">
        <w:t xml:space="preserve"> wil ik opmerken dat dit vooral gaat over onderdelen die aan de orde komen in het </w:t>
      </w:r>
      <w:r w:rsidR="00B63E10">
        <w:t>deel</w:t>
      </w:r>
      <w:r w:rsidR="00B745C2">
        <w:t>t</w:t>
      </w:r>
      <w:r w:rsidR="00F73910">
        <w:t xml:space="preserve">raject </w:t>
      </w:r>
      <w:r w:rsidR="00B63E10">
        <w:t>‘</w:t>
      </w:r>
      <w:r w:rsidR="00F73910">
        <w:t>gang naar de rechter</w:t>
      </w:r>
      <w:r w:rsidR="00B63E10">
        <w:t>’</w:t>
      </w:r>
      <w:r w:rsidR="00F73910">
        <w:t>. Tot op heden</w:t>
      </w:r>
      <w:r w:rsidR="0087741B">
        <w:t xml:space="preserve"> </w:t>
      </w:r>
      <w:r w:rsidR="00CF4126">
        <w:t xml:space="preserve">heb ik geen signalen ontvangen van de Europese Commissie waaruit </w:t>
      </w:r>
      <w:r w:rsidR="00B63E10">
        <w:t xml:space="preserve">zou blijken </w:t>
      </w:r>
      <w:r w:rsidR="00CF4126">
        <w:t>dat</w:t>
      </w:r>
      <w:r>
        <w:t xml:space="preserve"> ons</w:t>
      </w:r>
      <w:r w:rsidR="00B63E10">
        <w:t xml:space="preserve"> huidige</w:t>
      </w:r>
      <w:r>
        <w:t xml:space="preserve"> rechtsbeschermingsstelsel</w:t>
      </w:r>
      <w:r w:rsidR="00CF4126">
        <w:t xml:space="preserve"> niet in lijn is met </w:t>
      </w:r>
      <w:r w:rsidR="00B63E10">
        <w:t xml:space="preserve">het </w:t>
      </w:r>
      <w:r w:rsidR="00CF4126">
        <w:t>Unierecht</w:t>
      </w:r>
      <w:r>
        <w:t>. Ook over dit wetsvoorstel is contact geweest met de Europese Commissie en</w:t>
      </w:r>
      <w:r w:rsidR="00B63E10">
        <w:t xml:space="preserve"> er</w:t>
      </w:r>
      <w:r>
        <w:t xml:space="preserve"> is niet aangegeven dat </w:t>
      </w:r>
      <w:r w:rsidR="00B63E10">
        <w:t xml:space="preserve">dit </w:t>
      </w:r>
      <w:r w:rsidR="00CF4126">
        <w:t>wetsvoorstel mogelijk niet in lijn is</w:t>
      </w:r>
      <w:r>
        <w:t xml:space="preserve"> met het Unierecht. Momenteel worden in </w:t>
      </w:r>
      <w:r w:rsidR="008A4D04">
        <w:t xml:space="preserve">Brussel </w:t>
      </w:r>
      <w:r>
        <w:t>de Europese aanbestedingsrichtlijnen</w:t>
      </w:r>
      <w:r w:rsidR="00B63E10">
        <w:t xml:space="preserve"> herzien.</w:t>
      </w:r>
      <w:r w:rsidR="00613B7E">
        <w:rPr>
          <w:rStyle w:val="Voetnootmarkering"/>
        </w:rPr>
        <w:footnoteReference w:id="5"/>
      </w:r>
      <w:r w:rsidR="00B63E10">
        <w:t xml:space="preserve"> D</w:t>
      </w:r>
      <w:r>
        <w:t>e Rechtsbeschermingsrichtlijn</w:t>
      </w:r>
      <w:r w:rsidR="00B63E10">
        <w:t>,</w:t>
      </w:r>
      <w:r w:rsidR="00613B7E">
        <w:rPr>
          <w:rStyle w:val="Voetnootmarkering"/>
        </w:rPr>
        <w:footnoteReference w:id="6"/>
      </w:r>
      <w:r>
        <w:t xml:space="preserve"> </w:t>
      </w:r>
      <w:r w:rsidR="007F4266">
        <w:t>waarop</w:t>
      </w:r>
      <w:r>
        <w:t xml:space="preserve"> het rechtsbeschermingsstelsel in Nederland is </w:t>
      </w:r>
      <w:r w:rsidRPr="009B3B46">
        <w:t>gebaseerd,</w:t>
      </w:r>
      <w:r>
        <w:t xml:space="preserve"> </w:t>
      </w:r>
      <w:r w:rsidR="00B63E10">
        <w:t xml:space="preserve">is echter </w:t>
      </w:r>
      <w:r>
        <w:t>geen onderdeel van deze herziening.</w:t>
      </w:r>
    </w:p>
    <w:p w:rsidR="007B30E4" w:rsidP="00E03CFB" w:rsidRDefault="007B30E4" w14:paraId="54B7252B" w14:textId="77777777"/>
    <w:p w:rsidR="007B30E4" w:rsidP="00D05596" w:rsidRDefault="007B30E4" w14:paraId="6232D4F5" w14:textId="06E1A4B1">
      <w:pPr>
        <w:pStyle w:val="Lijstalinea"/>
        <w:numPr>
          <w:ilvl w:val="0"/>
          <w:numId w:val="17"/>
        </w:numPr>
        <w:ind w:left="1066" w:hanging="709"/>
      </w:pPr>
      <w:r w:rsidRPr="008B3DEC">
        <w:rPr>
          <w:i/>
          <w:iCs/>
        </w:rPr>
        <w:t>Doelmatigheid</w:t>
      </w:r>
    </w:p>
    <w:p w:rsidR="007B30E4" w:rsidP="00E03CFB" w:rsidRDefault="00B008C6" w14:paraId="7FA615A8" w14:textId="0EE1FC13">
      <w:r>
        <w:t xml:space="preserve">De wetenschappers </w:t>
      </w:r>
      <w:r w:rsidR="008A4D04">
        <w:t xml:space="preserve">stellen </w:t>
      </w:r>
      <w:r>
        <w:t xml:space="preserve">in dit onderdeel dat de belangrijkste verwachte baten beperkt en onvoldoende onderbouwd zijn en </w:t>
      </w:r>
      <w:r w:rsidR="00E72440">
        <w:t xml:space="preserve">dat </w:t>
      </w:r>
      <w:r>
        <w:t>de verwachte kosten divers en deels onderbelicht</w:t>
      </w:r>
      <w:r w:rsidR="00E72440">
        <w:t xml:space="preserve"> zijn</w:t>
      </w:r>
      <w:r>
        <w:t>.</w:t>
      </w:r>
      <w:r w:rsidR="00BF74BF">
        <w:t xml:space="preserve"> De baten beperken zich</w:t>
      </w:r>
      <w:r w:rsidR="008A4D04">
        <w:t xml:space="preserve"> </w:t>
      </w:r>
      <w:r w:rsidR="00BF74BF">
        <w:t xml:space="preserve">niet alleen tot een verbeterde klachtafhandeling door </w:t>
      </w:r>
      <w:r w:rsidR="008B6A54">
        <w:t>een sterkere rol voor</w:t>
      </w:r>
      <w:r w:rsidR="00BF74BF">
        <w:t xml:space="preserve"> de CvAE en meer transparantie</w:t>
      </w:r>
      <w:r w:rsidR="00E72440">
        <w:t>.</w:t>
      </w:r>
      <w:r w:rsidR="00BF74BF">
        <w:t xml:space="preserve"> </w:t>
      </w:r>
      <w:r w:rsidR="00E72440">
        <w:t>D</w:t>
      </w:r>
      <w:r w:rsidR="00BF74BF">
        <w:t xml:space="preserve">e klachtafhandeling wordt ook verbeterd door uniforme toepassing van klachtafhandeling en het feit dat de uitkomst </w:t>
      </w:r>
      <w:r w:rsidR="00C35502">
        <w:t>daarvan</w:t>
      </w:r>
      <w:r w:rsidR="00BF74BF">
        <w:t xml:space="preserve"> effect sorte</w:t>
      </w:r>
      <w:r w:rsidR="00C35502">
        <w:t>ert</w:t>
      </w:r>
      <w:r w:rsidR="00BF74BF">
        <w:t xml:space="preserve"> tijdens de </w:t>
      </w:r>
      <w:r w:rsidR="00282ACD">
        <w:t>aanbestedings</w:t>
      </w:r>
      <w:r w:rsidR="00BF74BF">
        <w:t xml:space="preserve">procedure. Dit waren voor ondernemers prominente </w:t>
      </w:r>
      <w:r w:rsidR="00BF74BF">
        <w:lastRenderedPageBreak/>
        <w:t>aandachtspunten tijdens het KWINK</w:t>
      </w:r>
      <w:r w:rsidR="008A4D04">
        <w:t>-</w:t>
      </w:r>
      <w:r w:rsidR="00BF74BF">
        <w:t>onderzoek in 2019. In de klankbordgroep zijn destijds verschillende afwegingen gemaakt en</w:t>
      </w:r>
      <w:r w:rsidR="008A4D04">
        <w:t xml:space="preserve"> is</w:t>
      </w:r>
      <w:r w:rsidR="00BF74BF">
        <w:t xml:space="preserve"> gekeken</w:t>
      </w:r>
      <w:r w:rsidR="005C6A28">
        <w:t xml:space="preserve"> naar</w:t>
      </w:r>
      <w:r w:rsidR="00BF74BF">
        <w:t xml:space="preserve"> welke maatregelen deze </w:t>
      </w:r>
      <w:r w:rsidR="00C6295A">
        <w:t>aandachtspunten het beste zouden</w:t>
      </w:r>
      <w:r w:rsidR="00761B9F">
        <w:t xml:space="preserve"> adresseren</w:t>
      </w:r>
      <w:r w:rsidR="00C6295A">
        <w:t xml:space="preserve">. Deze afwegingen zijn in 2021 gedeeld met </w:t>
      </w:r>
      <w:r w:rsidR="00E72440">
        <w:t xml:space="preserve">uw </w:t>
      </w:r>
      <w:r w:rsidR="00C6295A">
        <w:t>Kamer. Ik begrijp</w:t>
      </w:r>
      <w:r w:rsidR="008A4D04">
        <w:t xml:space="preserve"> vanzelfsprekend</w:t>
      </w:r>
      <w:r w:rsidR="00C6295A">
        <w:t xml:space="preserve"> dat </w:t>
      </w:r>
      <w:r w:rsidR="008A4D04">
        <w:t xml:space="preserve">onverwachte </w:t>
      </w:r>
      <w:r w:rsidR="00C6295A">
        <w:t xml:space="preserve">vertragingen tot </w:t>
      </w:r>
      <w:r w:rsidR="008A4D04">
        <w:t xml:space="preserve">extra </w:t>
      </w:r>
      <w:r w:rsidR="00C6295A">
        <w:t xml:space="preserve">kosten kunnen leiden. </w:t>
      </w:r>
      <w:r w:rsidR="00E72440">
        <w:t>V</w:t>
      </w:r>
      <w:r w:rsidR="00C6295A">
        <w:t>ertragingen</w:t>
      </w:r>
      <w:r w:rsidR="00E72440">
        <w:t xml:space="preserve"> kunnen evenwel</w:t>
      </w:r>
      <w:r w:rsidR="00C6295A">
        <w:t xml:space="preserve"> verschillende oorzaken hebben en als er een fout in </w:t>
      </w:r>
      <w:r w:rsidR="008A4D04">
        <w:t xml:space="preserve">het ontwerp van een </w:t>
      </w:r>
      <w:r w:rsidR="00C6295A">
        <w:t xml:space="preserve">aanbesteding zit, die door een klacht naar boven komt, dan is het beter en minder kostbaar om dit </w:t>
      </w:r>
      <w:r w:rsidR="008A4D04">
        <w:t xml:space="preserve">vroeg in </w:t>
      </w:r>
      <w:r w:rsidR="00C6295A">
        <w:t xml:space="preserve">de procedure op te lossen dan </w:t>
      </w:r>
      <w:r w:rsidR="008A4D04">
        <w:t xml:space="preserve">pas </w:t>
      </w:r>
      <w:r w:rsidR="00C6295A">
        <w:t>achteraf. Daarnaast zijn de (voorwaardelijke) opschortende termijnen</w:t>
      </w:r>
      <w:r w:rsidR="00E72440">
        <w:t xml:space="preserve"> goed</w:t>
      </w:r>
      <w:r w:rsidR="00C6295A">
        <w:t xml:space="preserve"> </w:t>
      </w:r>
      <w:r w:rsidR="008A4D04">
        <w:t>te plannen</w:t>
      </w:r>
      <w:r w:rsidR="00C6295A">
        <w:t xml:space="preserve">. </w:t>
      </w:r>
      <w:r w:rsidR="008A4D04">
        <w:t xml:space="preserve">Zeker bij grootschalige of complexe projecten met een hoge opdrachtwaarde, mag verwacht worden dat </w:t>
      </w:r>
      <w:r w:rsidR="0031728E">
        <w:t>aanbestedende diensten</w:t>
      </w:r>
      <w:r w:rsidR="008A4D04">
        <w:t xml:space="preserve"> vooraf rekening houd</w:t>
      </w:r>
      <w:r w:rsidR="004D2929">
        <w:t>en</w:t>
      </w:r>
      <w:r w:rsidR="008A4D04">
        <w:t xml:space="preserve"> met eventuele klachten en andere risico’s met betrekking tot de doorlooptijd. </w:t>
      </w:r>
      <w:r w:rsidR="00C6295A">
        <w:t xml:space="preserve">De </w:t>
      </w:r>
      <w:r w:rsidR="006C78C5">
        <w:t>eventuele</w:t>
      </w:r>
      <w:r w:rsidR="00C6295A">
        <w:t xml:space="preserve"> opschorting van</w:t>
      </w:r>
      <w:r w:rsidR="006C78C5">
        <w:t xml:space="preserve"> een klacht bij</w:t>
      </w:r>
      <w:r w:rsidR="00C6295A">
        <w:t xml:space="preserve"> het eigen klachtenloket kan</w:t>
      </w:r>
      <w:r w:rsidR="008A4D04">
        <w:t xml:space="preserve"> </w:t>
      </w:r>
      <w:r w:rsidR="00C6295A">
        <w:t xml:space="preserve">ingebouwd worden in de procedure zelf. </w:t>
      </w:r>
      <w:r w:rsidR="00282ACD">
        <w:t>D</w:t>
      </w:r>
      <w:r w:rsidR="00C6295A">
        <w:t xml:space="preserve">e opschortende termijn van de CvAE is vooraf bekend (maximaal 14 dagen) en hiermee </w:t>
      </w:r>
      <w:r w:rsidR="00282ACD">
        <w:t xml:space="preserve">kan </w:t>
      </w:r>
      <w:r w:rsidR="00C6295A">
        <w:t xml:space="preserve">rekening worden gehouden in de interne planning. Daarbij kan een aanbestedende dienst zelf vooraf inschatten of </w:t>
      </w:r>
      <w:r w:rsidR="00E728A9">
        <w:t xml:space="preserve">een realistische </w:t>
      </w:r>
      <w:r w:rsidR="00C6295A">
        <w:t xml:space="preserve">kans bestaat dat de aanbesteding aan klachten onderhevig zal zijn. Is deze kans klein, dan kan de aanbestedende dienst de minimumtermijnen hanteren. Als laatste wil ik </w:t>
      </w:r>
      <w:r w:rsidR="00E728A9">
        <w:t>daarbij</w:t>
      </w:r>
      <w:r w:rsidR="00E72440">
        <w:t xml:space="preserve"> vermelden</w:t>
      </w:r>
      <w:r w:rsidR="00E728A9">
        <w:t xml:space="preserve"> </w:t>
      </w:r>
      <w:r w:rsidR="00CF4126">
        <w:t>dat</w:t>
      </w:r>
      <w:r w:rsidR="00C6295A">
        <w:t xml:space="preserve"> alle provincies </w:t>
      </w:r>
      <w:r w:rsidR="00CF4126">
        <w:t>een</w:t>
      </w:r>
      <w:r w:rsidR="00C6295A">
        <w:t xml:space="preserve"> klachtenregeling met termijnen hebben die </w:t>
      </w:r>
      <w:r w:rsidR="00674669">
        <w:t>vergelijkbaar</w:t>
      </w:r>
      <w:r w:rsidR="00C6295A">
        <w:t xml:space="preserve"> zijn </w:t>
      </w:r>
      <w:r w:rsidR="00674669">
        <w:t>met</w:t>
      </w:r>
      <w:r w:rsidR="00C6295A">
        <w:t xml:space="preserve"> het wetsvoorstel (met uitzondering van de opschorting bij de CvAE).</w:t>
      </w:r>
      <w:r w:rsidR="002D4470">
        <w:rPr>
          <w:rStyle w:val="Voetnootmarkering"/>
        </w:rPr>
        <w:footnoteReference w:id="7"/>
      </w:r>
    </w:p>
    <w:p w:rsidR="004E5308" w:rsidP="00E03CFB" w:rsidRDefault="004E5308" w14:paraId="5DD811BC" w14:textId="77777777"/>
    <w:p w:rsidR="00054267" w:rsidP="003D4C87" w:rsidRDefault="00403813" w14:paraId="061CC105" w14:textId="500A2357">
      <w:pPr>
        <w:tabs>
          <w:tab w:val="left" w:pos="1066"/>
        </w:tabs>
        <w:ind w:left="1066" w:hanging="709"/>
      </w:pPr>
      <w:r w:rsidRPr="00330F64">
        <w:rPr>
          <w:i/>
          <w:iCs/>
        </w:rPr>
        <w:t xml:space="preserve">6 </w:t>
      </w:r>
      <w:r w:rsidR="00E72440">
        <w:rPr>
          <w:i/>
          <w:iCs/>
        </w:rPr>
        <w:t>en</w:t>
      </w:r>
      <w:r w:rsidRPr="00330F64" w:rsidR="00330F64">
        <w:rPr>
          <w:i/>
          <w:iCs/>
        </w:rPr>
        <w:t xml:space="preserve"> 7.</w:t>
      </w:r>
      <w:r w:rsidR="004E5308">
        <w:tab/>
      </w:r>
      <w:r w:rsidRPr="00403813" w:rsidR="00054267">
        <w:rPr>
          <w:i/>
          <w:iCs/>
        </w:rPr>
        <w:t>Financiële gevolgen voor het Rijk, maatschappelijke sectoren en derden</w:t>
      </w:r>
    </w:p>
    <w:p w:rsidR="00054267" w:rsidP="00E03CFB" w:rsidRDefault="00353D44" w14:paraId="7CD60C86" w14:textId="556659F7">
      <w:r>
        <w:t>De wetenschappers stellen</w:t>
      </w:r>
      <w:r w:rsidR="00054267">
        <w:t xml:space="preserve"> dat de financiële gevolgen voor het Rijk niet goed zijn in te schatten</w:t>
      </w:r>
      <w:r w:rsidR="00C81B51">
        <w:t>, zowel</w:t>
      </w:r>
      <w:r w:rsidR="00E72440">
        <w:t xml:space="preserve"> met betrekking tot</w:t>
      </w:r>
      <w:r w:rsidR="00C81B51">
        <w:t xml:space="preserve"> de kosten voor de CvAE als de k</w:t>
      </w:r>
      <w:r w:rsidR="00132203">
        <w:t xml:space="preserve">osten voor de inkoopafdelingen om een </w:t>
      </w:r>
      <w:r w:rsidR="001358C1">
        <w:t xml:space="preserve">klachtenloket in te richten. </w:t>
      </w:r>
      <w:r w:rsidR="006F1E2A">
        <w:t>Daarnaast stellen zij dat de kosten van</w:t>
      </w:r>
      <w:r w:rsidR="00054267">
        <w:t xml:space="preserve"> maatschappelijke sectoren en derden niet goed te toetsen</w:t>
      </w:r>
      <w:r w:rsidR="00E72440">
        <w:t xml:space="preserve"> zijn</w:t>
      </w:r>
      <w:r w:rsidR="00054267">
        <w:t>.</w:t>
      </w:r>
      <w:r>
        <w:t xml:space="preserve"> Dit beeld herken ik niet.</w:t>
      </w:r>
      <w:r w:rsidR="00054267">
        <w:t xml:space="preserve"> </w:t>
      </w:r>
      <w:r w:rsidR="00E72440">
        <w:t>Wat</w:t>
      </w:r>
      <w:r w:rsidR="00054267">
        <w:t xml:space="preserve"> de kosten voor de CvAE</w:t>
      </w:r>
      <w:r w:rsidR="00E72440">
        <w:t xml:space="preserve"> betreft,</w:t>
      </w:r>
      <w:r w:rsidR="00054267">
        <w:t xml:space="preserve"> </w:t>
      </w:r>
      <w:r w:rsidR="00E72440">
        <w:t xml:space="preserve">daar </w:t>
      </w:r>
      <w:r>
        <w:t xml:space="preserve">zijn </w:t>
      </w:r>
      <w:r w:rsidR="00054267">
        <w:t xml:space="preserve">inmiddels </w:t>
      </w:r>
      <w:r>
        <w:t>middelen beschikbaar</w:t>
      </w:r>
      <w:r w:rsidR="00E72440">
        <w:t xml:space="preserve"> voor</w:t>
      </w:r>
      <w:r>
        <w:t xml:space="preserve"> gemaakt</w:t>
      </w:r>
      <w:r w:rsidR="00054267">
        <w:t xml:space="preserve">. </w:t>
      </w:r>
      <w:r>
        <w:t xml:space="preserve">De besteding van deze middelen </w:t>
      </w:r>
      <w:r w:rsidR="00054267">
        <w:t xml:space="preserve">is gebaseerd op </w:t>
      </w:r>
      <w:r>
        <w:t xml:space="preserve">een </w:t>
      </w:r>
      <w:r w:rsidR="00054267">
        <w:t>advies van ProHuman en</w:t>
      </w:r>
      <w:r>
        <w:t xml:space="preserve"> wordt</w:t>
      </w:r>
      <w:r w:rsidR="00054267">
        <w:t xml:space="preserve"> in gezamenlijkheid met de CvAE </w:t>
      </w:r>
      <w:r w:rsidR="00A43212">
        <w:t>uitgevoerd</w:t>
      </w:r>
      <w:r w:rsidR="00054267">
        <w:t xml:space="preserve">. Voor de kosten voor de inkoopafdelingen </w:t>
      </w:r>
      <w:r>
        <w:t xml:space="preserve">van aanbestedende diensten </w:t>
      </w:r>
      <w:r w:rsidR="00054267">
        <w:t>kan gekeken worden naar de cijfers uit het Panteia</w:t>
      </w:r>
      <w:r w:rsidR="00E72440">
        <w:t>-</w:t>
      </w:r>
      <w:r w:rsidR="00054267">
        <w:t>uitvoeringslastenonderzoek. Het uitvoeringslastenonderzoek is in gezamenlijkheid met de koepelorganisaties van de aanbestedende diensten uitgevoerd en de relevante tabellen uit dit onderzoek zijn opgenomen in de MvT. De kosten voor ondernemers zijn ook gezamenlijk met VNO-NCW/MKB</w:t>
      </w:r>
      <w:r>
        <w:t>-</w:t>
      </w:r>
      <w:r w:rsidR="00054267">
        <w:t>N</w:t>
      </w:r>
      <w:r>
        <w:t>ederland</w:t>
      </w:r>
      <w:r w:rsidR="00054267">
        <w:t xml:space="preserve"> </w:t>
      </w:r>
      <w:r w:rsidR="00E665B2">
        <w:t>in kaart gebrac</w:t>
      </w:r>
      <w:r w:rsidR="004228D1">
        <w:t>ht</w:t>
      </w:r>
      <w:r w:rsidR="00E665B2">
        <w:t xml:space="preserve"> </w:t>
      </w:r>
      <w:r>
        <w:t xml:space="preserve">en voorgelegd aan </w:t>
      </w:r>
      <w:r w:rsidR="00A75992">
        <w:t>het Adviescollege toetsing regeldruk</w:t>
      </w:r>
      <w:r>
        <w:t xml:space="preserve"> </w:t>
      </w:r>
      <w:r w:rsidR="00A75992">
        <w:t>(</w:t>
      </w:r>
      <w:r w:rsidR="00054267">
        <w:t>ATR</w:t>
      </w:r>
      <w:r w:rsidR="00A75992">
        <w:t>)</w:t>
      </w:r>
      <w:r w:rsidR="00054267">
        <w:t xml:space="preserve">. </w:t>
      </w:r>
      <w:r w:rsidR="004228D1">
        <w:t>Samen met VNO-NCW/MKB</w:t>
      </w:r>
      <w:r w:rsidR="00E72440">
        <w:t>-</w:t>
      </w:r>
      <w:r w:rsidR="004228D1">
        <w:t>Nederland en ATR is</w:t>
      </w:r>
      <w:r w:rsidR="00054267">
        <w:t xml:space="preserve"> gekeken wat een reële tijdsbesteding zou zijn</w:t>
      </w:r>
      <w:r>
        <w:t xml:space="preserve">, waarbij </w:t>
      </w:r>
      <w:r w:rsidR="00E72440">
        <w:t xml:space="preserve">vervolgens </w:t>
      </w:r>
      <w:r>
        <w:t>zelfs een ruimere inschatting is gemaakt</w:t>
      </w:r>
      <w:r w:rsidR="00054267">
        <w:t xml:space="preserve">. Ik begrijp dat een </w:t>
      </w:r>
      <w:r>
        <w:t xml:space="preserve">onvoorziene </w:t>
      </w:r>
      <w:r w:rsidR="00054267">
        <w:t xml:space="preserve">vertraging bij grote projecten </w:t>
      </w:r>
      <w:r>
        <w:t xml:space="preserve">extra </w:t>
      </w:r>
      <w:r w:rsidR="00054267">
        <w:t xml:space="preserve">kosten met zich mee </w:t>
      </w:r>
      <w:r w:rsidR="008B6A54">
        <w:t>kan</w:t>
      </w:r>
      <w:r w:rsidR="00054267">
        <w:t xml:space="preserve"> brengen. Maar bij grote projecten gaat het vaak ook om lange aanbestedingsprocedures, waar klachtentermijnen vaak goed zijn in te bouwen in de (interne) planning.</w:t>
      </w:r>
    </w:p>
    <w:p w:rsidR="00054267" w:rsidP="00E03CFB" w:rsidRDefault="00054267" w14:paraId="1B57C53B" w14:textId="77777777"/>
    <w:p w:rsidR="00054267" w:rsidP="00035CC0" w:rsidRDefault="00054267" w14:paraId="48EEA287" w14:textId="0D41AE21">
      <w:pPr>
        <w:pStyle w:val="Lijstalinea"/>
        <w:numPr>
          <w:ilvl w:val="0"/>
          <w:numId w:val="19"/>
        </w:numPr>
        <w:ind w:left="1066" w:hanging="709"/>
      </w:pPr>
      <w:r w:rsidRPr="00035CC0">
        <w:rPr>
          <w:i/>
          <w:iCs/>
        </w:rPr>
        <w:t>Evaluatieparagraaf: leren, bijsturen, verantwoorden</w:t>
      </w:r>
    </w:p>
    <w:p w:rsidR="00054267" w:rsidP="00E03CFB" w:rsidRDefault="00E029D6" w14:paraId="5DA70891" w14:textId="2403585B">
      <w:r>
        <w:t>De wetenschappers stellen</w:t>
      </w:r>
      <w:r w:rsidR="00054267">
        <w:t xml:space="preserve"> dat de evaluatieopzet beperkt is uitgewerkt en de invoeringstoets zich slechts richt op de CvAE. Daarnaast vraagt structureel leren</w:t>
      </w:r>
      <w:r>
        <w:t xml:space="preserve"> volgens hen</w:t>
      </w:r>
      <w:r w:rsidR="00054267">
        <w:t xml:space="preserve"> om centralisatie en periodiek overleg.</w:t>
      </w:r>
      <w:r w:rsidR="00DF02CC">
        <w:t xml:space="preserve"> In de Kamerbrief van 2021 is aangekondigd dat twee jaar na inwerkingtreding van het wetsvoorstel het gehele stelsel van rechtsbescherming </w:t>
      </w:r>
      <w:r w:rsidR="00A75992">
        <w:t xml:space="preserve">bij aanbesteden </w:t>
      </w:r>
      <w:r w:rsidR="00DF02CC">
        <w:t>wederom zal worden geëvalueerd, dit betekent dat dezelfde elementen zullen worden getoetst als tijdens het KWINK</w:t>
      </w:r>
      <w:r>
        <w:t>-</w:t>
      </w:r>
      <w:r w:rsidR="00DF02CC">
        <w:t xml:space="preserve">onderzoek in 2019. Door de </w:t>
      </w:r>
      <w:r w:rsidR="00BC2076">
        <w:t>aan</w:t>
      </w:r>
      <w:r w:rsidR="00A75992">
        <w:t xml:space="preserve">komende </w:t>
      </w:r>
      <w:r w:rsidR="00DF02CC">
        <w:t xml:space="preserve">herziening van de aanbestedingsrichtlijnen, is gekozen om deze </w:t>
      </w:r>
      <w:r w:rsidR="00A75992">
        <w:t xml:space="preserve">evaluatie </w:t>
      </w:r>
      <w:r w:rsidR="00DF02CC">
        <w:t>niet nu al vast te zetten o</w:t>
      </w:r>
      <w:r w:rsidR="004357AA">
        <w:t>p</w:t>
      </w:r>
      <w:r w:rsidR="00DF02CC">
        <w:t xml:space="preserve"> twee jaar na inwerkingtreding, maar dat na de herziening wordt gekeken </w:t>
      </w:r>
      <w:r>
        <w:t xml:space="preserve">naar </w:t>
      </w:r>
      <w:r w:rsidR="00DF02CC">
        <w:t xml:space="preserve">een geschikt moment. Ook al heeft de herziening </w:t>
      </w:r>
      <w:r w:rsidR="00A75992">
        <w:t>van de aanbestedingsrichtlijn</w:t>
      </w:r>
      <w:r w:rsidR="003D2820">
        <w:t>en</w:t>
      </w:r>
      <w:r w:rsidR="00A75992">
        <w:t xml:space="preserve"> naar verwachting </w:t>
      </w:r>
      <w:r w:rsidR="00DF02CC">
        <w:t xml:space="preserve">geen </w:t>
      </w:r>
      <w:r w:rsidR="004357AA">
        <w:t>betrekking</w:t>
      </w:r>
      <w:r w:rsidR="00DF02CC">
        <w:t xml:space="preserve"> op de rechtsbescherming</w:t>
      </w:r>
      <w:r>
        <w:t>,</w:t>
      </w:r>
      <w:r w:rsidR="00DF02CC">
        <w:t xml:space="preserve"> omdat de Rechtsbeschermingsrichtlijn niet wordt herzien, </w:t>
      </w:r>
      <w:r>
        <w:t>is hiermee getracht</w:t>
      </w:r>
      <w:r w:rsidR="00DF02CC">
        <w:t xml:space="preserve"> te zorgen dat de uitkomsten van de verschillende processen elkaar zo min mogelijk frustreren. Om een vinger aan de pols te houden bij de vernieuwde rol van de CvAE, </w:t>
      </w:r>
      <w:r>
        <w:t>is</w:t>
      </w:r>
      <w:r w:rsidR="00DF02CC">
        <w:t xml:space="preserve"> er wel voor gekozen om na twee jaar een invoeringstoets uit te voeren. Daarnaast moedig ik het idee van centrale kennisdeling </w:t>
      </w:r>
      <w:r>
        <w:t xml:space="preserve">vanzelfsprekend </w:t>
      </w:r>
      <w:r w:rsidR="00DF02CC">
        <w:t xml:space="preserve">zeer aan en zal ik gaan kijken hoe ik dit kan faciliteren. </w:t>
      </w:r>
      <w:r w:rsidR="007506CF">
        <w:t>Het lijkt mij echter</w:t>
      </w:r>
      <w:r w:rsidR="008B6A54">
        <w:t xml:space="preserve"> niet passend om dit in wetgeving vast te leggen</w:t>
      </w:r>
      <w:r w:rsidR="00DF02CC">
        <w:t>.</w:t>
      </w:r>
    </w:p>
    <w:p w:rsidR="00DF02CC" w:rsidP="00E03CFB" w:rsidRDefault="00DF02CC" w14:paraId="3EB92B1A" w14:textId="77777777"/>
    <w:p w:rsidR="00DF02CC" w:rsidP="00E03CFB" w:rsidRDefault="00DF02CC" w14:paraId="33202AF2" w14:textId="65689BBF">
      <w:r>
        <w:rPr>
          <w:i/>
          <w:iCs/>
        </w:rPr>
        <w:t>Tot slot</w:t>
      </w:r>
    </w:p>
    <w:p w:rsidRPr="00DF02CC" w:rsidR="00DF02CC" w:rsidP="00E03CFB" w:rsidRDefault="00107FC3" w14:paraId="6AE46FD9" w14:textId="6A778F0C">
      <w:r>
        <w:t>Ik hoop uw Kamer met deze brief voldoende geïnformeerd te hebben en zoals eerder aangegeven ben ik bereid om een technische briefing over het wetsvoorstel te verzorgen.</w:t>
      </w:r>
    </w:p>
    <w:p w:rsidRPr="00BC2076" w:rsidR="001A6AF9" w:rsidP="001A6AF9" w:rsidRDefault="001A6AF9" w14:paraId="402BF384" w14:textId="77777777">
      <w:pPr>
        <w:rPr>
          <w:szCs w:val="18"/>
        </w:rPr>
      </w:pPr>
    </w:p>
    <w:p w:rsidRPr="005C65B5" w:rsidR="00591E4A" w:rsidP="007F510A" w:rsidRDefault="00591E4A" w14:paraId="7129E48E" w14:textId="77777777"/>
    <w:p w:rsidR="00C90702" w:rsidP="007F510A" w:rsidRDefault="00C90702" w14:paraId="6F321CC2" w14:textId="77777777"/>
    <w:p w:rsidRPr="005C65B5" w:rsidR="00B44B81" w:rsidP="007F510A" w:rsidRDefault="00B44B81" w14:paraId="4291AB9C" w14:textId="77777777"/>
    <w:p w:rsidRPr="005C65B5" w:rsidR="00C90702" w:rsidP="007F510A" w:rsidRDefault="00C90702" w14:paraId="7086445F" w14:textId="77777777"/>
    <w:p w:rsidRPr="00591E4A" w:rsidR="00C90702" w:rsidP="007F510A" w:rsidRDefault="00893EF6" w14:paraId="69F9E120" w14:textId="77777777">
      <w:pPr>
        <w:rPr>
          <w:szCs w:val="18"/>
        </w:rPr>
      </w:pPr>
      <w:r>
        <w:rPr>
          <w:szCs w:val="18"/>
        </w:rPr>
        <w:t>Heleen Herbert</w:t>
      </w:r>
    </w:p>
    <w:p w:rsidRPr="00012B4F" w:rsidR="004E505E" w:rsidP="00524FB4" w:rsidRDefault="00893EF6" w14:paraId="323E8921" w14:textId="77777777">
      <w:r w:rsidRPr="005C65B5">
        <w:t>Minister van Economische Zaken</w:t>
      </w:r>
      <w:r w:rsidR="00F12C95">
        <w:t xml:space="preserve"> en Klimaat</w:t>
      </w:r>
    </w:p>
    <w:sectPr w:rsidRPr="00012B4F" w:rsidR="004E505E" w:rsidSect="00D05596">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55A4" w14:textId="77777777" w:rsidR="008E7104" w:rsidRDefault="008E7104">
      <w:r>
        <w:separator/>
      </w:r>
    </w:p>
    <w:p w14:paraId="6F316378" w14:textId="77777777" w:rsidR="008E7104" w:rsidRDefault="008E7104"/>
  </w:endnote>
  <w:endnote w:type="continuationSeparator" w:id="0">
    <w:p w14:paraId="2E8F593D" w14:textId="77777777" w:rsidR="008E7104" w:rsidRDefault="008E7104">
      <w:r>
        <w:continuationSeparator/>
      </w:r>
    </w:p>
    <w:p w14:paraId="4C5F448A" w14:textId="77777777" w:rsidR="008E7104" w:rsidRDefault="008E7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8512" w14:textId="40B864E0"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F8541A" w14:paraId="2A2B14EE" w14:textId="77777777" w:rsidTr="006D1737">
      <w:trPr>
        <w:trHeight w:hRule="exact" w:val="240"/>
      </w:trPr>
      <w:tc>
        <w:tcPr>
          <w:tcW w:w="7601" w:type="dxa"/>
        </w:tcPr>
        <w:p w14:paraId="11C3EE8A" w14:textId="77777777" w:rsidR="006D1737" w:rsidRDefault="006D1737" w:rsidP="006D1737">
          <w:pPr>
            <w:pStyle w:val="Huisstijl-Rubricering"/>
          </w:pPr>
        </w:p>
      </w:tc>
      <w:tc>
        <w:tcPr>
          <w:tcW w:w="2156" w:type="dxa"/>
        </w:tcPr>
        <w:p w14:paraId="24A2E64C" w14:textId="3CFC1F7F" w:rsidR="006D1737" w:rsidRPr="00645414" w:rsidRDefault="00893EF6"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BA5896">
            <w:t>8</w:t>
          </w:r>
          <w:r w:rsidR="00D72F45">
            <w:fldChar w:fldCharType="end"/>
          </w:r>
          <w:r w:rsidRPr="00ED539E">
            <w:t xml:space="preserve"> </w:t>
          </w:r>
        </w:p>
      </w:tc>
      <w:tc>
        <w:tcPr>
          <w:tcW w:w="2156" w:type="dxa"/>
        </w:tcPr>
        <w:p w14:paraId="1869B400" w14:textId="77777777" w:rsidR="006D1737" w:rsidRPr="00645414" w:rsidRDefault="00893EF6" w:rsidP="006D1737">
          <w:pPr>
            <w:pStyle w:val="Huisstijl-Paginanummering"/>
          </w:pPr>
          <w:r w:rsidRPr="00645414">
            <w:t xml:space="preserve"> </w:t>
          </w:r>
        </w:p>
      </w:tc>
    </w:tr>
  </w:tbl>
  <w:p w14:paraId="51CEB96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8541A" w14:paraId="6E13BB63" w14:textId="77777777" w:rsidTr="00CA6A25">
      <w:trPr>
        <w:trHeight w:hRule="exact" w:val="240"/>
      </w:trPr>
      <w:tc>
        <w:tcPr>
          <w:tcW w:w="7601" w:type="dxa"/>
        </w:tcPr>
        <w:p w14:paraId="16985B2C" w14:textId="2E95B7C9" w:rsidR="00527BD4" w:rsidRDefault="00527BD4" w:rsidP="008C356D">
          <w:pPr>
            <w:pStyle w:val="Huisstijl-Rubricering"/>
          </w:pPr>
        </w:p>
      </w:tc>
      <w:tc>
        <w:tcPr>
          <w:tcW w:w="2170" w:type="dxa"/>
        </w:tcPr>
        <w:p w14:paraId="6DEE67DF" w14:textId="2F003CD8" w:rsidR="00527BD4" w:rsidRPr="00ED539E" w:rsidRDefault="00893EF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BA5896">
            <w:t>8</w:t>
          </w:r>
          <w:r w:rsidR="004B0F05">
            <w:fldChar w:fldCharType="end"/>
          </w:r>
        </w:p>
      </w:tc>
    </w:tr>
  </w:tbl>
  <w:p w14:paraId="0608BC08" w14:textId="77777777" w:rsidR="00527BD4" w:rsidRPr="00BC3B53" w:rsidRDefault="00527BD4" w:rsidP="008C356D">
    <w:pPr>
      <w:pStyle w:val="Voettekst"/>
      <w:spacing w:line="240" w:lineRule="auto"/>
      <w:rPr>
        <w:sz w:val="2"/>
        <w:szCs w:val="2"/>
      </w:rPr>
    </w:pPr>
  </w:p>
  <w:p w14:paraId="1822242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D099" w14:textId="77777777" w:rsidR="008E7104" w:rsidRDefault="008E7104">
      <w:r>
        <w:separator/>
      </w:r>
    </w:p>
    <w:p w14:paraId="5BBD7DA2" w14:textId="77777777" w:rsidR="008E7104" w:rsidRDefault="008E7104"/>
  </w:footnote>
  <w:footnote w:type="continuationSeparator" w:id="0">
    <w:p w14:paraId="2CE6C0C8" w14:textId="77777777" w:rsidR="008E7104" w:rsidRDefault="008E7104">
      <w:r>
        <w:continuationSeparator/>
      </w:r>
    </w:p>
    <w:p w14:paraId="2B7E8203" w14:textId="77777777" w:rsidR="008E7104" w:rsidRDefault="008E7104"/>
  </w:footnote>
  <w:footnote w:id="1">
    <w:p w14:paraId="32D2C789" w14:textId="35543FF6" w:rsidR="00D42506" w:rsidRPr="00D42506" w:rsidRDefault="00D42506">
      <w:pPr>
        <w:pStyle w:val="Voetnoottekst"/>
      </w:pPr>
      <w:r>
        <w:rPr>
          <w:rStyle w:val="Voetnootmarkering"/>
        </w:rPr>
        <w:footnoteRef/>
      </w:r>
      <w:r>
        <w:t xml:space="preserve"> </w:t>
      </w:r>
      <w:r w:rsidRPr="00D42506">
        <w:t>Voor het leesgemak wordt in deze brief, net als in de Memorie van Toelichting bij het wetsvoorstel, met de term ‘aanbestedende diensten’ verwezen naar zowel aanbestedende diensten als speciale-sectorbedrijven in de zin van de Aanbestedingswet 2012.</w:t>
      </w:r>
    </w:p>
  </w:footnote>
  <w:footnote w:id="2">
    <w:p w14:paraId="21704B2C" w14:textId="59D17DC1" w:rsidR="00B15953" w:rsidRPr="00613B7E" w:rsidRDefault="00B15953">
      <w:pPr>
        <w:pStyle w:val="Voetnoottekst"/>
      </w:pPr>
      <w:r>
        <w:rPr>
          <w:rStyle w:val="Voetnootmarkering"/>
        </w:rPr>
        <w:footnoteRef/>
      </w:r>
      <w:r>
        <w:t xml:space="preserve"> </w:t>
      </w:r>
      <w:r w:rsidR="00EC7894">
        <w:t>Zie v</w:t>
      </w:r>
      <w:r w:rsidR="00613B7E" w:rsidRPr="00613B7E">
        <w:t>oor</w:t>
      </w:r>
      <w:r w:rsidR="00EC7894">
        <w:t xml:space="preserve"> de</w:t>
      </w:r>
      <w:r w:rsidR="00613B7E" w:rsidRPr="00613B7E">
        <w:t xml:space="preserve"> aankondiging</w:t>
      </w:r>
      <w:r w:rsidR="00EC7894">
        <w:t xml:space="preserve"> van het</w:t>
      </w:r>
      <w:r w:rsidR="00613B7E" w:rsidRPr="00613B7E">
        <w:t xml:space="preserve"> pakket</w:t>
      </w:r>
      <w:r w:rsidR="00EC7894">
        <w:t xml:space="preserve"> ter</w:t>
      </w:r>
      <w:r w:rsidR="00613B7E" w:rsidRPr="00613B7E">
        <w:t xml:space="preserve"> verbetering van</w:t>
      </w:r>
      <w:r w:rsidR="00EC7894">
        <w:t xml:space="preserve"> de</w:t>
      </w:r>
      <w:r w:rsidR="00613B7E" w:rsidRPr="00613B7E">
        <w:t xml:space="preserve"> rechtsbescherming bij aanbesteden: Kamerstukken II 2020/21, 34 252, nr. 21.</w:t>
      </w:r>
      <w:r w:rsidR="00613B7E">
        <w:t xml:space="preserve"> </w:t>
      </w:r>
      <w:r w:rsidR="00EC7894">
        <w:t xml:space="preserve">Zie voor het </w:t>
      </w:r>
      <w:r w:rsidR="00613B7E">
        <w:t xml:space="preserve">KWINK-rapport: </w:t>
      </w:r>
      <w:r w:rsidR="00613B7E" w:rsidRPr="00613B7E">
        <w:t>Bijlage bij Kamerstukken II 2018/19, 34 252, nr. 13 (</w:t>
      </w:r>
      <w:r w:rsidR="00613B7E" w:rsidRPr="00613B7E">
        <w:rPr>
          <w:i/>
          <w:iCs/>
        </w:rPr>
        <w:t>Rechtsbescherming in de aanbestedingspraktijk. Een onderzoek naar ervaren problemen en mogelijke verbeteringen</w:t>
      </w:r>
      <w:r w:rsidR="00613B7E" w:rsidRPr="00613B7E">
        <w:t xml:space="preserve"> door KWINK groep).</w:t>
      </w:r>
      <w:r w:rsidR="00613B7E">
        <w:t xml:space="preserve"> Uiteenzetting bevindingen KWINK-rapport in </w:t>
      </w:r>
      <w:r w:rsidR="00613B7E" w:rsidRPr="00613B7E">
        <w:t>Kamerstukken II 2018/19, 34 252, nr. 13</w:t>
      </w:r>
      <w:r w:rsidR="00613B7E">
        <w:t>.</w:t>
      </w:r>
    </w:p>
  </w:footnote>
  <w:footnote w:id="3">
    <w:p w14:paraId="01A06C0B" w14:textId="6F76FA5B" w:rsidR="00613B7E" w:rsidRPr="00613B7E" w:rsidRDefault="00613B7E">
      <w:pPr>
        <w:pStyle w:val="Voetnoottekst"/>
      </w:pPr>
      <w:r>
        <w:rPr>
          <w:rStyle w:val="Voetnootmarkering"/>
        </w:rPr>
        <w:footnoteRef/>
      </w:r>
      <w:r>
        <w:t xml:space="preserve"> Bijlage bij </w:t>
      </w:r>
      <w:r w:rsidRPr="00613B7E">
        <w:t>Kamerstukken II 20</w:t>
      </w:r>
      <w:r>
        <w:t>25</w:t>
      </w:r>
      <w:r w:rsidRPr="00613B7E">
        <w:t>/</w:t>
      </w:r>
      <w:r>
        <w:t>26</w:t>
      </w:r>
      <w:r w:rsidRPr="00613B7E">
        <w:t xml:space="preserve">, </w:t>
      </w:r>
      <w:r>
        <w:t>36 874</w:t>
      </w:r>
      <w:r w:rsidRPr="00613B7E">
        <w:t xml:space="preserve">, nr. </w:t>
      </w:r>
      <w:r>
        <w:t xml:space="preserve">3 </w:t>
      </w:r>
      <w:r w:rsidRPr="00613B7E">
        <w:t>(</w:t>
      </w:r>
      <w:r>
        <w:rPr>
          <w:i/>
          <w:iCs/>
        </w:rPr>
        <w:t>Rapport ‘Monitor klachtenloketten bij aanbestedende diensten’</w:t>
      </w:r>
      <w:r w:rsidRPr="00613B7E">
        <w:t xml:space="preserve"> door KWINK groep)</w:t>
      </w:r>
      <w:r>
        <w:t>.</w:t>
      </w:r>
    </w:p>
  </w:footnote>
  <w:footnote w:id="4">
    <w:p w14:paraId="7040E373" w14:textId="77777777" w:rsidR="00614478" w:rsidRPr="00613B7E" w:rsidRDefault="00614478" w:rsidP="00614478">
      <w:pPr>
        <w:pStyle w:val="Voetnoottekst"/>
      </w:pPr>
      <w:r>
        <w:rPr>
          <w:rStyle w:val="Voetnootmarkering"/>
        </w:rPr>
        <w:footnoteRef/>
      </w:r>
      <w:r>
        <w:t xml:space="preserve"> </w:t>
      </w:r>
      <w:r w:rsidRPr="00613B7E">
        <w:t>Kamerstukken II 2019/20, 34 252, nr. 15 (motie-Palland/Aartsen).</w:t>
      </w:r>
    </w:p>
  </w:footnote>
  <w:footnote w:id="5">
    <w:p w14:paraId="0C686E43" w14:textId="409D886E" w:rsidR="00613B7E" w:rsidRPr="00613B7E" w:rsidRDefault="00613B7E">
      <w:pPr>
        <w:pStyle w:val="Voetnoottekst"/>
      </w:pPr>
      <w:r>
        <w:rPr>
          <w:rStyle w:val="Voetnootmarkering"/>
        </w:rPr>
        <w:footnoteRef/>
      </w:r>
      <w:r>
        <w:t xml:space="preserve"> Het gaat hier om de volgende richtlijnen: </w:t>
      </w:r>
      <w:r w:rsidRPr="00613B7E">
        <w:t>Richtlijn 2014/23/EU van het Europees Parlement en de Raad van 25 februari 2014 betreffende het plaatsen van concessieovereenkomsten (PbEU 2014, L 94)</w:t>
      </w:r>
      <w:r>
        <w:t xml:space="preserve">, </w:t>
      </w:r>
      <w:r w:rsidRPr="00613B7E">
        <w:t>Richtlijn 2014/24/EU van het Europees Parlement en de Raad van 26 februari 2014 betreffende het plaatsen van overheidsopdrachten en tot intrekking van Richtlijn 2004/18/EG (PbEU 2014, L 94)</w:t>
      </w:r>
      <w:r>
        <w:t xml:space="preserve"> en </w:t>
      </w:r>
      <w:r w:rsidR="000C334E" w:rsidRPr="000C334E">
        <w:t>Richtlijn 2014/25/EU van het Europees Parlement en de Raad van 26 februari 2014 betreffende het plaatsen van opdrachten in de sectoren water- en energievoorziening, vervoer en postdiensten en houdende intrekking van Richtlijn 2004/17/EG (PbEU 2014, L 94).</w:t>
      </w:r>
    </w:p>
  </w:footnote>
  <w:footnote w:id="6">
    <w:p w14:paraId="51EF9B50" w14:textId="69793A5A" w:rsidR="00613B7E" w:rsidRPr="00613B7E" w:rsidRDefault="00613B7E">
      <w:pPr>
        <w:pStyle w:val="Voetnoottekst"/>
      </w:pPr>
      <w:r>
        <w:rPr>
          <w:rStyle w:val="Voetnootmarkering"/>
        </w:rPr>
        <w:footnoteRef/>
      </w:r>
      <w:r>
        <w:t xml:space="preserve"> </w:t>
      </w:r>
      <w:r w:rsidRPr="00613B7E">
        <w:t>Richtlijn 2007/66/EG van het Europees Parlement en de Raad van 11 december 2007 tot wijziging van de Richtlijnen 89/665/EEG en 92/13/EEG van de Raad met betrekking tot de verhoging van de doeltreffendheid van de beroepsprocedures inzake het plaatsen van overheidsopdrachten (PbEU 2007, L 335).</w:t>
      </w:r>
    </w:p>
  </w:footnote>
  <w:footnote w:id="7">
    <w:p w14:paraId="482EA5A4" w14:textId="785C9858" w:rsidR="002D4470" w:rsidRPr="002D4470" w:rsidRDefault="002D4470">
      <w:pPr>
        <w:pStyle w:val="Voetnoottekst"/>
      </w:pPr>
      <w:r>
        <w:rPr>
          <w:rStyle w:val="Voetnootmarkering"/>
        </w:rPr>
        <w:footnoteRef/>
      </w:r>
      <w:r>
        <w:t xml:space="preserve"> </w:t>
      </w:r>
      <w:r w:rsidRPr="002D4470">
        <w:t>Dit is bijvoorbeeld te zien in de klach</w:t>
      </w:r>
      <w:r>
        <w:t>tenreg</w:t>
      </w:r>
      <w:r w:rsidR="00E72440">
        <w:t>e</w:t>
      </w:r>
      <w:r>
        <w:t xml:space="preserve">ling van de </w:t>
      </w:r>
      <w:r w:rsidR="00E72440">
        <w:t>Provincie</w:t>
      </w:r>
      <w:r>
        <w:t xml:space="preserve"> Utrecht en de Provincie Noord-Brabant, zie hiervoor: </w:t>
      </w:r>
      <w:r w:rsidRPr="002D4470">
        <w:t>Provinciaal blad</w:t>
      </w:r>
      <w:r>
        <w:t xml:space="preserve"> van Utrecht</w:t>
      </w:r>
      <w:r w:rsidRPr="002D4470">
        <w:t xml:space="preserve"> 2023, 15807</w:t>
      </w:r>
      <w:r>
        <w:t xml:space="preserve"> (voor Utrecht) en </w:t>
      </w:r>
      <w:hyperlink r:id="rId1" w:history="1">
        <w:r w:rsidRPr="0081370B">
          <w:rPr>
            <w:rStyle w:val="Hyperlink"/>
          </w:rPr>
          <w:t>https://www.brabant.nl/@14077/klachtenregeling-aanbesteden/</w:t>
        </w:r>
      </w:hyperlink>
      <w:r>
        <w:t xml:space="preserve"> (voor Noord-Brabant)</w:t>
      </w:r>
      <w:r w:rsidR="006C5BC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8541A" w14:paraId="735A1A4B" w14:textId="77777777" w:rsidTr="00A50CF6">
      <w:tc>
        <w:tcPr>
          <w:tcW w:w="2156" w:type="dxa"/>
        </w:tcPr>
        <w:p w14:paraId="4B360B3E" w14:textId="77777777" w:rsidR="00527BD4" w:rsidRPr="00624D22" w:rsidRDefault="00893EF6" w:rsidP="00A50CF6">
          <w:pPr>
            <w:pStyle w:val="Huisstijl-Adres"/>
            <w:rPr>
              <w:b/>
            </w:rPr>
          </w:pPr>
          <w:r>
            <w:rPr>
              <w:b/>
            </w:rPr>
            <w:t>Directoraat-generaal Economie en Digitalisering</w:t>
          </w:r>
        </w:p>
      </w:tc>
    </w:tr>
    <w:tr w:rsidR="00F8541A" w14:paraId="07D0ED34" w14:textId="77777777" w:rsidTr="00A50CF6">
      <w:trPr>
        <w:trHeight w:hRule="exact" w:val="200"/>
      </w:trPr>
      <w:tc>
        <w:tcPr>
          <w:tcW w:w="2156" w:type="dxa"/>
        </w:tcPr>
        <w:p w14:paraId="62AFA81B" w14:textId="77777777" w:rsidR="00527BD4" w:rsidRPr="005819CE" w:rsidRDefault="00527BD4" w:rsidP="00A50CF6"/>
      </w:tc>
    </w:tr>
    <w:tr w:rsidR="00F8541A" w14:paraId="0181F0E2" w14:textId="77777777" w:rsidTr="00502512">
      <w:trPr>
        <w:trHeight w:hRule="exact" w:val="774"/>
      </w:trPr>
      <w:tc>
        <w:tcPr>
          <w:tcW w:w="2156" w:type="dxa"/>
        </w:tcPr>
        <w:p w14:paraId="75288BC0" w14:textId="77777777" w:rsidR="00527BD4" w:rsidRDefault="00527BD4" w:rsidP="003A5290">
          <w:pPr>
            <w:pStyle w:val="Huisstijl-Kopje"/>
          </w:pPr>
        </w:p>
        <w:p w14:paraId="2F8636DE" w14:textId="77777777" w:rsidR="00502512" w:rsidRPr="00502512" w:rsidRDefault="00893EF6" w:rsidP="003A5290">
          <w:pPr>
            <w:pStyle w:val="Huisstijl-Kopje"/>
            <w:rPr>
              <w:b w:val="0"/>
            </w:rPr>
          </w:pPr>
          <w:r>
            <w:rPr>
              <w:b w:val="0"/>
            </w:rPr>
            <w:t>DGED-DMC</w:t>
          </w:r>
          <w:r w:rsidRPr="00502512">
            <w:rPr>
              <w:b w:val="0"/>
            </w:rPr>
            <w:t xml:space="preserve"> / </w:t>
          </w:r>
          <w:r>
            <w:rPr>
              <w:b w:val="0"/>
            </w:rPr>
            <w:t>106821324</w:t>
          </w:r>
        </w:p>
        <w:p w14:paraId="4AF3AEB3" w14:textId="77777777" w:rsidR="00527BD4" w:rsidRPr="005819CE" w:rsidRDefault="00527BD4" w:rsidP="00361A56">
          <w:pPr>
            <w:pStyle w:val="Huisstijl-Kopje"/>
          </w:pPr>
        </w:p>
      </w:tc>
    </w:tr>
  </w:tbl>
  <w:p w14:paraId="7102B822" w14:textId="77777777" w:rsidR="00527BD4" w:rsidRDefault="00527BD4" w:rsidP="008C356D">
    <w:pPr>
      <w:pStyle w:val="Koptekst"/>
      <w:rPr>
        <w:rFonts w:cs="Verdana-Bold"/>
        <w:b/>
        <w:bCs/>
        <w:smallCaps/>
        <w:szCs w:val="18"/>
      </w:rPr>
    </w:pPr>
  </w:p>
  <w:p w14:paraId="105EECBD" w14:textId="77777777" w:rsidR="00527BD4" w:rsidRDefault="00527BD4" w:rsidP="008C356D"/>
  <w:p w14:paraId="24ACBB65" w14:textId="77777777" w:rsidR="00527BD4" w:rsidRPr="00740712" w:rsidRDefault="00527BD4" w:rsidP="008C356D"/>
  <w:p w14:paraId="119DD607" w14:textId="77777777" w:rsidR="00527BD4" w:rsidRPr="00217880" w:rsidRDefault="00527BD4" w:rsidP="008C356D">
    <w:pPr>
      <w:spacing w:line="0" w:lineRule="atLeast"/>
      <w:rPr>
        <w:sz w:val="2"/>
        <w:szCs w:val="2"/>
      </w:rPr>
    </w:pPr>
  </w:p>
  <w:p w14:paraId="6F289731" w14:textId="77777777" w:rsidR="00527BD4" w:rsidRDefault="00527BD4" w:rsidP="004F44C2">
    <w:pPr>
      <w:pStyle w:val="Koptekst"/>
      <w:rPr>
        <w:rFonts w:cs="Verdana-Bold"/>
        <w:b/>
        <w:bCs/>
        <w:smallCaps/>
        <w:szCs w:val="18"/>
      </w:rPr>
    </w:pPr>
  </w:p>
  <w:p w14:paraId="033D2C0A" w14:textId="77777777" w:rsidR="00527BD4" w:rsidRDefault="00527BD4" w:rsidP="004F44C2"/>
  <w:p w14:paraId="5CCF2B36" w14:textId="77777777" w:rsidR="00624D22" w:rsidRDefault="00624D22" w:rsidP="004F44C2"/>
  <w:p w14:paraId="12B99D93" w14:textId="77777777" w:rsidR="00624D22" w:rsidRDefault="00624D22" w:rsidP="004F44C2"/>
  <w:p w14:paraId="75DECA8B" w14:textId="77777777" w:rsidR="00527BD4" w:rsidRPr="00740712" w:rsidRDefault="00527BD4" w:rsidP="004F44C2"/>
  <w:p w14:paraId="7F0D34E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8541A" w14:paraId="5DD57D22" w14:textId="77777777" w:rsidTr="00751A6A">
      <w:trPr>
        <w:trHeight w:val="2636"/>
      </w:trPr>
      <w:tc>
        <w:tcPr>
          <w:tcW w:w="737" w:type="dxa"/>
        </w:tcPr>
        <w:p w14:paraId="74C75A16" w14:textId="77777777" w:rsidR="00527BD4" w:rsidRDefault="00527BD4" w:rsidP="00D0609E">
          <w:pPr>
            <w:framePr w:w="6340" w:h="2750" w:hRule="exact" w:hSpace="180" w:wrap="around" w:vAnchor="page" w:hAnchor="text" w:x="3873" w:y="-140"/>
            <w:spacing w:line="240" w:lineRule="auto"/>
          </w:pPr>
        </w:p>
      </w:tc>
      <w:tc>
        <w:tcPr>
          <w:tcW w:w="5156" w:type="dxa"/>
        </w:tcPr>
        <w:p w14:paraId="1ED7F4C2" w14:textId="77777777" w:rsidR="00527BD4" w:rsidRDefault="00893EF6"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16490D6D" wp14:editId="0B94D961">
                <wp:extent cx="2343600" cy="1580400"/>
                <wp:effectExtent l="0" t="0" r="0" b="1270"/>
                <wp:docPr id="547492966" name="Afbeelding 547492966"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622E6634" w14:textId="77777777" w:rsidR="00527BD4" w:rsidRDefault="00527BD4" w:rsidP="00D0609E">
    <w:pPr>
      <w:framePr w:w="6340" w:h="2750" w:hRule="exact" w:hSpace="180" w:wrap="around" w:vAnchor="page" w:hAnchor="text" w:x="3873" w:y="-140"/>
    </w:pPr>
  </w:p>
  <w:p w14:paraId="2913C57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8541A" w:rsidRPr="00F7442D" w14:paraId="3D5DA065" w14:textId="77777777" w:rsidTr="00A50CF6">
      <w:tc>
        <w:tcPr>
          <w:tcW w:w="2160" w:type="dxa"/>
        </w:tcPr>
        <w:p w14:paraId="768B2145" w14:textId="77777777" w:rsidR="00527BD4" w:rsidRPr="00781DCA" w:rsidRDefault="00893EF6" w:rsidP="00A50CF6">
          <w:pPr>
            <w:pStyle w:val="Huisstijl-Adres"/>
            <w:rPr>
              <w:b/>
            </w:rPr>
          </w:pPr>
          <w:r>
            <w:rPr>
              <w:b/>
            </w:rPr>
            <w:t>Directoraat-generaal Economie en Digitalisering</w:t>
          </w:r>
          <w:r w:rsidRPr="005819CE">
            <w:rPr>
              <w:b/>
            </w:rPr>
            <w:br/>
          </w:r>
          <w:r>
            <w:t>Directie Mededinging en Consumenten</w:t>
          </w:r>
        </w:p>
        <w:p w14:paraId="5288595D" w14:textId="77777777" w:rsidR="00527BD4" w:rsidRPr="00BE5ED9" w:rsidRDefault="00893EF6" w:rsidP="00A50CF6">
          <w:pPr>
            <w:pStyle w:val="Huisstijl-Adres"/>
          </w:pPr>
          <w:r>
            <w:rPr>
              <w:b/>
            </w:rPr>
            <w:t>Bezoekadres</w:t>
          </w:r>
          <w:r>
            <w:rPr>
              <w:b/>
            </w:rPr>
            <w:br/>
          </w:r>
          <w:r>
            <w:t>Bezuidenhoutseweg 73</w:t>
          </w:r>
          <w:r w:rsidRPr="005819CE">
            <w:br/>
          </w:r>
          <w:r>
            <w:t>2594 AC Den Haag</w:t>
          </w:r>
        </w:p>
        <w:p w14:paraId="53D92405" w14:textId="77777777" w:rsidR="00EF495B" w:rsidRDefault="00893EF6" w:rsidP="0098788A">
          <w:pPr>
            <w:pStyle w:val="Huisstijl-Adres"/>
          </w:pPr>
          <w:r>
            <w:rPr>
              <w:b/>
            </w:rPr>
            <w:t>Postadres</w:t>
          </w:r>
          <w:r>
            <w:rPr>
              <w:b/>
            </w:rPr>
            <w:br/>
          </w:r>
          <w:r>
            <w:t>Postbus 20401</w:t>
          </w:r>
          <w:r w:rsidRPr="005819CE">
            <w:br/>
            <w:t>2500 E</w:t>
          </w:r>
          <w:r>
            <w:t>K</w:t>
          </w:r>
          <w:r w:rsidRPr="005819CE">
            <w:t xml:space="preserve"> Den Haag</w:t>
          </w:r>
        </w:p>
        <w:p w14:paraId="4C47A87C" w14:textId="77777777" w:rsidR="00EF495B" w:rsidRPr="005B3814" w:rsidRDefault="00893EF6" w:rsidP="0098788A">
          <w:pPr>
            <w:pStyle w:val="Huisstijl-Adres"/>
          </w:pPr>
          <w:r>
            <w:rPr>
              <w:b/>
            </w:rPr>
            <w:t>Overheidsidentificatienr</w:t>
          </w:r>
          <w:r>
            <w:rPr>
              <w:b/>
            </w:rPr>
            <w:br/>
          </w:r>
          <w:r w:rsidRPr="005B3814">
            <w:t>00000001003214369000</w:t>
          </w:r>
        </w:p>
        <w:p w14:paraId="712541E3" w14:textId="69D2F318" w:rsidR="00527BD4" w:rsidRPr="00B44B81" w:rsidRDefault="00893EF6" w:rsidP="00F748E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F8541A" w:rsidRPr="00F7442D" w14:paraId="47A172BC" w14:textId="77777777" w:rsidTr="00A50CF6">
      <w:trPr>
        <w:trHeight w:hRule="exact" w:val="200"/>
      </w:trPr>
      <w:tc>
        <w:tcPr>
          <w:tcW w:w="2160" w:type="dxa"/>
        </w:tcPr>
        <w:p w14:paraId="4BDF1124" w14:textId="77777777" w:rsidR="00527BD4" w:rsidRPr="00D71182" w:rsidRDefault="00527BD4" w:rsidP="00A50CF6">
          <w:pPr>
            <w:rPr>
              <w:lang w:val="fr-FR"/>
            </w:rPr>
          </w:pPr>
        </w:p>
      </w:tc>
    </w:tr>
    <w:tr w:rsidR="00F8541A" w14:paraId="2E1AD89E" w14:textId="77777777" w:rsidTr="00A50CF6">
      <w:tc>
        <w:tcPr>
          <w:tcW w:w="2160" w:type="dxa"/>
        </w:tcPr>
        <w:p w14:paraId="17BB7C47" w14:textId="77777777" w:rsidR="000C0163" w:rsidRPr="005819CE" w:rsidRDefault="00893EF6" w:rsidP="000C0163">
          <w:pPr>
            <w:pStyle w:val="Huisstijl-Kopje"/>
          </w:pPr>
          <w:r>
            <w:t>Ons kenmerk</w:t>
          </w:r>
        </w:p>
        <w:p w14:paraId="0E9B6B70" w14:textId="77777777" w:rsidR="000C0163" w:rsidRPr="005819CE" w:rsidRDefault="00893EF6" w:rsidP="000C0163">
          <w:pPr>
            <w:pStyle w:val="Huisstijl-Gegeven"/>
          </w:pPr>
          <w:r>
            <w:t>DGED-DMC</w:t>
          </w:r>
          <w:r w:rsidR="00926AE2">
            <w:t xml:space="preserve"> / </w:t>
          </w:r>
          <w:r>
            <w:t>106821324</w:t>
          </w:r>
        </w:p>
        <w:p w14:paraId="7B7571A3" w14:textId="77777777" w:rsidR="00527BD4" w:rsidRPr="005819CE" w:rsidRDefault="00893EF6" w:rsidP="00A50CF6">
          <w:pPr>
            <w:pStyle w:val="Huisstijl-Kopje"/>
          </w:pPr>
          <w:r>
            <w:t>Uw kenmerk</w:t>
          </w:r>
        </w:p>
        <w:p w14:paraId="67C28FFD" w14:textId="3DAEC6C1" w:rsidR="00527BD4" w:rsidRPr="005819CE" w:rsidRDefault="00893EF6" w:rsidP="00A50CF6">
          <w:pPr>
            <w:pStyle w:val="Huisstijl-Gegeven"/>
          </w:pPr>
          <w:r>
            <w:t>2026Z08143/2026D18070</w:t>
          </w:r>
        </w:p>
      </w:tc>
    </w:tr>
  </w:tbl>
  <w:p w14:paraId="56F4FAF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8541A" w:rsidRPr="00837A8D" w14:paraId="0E766901" w14:textId="77777777" w:rsidTr="00C37826">
      <w:trPr>
        <w:trHeight w:val="400"/>
      </w:trPr>
      <w:tc>
        <w:tcPr>
          <w:tcW w:w="7371" w:type="dxa"/>
          <w:gridSpan w:val="2"/>
        </w:tcPr>
        <w:p w14:paraId="0F4CC035" w14:textId="77777777" w:rsidR="00527BD4" w:rsidRPr="00B15953" w:rsidRDefault="00893EF6" w:rsidP="00A50CF6">
          <w:pPr>
            <w:pStyle w:val="Huisstijl-Retouradres"/>
            <w:rPr>
              <w:lang w:val="de-DE"/>
            </w:rPr>
          </w:pPr>
          <w:r w:rsidRPr="00B15953">
            <w:rPr>
              <w:lang w:val="de-DE"/>
            </w:rPr>
            <w:t xml:space="preserve">&gt; </w:t>
          </w:r>
          <w:r w:rsidR="00C37826" w:rsidRPr="00B15953">
            <w:rPr>
              <w:lang w:val="de-DE"/>
            </w:rPr>
            <w:t xml:space="preserve">Retouradres Postbus </w:t>
          </w:r>
          <w:r w:rsidRPr="00B15953">
            <w:rPr>
              <w:lang w:val="de-DE"/>
            </w:rPr>
            <w:t>20401</w:t>
          </w:r>
          <w:r w:rsidR="00C37826" w:rsidRPr="00B15953">
            <w:rPr>
              <w:lang w:val="de-DE"/>
            </w:rPr>
            <w:t xml:space="preserve"> </w:t>
          </w:r>
          <w:r w:rsidRPr="00B15953">
            <w:rPr>
              <w:lang w:val="de-DE"/>
            </w:rPr>
            <w:t>2500 EK</w:t>
          </w:r>
          <w:r w:rsidR="00C37826" w:rsidRPr="00B15953">
            <w:rPr>
              <w:lang w:val="de-DE"/>
            </w:rPr>
            <w:t xml:space="preserve"> </w:t>
          </w:r>
          <w:r w:rsidRPr="00B15953">
            <w:rPr>
              <w:lang w:val="de-DE"/>
            </w:rPr>
            <w:t>Den Haag</w:t>
          </w:r>
        </w:p>
      </w:tc>
    </w:tr>
    <w:tr w:rsidR="00F8541A" w:rsidRPr="00837A8D" w14:paraId="755A4677" w14:textId="77777777" w:rsidTr="00C37826">
      <w:tc>
        <w:tcPr>
          <w:tcW w:w="7371" w:type="dxa"/>
          <w:gridSpan w:val="2"/>
        </w:tcPr>
        <w:p w14:paraId="6FA7043B" w14:textId="77777777" w:rsidR="00527BD4" w:rsidRPr="00B15953" w:rsidRDefault="00527BD4" w:rsidP="00A50CF6">
          <w:pPr>
            <w:pStyle w:val="Huisstijl-Rubricering"/>
            <w:rPr>
              <w:lang w:val="de-DE"/>
            </w:rPr>
          </w:pPr>
        </w:p>
      </w:tc>
    </w:tr>
    <w:tr w:rsidR="00F8541A" w14:paraId="2A47A54E" w14:textId="77777777" w:rsidTr="00C37826">
      <w:trPr>
        <w:trHeight w:hRule="exact" w:val="2440"/>
      </w:trPr>
      <w:tc>
        <w:tcPr>
          <w:tcW w:w="7371" w:type="dxa"/>
          <w:gridSpan w:val="2"/>
        </w:tcPr>
        <w:p w14:paraId="234E26F6" w14:textId="77777777" w:rsidR="00527BD4" w:rsidRDefault="00893EF6" w:rsidP="00A50CF6">
          <w:pPr>
            <w:pStyle w:val="Huisstijl-NAW"/>
          </w:pPr>
          <w:r>
            <w:t xml:space="preserve">De Voorzitter van de Tweede Kamer </w:t>
          </w:r>
        </w:p>
        <w:p w14:paraId="08397C38" w14:textId="77777777" w:rsidR="00D87195" w:rsidRDefault="00893EF6" w:rsidP="00D87195">
          <w:pPr>
            <w:pStyle w:val="Huisstijl-NAW"/>
          </w:pPr>
          <w:r>
            <w:t>der Staten-Generaal</w:t>
          </w:r>
        </w:p>
        <w:p w14:paraId="205F2372" w14:textId="77777777" w:rsidR="00EA0F13" w:rsidRDefault="00893EF6" w:rsidP="00EA0F13">
          <w:pPr>
            <w:rPr>
              <w:szCs w:val="18"/>
            </w:rPr>
          </w:pPr>
          <w:r>
            <w:rPr>
              <w:szCs w:val="18"/>
            </w:rPr>
            <w:t>Prinses Irenestraat 6</w:t>
          </w:r>
        </w:p>
        <w:p w14:paraId="7CDFA19B" w14:textId="14817055" w:rsidR="00985E56" w:rsidRDefault="00893EF6" w:rsidP="00EA0F13">
          <w:r>
            <w:rPr>
              <w:szCs w:val="18"/>
            </w:rPr>
            <w:t>2595 BD  DEN HAAG</w:t>
          </w:r>
        </w:p>
      </w:tc>
    </w:tr>
    <w:tr w:rsidR="00F8541A" w14:paraId="4785D64C" w14:textId="77777777" w:rsidTr="00C37826">
      <w:trPr>
        <w:trHeight w:hRule="exact" w:val="400"/>
      </w:trPr>
      <w:tc>
        <w:tcPr>
          <w:tcW w:w="7371" w:type="dxa"/>
          <w:gridSpan w:val="2"/>
        </w:tcPr>
        <w:p w14:paraId="199D6DB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8541A" w14:paraId="717D8B04" w14:textId="77777777" w:rsidTr="00C37826">
      <w:trPr>
        <w:trHeight w:val="240"/>
      </w:trPr>
      <w:tc>
        <w:tcPr>
          <w:tcW w:w="709" w:type="dxa"/>
        </w:tcPr>
        <w:p w14:paraId="747B07E2" w14:textId="77777777" w:rsidR="00527BD4" w:rsidRPr="00C37826" w:rsidRDefault="00893EF6" w:rsidP="00A50CF6">
          <w:pPr>
            <w:rPr>
              <w:szCs w:val="18"/>
            </w:rPr>
          </w:pPr>
          <w:r>
            <w:rPr>
              <w:szCs w:val="18"/>
            </w:rPr>
            <w:t>Datum</w:t>
          </w:r>
        </w:p>
      </w:tc>
      <w:tc>
        <w:tcPr>
          <w:tcW w:w="6662" w:type="dxa"/>
        </w:tcPr>
        <w:p w14:paraId="2EEA66FC" w14:textId="4BFDF978" w:rsidR="00527BD4" w:rsidRPr="007709EF" w:rsidRDefault="00E46A9B" w:rsidP="00A50CF6">
          <w:r>
            <w:t>9 juli 2026</w:t>
          </w:r>
        </w:p>
      </w:tc>
    </w:tr>
    <w:tr w:rsidR="00F8541A" w14:paraId="115E54C2" w14:textId="77777777" w:rsidTr="00C37826">
      <w:trPr>
        <w:trHeight w:val="240"/>
      </w:trPr>
      <w:tc>
        <w:tcPr>
          <w:tcW w:w="709" w:type="dxa"/>
        </w:tcPr>
        <w:p w14:paraId="784AFE81" w14:textId="77777777" w:rsidR="00527BD4" w:rsidRPr="00C37826" w:rsidRDefault="00893EF6" w:rsidP="00A50CF6">
          <w:pPr>
            <w:rPr>
              <w:szCs w:val="18"/>
            </w:rPr>
          </w:pPr>
          <w:r>
            <w:rPr>
              <w:szCs w:val="18"/>
            </w:rPr>
            <w:t>Betreft</w:t>
          </w:r>
        </w:p>
      </w:tc>
      <w:tc>
        <w:tcPr>
          <w:tcW w:w="6662" w:type="dxa"/>
        </w:tcPr>
        <w:p w14:paraId="701283FC" w14:textId="67F7EE65" w:rsidR="00527BD4" w:rsidRPr="007709EF" w:rsidRDefault="006D23D0" w:rsidP="00A50CF6">
          <w:r>
            <w:t>R</w:t>
          </w:r>
          <w:r w:rsidR="00893EF6">
            <w:t>eactie wetenschapstoets</w:t>
          </w:r>
          <w:r w:rsidR="005E449A">
            <w:t xml:space="preserve"> </w:t>
          </w:r>
          <w:r w:rsidR="00F905BE">
            <w:t xml:space="preserve">over het </w:t>
          </w:r>
          <w:r w:rsidR="005E449A">
            <w:t>wetsvoorstel tot wijziging</w:t>
          </w:r>
          <w:r w:rsidR="00F905BE">
            <w:t xml:space="preserve"> van de</w:t>
          </w:r>
          <w:r w:rsidR="005E449A">
            <w:t xml:space="preserve"> Aanbestedingswet 2012 in verband met versterking van de </w:t>
          </w:r>
          <w:r w:rsidR="00893EF6">
            <w:t>rechtsbescherming bij aanbesteden</w:t>
          </w:r>
        </w:p>
      </w:tc>
    </w:tr>
  </w:tbl>
  <w:p w14:paraId="6AE653D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7E6510"/>
    <w:multiLevelType w:val="hybridMultilevel"/>
    <w:tmpl w:val="CEB482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BE2EBD6">
      <w:start w:val="1"/>
      <w:numFmt w:val="bullet"/>
      <w:pStyle w:val="Lijstopsomteken"/>
      <w:lvlText w:val="•"/>
      <w:lvlJc w:val="left"/>
      <w:pPr>
        <w:tabs>
          <w:tab w:val="num" w:pos="227"/>
        </w:tabs>
        <w:ind w:left="227" w:hanging="227"/>
      </w:pPr>
      <w:rPr>
        <w:rFonts w:ascii="Verdana" w:hAnsi="Verdana" w:hint="default"/>
        <w:sz w:val="18"/>
        <w:szCs w:val="18"/>
      </w:rPr>
    </w:lvl>
    <w:lvl w:ilvl="1" w:tplc="F16A3414" w:tentative="1">
      <w:start w:val="1"/>
      <w:numFmt w:val="bullet"/>
      <w:lvlText w:val="o"/>
      <w:lvlJc w:val="left"/>
      <w:pPr>
        <w:tabs>
          <w:tab w:val="num" w:pos="1440"/>
        </w:tabs>
        <w:ind w:left="1440" w:hanging="360"/>
      </w:pPr>
      <w:rPr>
        <w:rFonts w:ascii="Courier New" w:hAnsi="Courier New" w:cs="Courier New" w:hint="default"/>
      </w:rPr>
    </w:lvl>
    <w:lvl w:ilvl="2" w:tplc="556EBA4A" w:tentative="1">
      <w:start w:val="1"/>
      <w:numFmt w:val="bullet"/>
      <w:lvlText w:val=""/>
      <w:lvlJc w:val="left"/>
      <w:pPr>
        <w:tabs>
          <w:tab w:val="num" w:pos="2160"/>
        </w:tabs>
        <w:ind w:left="2160" w:hanging="360"/>
      </w:pPr>
      <w:rPr>
        <w:rFonts w:ascii="Wingdings" w:hAnsi="Wingdings" w:hint="default"/>
      </w:rPr>
    </w:lvl>
    <w:lvl w:ilvl="3" w:tplc="410E2A44" w:tentative="1">
      <w:start w:val="1"/>
      <w:numFmt w:val="bullet"/>
      <w:lvlText w:val=""/>
      <w:lvlJc w:val="left"/>
      <w:pPr>
        <w:tabs>
          <w:tab w:val="num" w:pos="2880"/>
        </w:tabs>
        <w:ind w:left="2880" w:hanging="360"/>
      </w:pPr>
      <w:rPr>
        <w:rFonts w:ascii="Symbol" w:hAnsi="Symbol" w:hint="default"/>
      </w:rPr>
    </w:lvl>
    <w:lvl w:ilvl="4" w:tplc="D2C68E9A" w:tentative="1">
      <w:start w:val="1"/>
      <w:numFmt w:val="bullet"/>
      <w:lvlText w:val="o"/>
      <w:lvlJc w:val="left"/>
      <w:pPr>
        <w:tabs>
          <w:tab w:val="num" w:pos="3600"/>
        </w:tabs>
        <w:ind w:left="3600" w:hanging="360"/>
      </w:pPr>
      <w:rPr>
        <w:rFonts w:ascii="Courier New" w:hAnsi="Courier New" w:cs="Courier New" w:hint="default"/>
      </w:rPr>
    </w:lvl>
    <w:lvl w:ilvl="5" w:tplc="212602DC" w:tentative="1">
      <w:start w:val="1"/>
      <w:numFmt w:val="bullet"/>
      <w:lvlText w:val=""/>
      <w:lvlJc w:val="left"/>
      <w:pPr>
        <w:tabs>
          <w:tab w:val="num" w:pos="4320"/>
        </w:tabs>
        <w:ind w:left="4320" w:hanging="360"/>
      </w:pPr>
      <w:rPr>
        <w:rFonts w:ascii="Wingdings" w:hAnsi="Wingdings" w:hint="default"/>
      </w:rPr>
    </w:lvl>
    <w:lvl w:ilvl="6" w:tplc="0C16EE3E" w:tentative="1">
      <w:start w:val="1"/>
      <w:numFmt w:val="bullet"/>
      <w:lvlText w:val=""/>
      <w:lvlJc w:val="left"/>
      <w:pPr>
        <w:tabs>
          <w:tab w:val="num" w:pos="5040"/>
        </w:tabs>
        <w:ind w:left="5040" w:hanging="360"/>
      </w:pPr>
      <w:rPr>
        <w:rFonts w:ascii="Symbol" w:hAnsi="Symbol" w:hint="default"/>
      </w:rPr>
    </w:lvl>
    <w:lvl w:ilvl="7" w:tplc="479221C6" w:tentative="1">
      <w:start w:val="1"/>
      <w:numFmt w:val="bullet"/>
      <w:lvlText w:val="o"/>
      <w:lvlJc w:val="left"/>
      <w:pPr>
        <w:tabs>
          <w:tab w:val="num" w:pos="5760"/>
        </w:tabs>
        <w:ind w:left="5760" w:hanging="360"/>
      </w:pPr>
      <w:rPr>
        <w:rFonts w:ascii="Courier New" w:hAnsi="Courier New" w:cs="Courier New" w:hint="default"/>
      </w:rPr>
    </w:lvl>
    <w:lvl w:ilvl="8" w:tplc="2DD25C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B0C982">
      <w:start w:val="1"/>
      <w:numFmt w:val="bullet"/>
      <w:pStyle w:val="Lijstopsomteken2"/>
      <w:lvlText w:val="–"/>
      <w:lvlJc w:val="left"/>
      <w:pPr>
        <w:tabs>
          <w:tab w:val="num" w:pos="227"/>
        </w:tabs>
        <w:ind w:left="227" w:firstLine="0"/>
      </w:pPr>
      <w:rPr>
        <w:rFonts w:ascii="Verdana" w:hAnsi="Verdana" w:hint="default"/>
      </w:rPr>
    </w:lvl>
    <w:lvl w:ilvl="1" w:tplc="186E9520" w:tentative="1">
      <w:start w:val="1"/>
      <w:numFmt w:val="bullet"/>
      <w:lvlText w:val="o"/>
      <w:lvlJc w:val="left"/>
      <w:pPr>
        <w:tabs>
          <w:tab w:val="num" w:pos="1440"/>
        </w:tabs>
        <w:ind w:left="1440" w:hanging="360"/>
      </w:pPr>
      <w:rPr>
        <w:rFonts w:ascii="Courier New" w:hAnsi="Courier New" w:cs="Courier New" w:hint="default"/>
      </w:rPr>
    </w:lvl>
    <w:lvl w:ilvl="2" w:tplc="9B3CD692" w:tentative="1">
      <w:start w:val="1"/>
      <w:numFmt w:val="bullet"/>
      <w:lvlText w:val=""/>
      <w:lvlJc w:val="left"/>
      <w:pPr>
        <w:tabs>
          <w:tab w:val="num" w:pos="2160"/>
        </w:tabs>
        <w:ind w:left="2160" w:hanging="360"/>
      </w:pPr>
      <w:rPr>
        <w:rFonts w:ascii="Wingdings" w:hAnsi="Wingdings" w:hint="default"/>
      </w:rPr>
    </w:lvl>
    <w:lvl w:ilvl="3" w:tplc="35404170" w:tentative="1">
      <w:start w:val="1"/>
      <w:numFmt w:val="bullet"/>
      <w:lvlText w:val=""/>
      <w:lvlJc w:val="left"/>
      <w:pPr>
        <w:tabs>
          <w:tab w:val="num" w:pos="2880"/>
        </w:tabs>
        <w:ind w:left="2880" w:hanging="360"/>
      </w:pPr>
      <w:rPr>
        <w:rFonts w:ascii="Symbol" w:hAnsi="Symbol" w:hint="default"/>
      </w:rPr>
    </w:lvl>
    <w:lvl w:ilvl="4" w:tplc="E9FE7702" w:tentative="1">
      <w:start w:val="1"/>
      <w:numFmt w:val="bullet"/>
      <w:lvlText w:val="o"/>
      <w:lvlJc w:val="left"/>
      <w:pPr>
        <w:tabs>
          <w:tab w:val="num" w:pos="3600"/>
        </w:tabs>
        <w:ind w:left="3600" w:hanging="360"/>
      </w:pPr>
      <w:rPr>
        <w:rFonts w:ascii="Courier New" w:hAnsi="Courier New" w:cs="Courier New" w:hint="default"/>
      </w:rPr>
    </w:lvl>
    <w:lvl w:ilvl="5" w:tplc="14CA07CC" w:tentative="1">
      <w:start w:val="1"/>
      <w:numFmt w:val="bullet"/>
      <w:lvlText w:val=""/>
      <w:lvlJc w:val="left"/>
      <w:pPr>
        <w:tabs>
          <w:tab w:val="num" w:pos="4320"/>
        </w:tabs>
        <w:ind w:left="4320" w:hanging="360"/>
      </w:pPr>
      <w:rPr>
        <w:rFonts w:ascii="Wingdings" w:hAnsi="Wingdings" w:hint="default"/>
      </w:rPr>
    </w:lvl>
    <w:lvl w:ilvl="6" w:tplc="745ECAB6" w:tentative="1">
      <w:start w:val="1"/>
      <w:numFmt w:val="bullet"/>
      <w:lvlText w:val=""/>
      <w:lvlJc w:val="left"/>
      <w:pPr>
        <w:tabs>
          <w:tab w:val="num" w:pos="5040"/>
        </w:tabs>
        <w:ind w:left="5040" w:hanging="360"/>
      </w:pPr>
      <w:rPr>
        <w:rFonts w:ascii="Symbol" w:hAnsi="Symbol" w:hint="default"/>
      </w:rPr>
    </w:lvl>
    <w:lvl w:ilvl="7" w:tplc="60EA86D8" w:tentative="1">
      <w:start w:val="1"/>
      <w:numFmt w:val="bullet"/>
      <w:lvlText w:val="o"/>
      <w:lvlJc w:val="left"/>
      <w:pPr>
        <w:tabs>
          <w:tab w:val="num" w:pos="5760"/>
        </w:tabs>
        <w:ind w:left="5760" w:hanging="360"/>
      </w:pPr>
      <w:rPr>
        <w:rFonts w:ascii="Courier New" w:hAnsi="Courier New" w:cs="Courier New" w:hint="default"/>
      </w:rPr>
    </w:lvl>
    <w:lvl w:ilvl="8" w:tplc="A50ADA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FA74D430">
      <w:numFmt w:val="bullet"/>
      <w:lvlText w:val="-"/>
      <w:lvlJc w:val="left"/>
      <w:pPr>
        <w:ind w:left="720" w:hanging="360"/>
      </w:pPr>
      <w:rPr>
        <w:rFonts w:ascii="Calibri" w:eastAsia="Times New Roman" w:hAnsi="Calibri" w:cs="Calibri" w:hint="default"/>
      </w:rPr>
    </w:lvl>
    <w:lvl w:ilvl="1" w:tplc="BD7CC47C">
      <w:start w:val="1"/>
      <w:numFmt w:val="bullet"/>
      <w:lvlText w:val="o"/>
      <w:lvlJc w:val="left"/>
      <w:pPr>
        <w:ind w:left="1440" w:hanging="360"/>
      </w:pPr>
      <w:rPr>
        <w:rFonts w:ascii="Courier New" w:hAnsi="Courier New" w:cs="Courier New" w:hint="default"/>
      </w:rPr>
    </w:lvl>
    <w:lvl w:ilvl="2" w:tplc="3FA61654">
      <w:start w:val="1"/>
      <w:numFmt w:val="bullet"/>
      <w:lvlText w:val=""/>
      <w:lvlJc w:val="left"/>
      <w:pPr>
        <w:ind w:left="2160" w:hanging="360"/>
      </w:pPr>
      <w:rPr>
        <w:rFonts w:ascii="Wingdings" w:hAnsi="Wingdings" w:hint="default"/>
      </w:rPr>
    </w:lvl>
    <w:lvl w:ilvl="3" w:tplc="0F4417DC">
      <w:start w:val="1"/>
      <w:numFmt w:val="bullet"/>
      <w:lvlText w:val=""/>
      <w:lvlJc w:val="left"/>
      <w:pPr>
        <w:ind w:left="2880" w:hanging="360"/>
      </w:pPr>
      <w:rPr>
        <w:rFonts w:ascii="Symbol" w:hAnsi="Symbol" w:hint="default"/>
      </w:rPr>
    </w:lvl>
    <w:lvl w:ilvl="4" w:tplc="A7669B36">
      <w:start w:val="1"/>
      <w:numFmt w:val="bullet"/>
      <w:lvlText w:val="o"/>
      <w:lvlJc w:val="left"/>
      <w:pPr>
        <w:ind w:left="3600" w:hanging="360"/>
      </w:pPr>
      <w:rPr>
        <w:rFonts w:ascii="Courier New" w:hAnsi="Courier New" w:cs="Courier New" w:hint="default"/>
      </w:rPr>
    </w:lvl>
    <w:lvl w:ilvl="5" w:tplc="CE901298">
      <w:start w:val="1"/>
      <w:numFmt w:val="bullet"/>
      <w:lvlText w:val=""/>
      <w:lvlJc w:val="left"/>
      <w:pPr>
        <w:ind w:left="4320" w:hanging="360"/>
      </w:pPr>
      <w:rPr>
        <w:rFonts w:ascii="Wingdings" w:hAnsi="Wingdings" w:hint="default"/>
      </w:rPr>
    </w:lvl>
    <w:lvl w:ilvl="6" w:tplc="96363D5A">
      <w:start w:val="1"/>
      <w:numFmt w:val="bullet"/>
      <w:lvlText w:val=""/>
      <w:lvlJc w:val="left"/>
      <w:pPr>
        <w:ind w:left="5040" w:hanging="360"/>
      </w:pPr>
      <w:rPr>
        <w:rFonts w:ascii="Symbol" w:hAnsi="Symbol" w:hint="default"/>
      </w:rPr>
    </w:lvl>
    <w:lvl w:ilvl="7" w:tplc="2D14B922">
      <w:start w:val="1"/>
      <w:numFmt w:val="bullet"/>
      <w:lvlText w:val="o"/>
      <w:lvlJc w:val="left"/>
      <w:pPr>
        <w:ind w:left="5760" w:hanging="360"/>
      </w:pPr>
      <w:rPr>
        <w:rFonts w:ascii="Courier New" w:hAnsi="Courier New" w:cs="Courier New" w:hint="default"/>
      </w:rPr>
    </w:lvl>
    <w:lvl w:ilvl="8" w:tplc="C826E3D6">
      <w:start w:val="1"/>
      <w:numFmt w:val="bullet"/>
      <w:lvlText w:val=""/>
      <w:lvlJc w:val="left"/>
      <w:pPr>
        <w:ind w:left="6480" w:hanging="360"/>
      </w:pPr>
      <w:rPr>
        <w:rFonts w:ascii="Wingdings" w:hAnsi="Wingdings" w:hint="default"/>
      </w:rPr>
    </w:lvl>
  </w:abstractNum>
  <w:abstractNum w:abstractNumId="15" w15:restartNumberingAfterBreak="0">
    <w:nsid w:val="4B48459B"/>
    <w:multiLevelType w:val="hybridMultilevel"/>
    <w:tmpl w:val="9588FCC0"/>
    <w:lvl w:ilvl="0" w:tplc="9EB27BB0">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AC2CE3"/>
    <w:multiLevelType w:val="hybridMultilevel"/>
    <w:tmpl w:val="9B12780C"/>
    <w:lvl w:ilvl="0" w:tplc="8D103BE2">
      <w:start w:val="8"/>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533195"/>
    <w:multiLevelType w:val="hybridMultilevel"/>
    <w:tmpl w:val="9588FCC0"/>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3820858">
    <w:abstractNumId w:val="11"/>
  </w:num>
  <w:num w:numId="2" w16cid:durableId="664481839">
    <w:abstractNumId w:val="7"/>
  </w:num>
  <w:num w:numId="3" w16cid:durableId="1223909929">
    <w:abstractNumId w:val="6"/>
  </w:num>
  <w:num w:numId="4" w16cid:durableId="1941840156">
    <w:abstractNumId w:val="5"/>
  </w:num>
  <w:num w:numId="5" w16cid:durableId="2025160548">
    <w:abstractNumId w:val="4"/>
  </w:num>
  <w:num w:numId="6" w16cid:durableId="1021930684">
    <w:abstractNumId w:val="8"/>
  </w:num>
  <w:num w:numId="7" w16cid:durableId="2056853600">
    <w:abstractNumId w:val="3"/>
  </w:num>
  <w:num w:numId="8" w16cid:durableId="1504661291">
    <w:abstractNumId w:val="2"/>
  </w:num>
  <w:num w:numId="9" w16cid:durableId="1603108206">
    <w:abstractNumId w:val="1"/>
  </w:num>
  <w:num w:numId="10" w16cid:durableId="1049766246">
    <w:abstractNumId w:val="0"/>
  </w:num>
  <w:num w:numId="11" w16cid:durableId="935671230">
    <w:abstractNumId w:val="10"/>
  </w:num>
  <w:num w:numId="12" w16cid:durableId="2032602257">
    <w:abstractNumId w:val="12"/>
  </w:num>
  <w:num w:numId="13" w16cid:durableId="890000185">
    <w:abstractNumId w:val="17"/>
  </w:num>
  <w:num w:numId="14" w16cid:durableId="740295368">
    <w:abstractNumId w:val="13"/>
  </w:num>
  <w:num w:numId="15" w16cid:durableId="881289973">
    <w:abstractNumId w:val="14"/>
  </w:num>
  <w:num w:numId="16" w16cid:durableId="1385565441">
    <w:abstractNumId w:val="9"/>
  </w:num>
  <w:num w:numId="17" w16cid:durableId="2086953315">
    <w:abstractNumId w:val="15"/>
  </w:num>
  <w:num w:numId="18" w16cid:durableId="1856770337">
    <w:abstractNumId w:val="18"/>
  </w:num>
  <w:num w:numId="19" w16cid:durableId="160919654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2C2C"/>
    <w:rsid w:val="00013862"/>
    <w:rsid w:val="00016012"/>
    <w:rsid w:val="00020189"/>
    <w:rsid w:val="00020EE4"/>
    <w:rsid w:val="00022433"/>
    <w:rsid w:val="00023E9A"/>
    <w:rsid w:val="00024C10"/>
    <w:rsid w:val="00031BF8"/>
    <w:rsid w:val="00032646"/>
    <w:rsid w:val="00033CDD"/>
    <w:rsid w:val="00034A84"/>
    <w:rsid w:val="00035CC0"/>
    <w:rsid w:val="00035E67"/>
    <w:rsid w:val="000366F3"/>
    <w:rsid w:val="00050225"/>
    <w:rsid w:val="00054267"/>
    <w:rsid w:val="000561BF"/>
    <w:rsid w:val="00057939"/>
    <w:rsid w:val="0006024D"/>
    <w:rsid w:val="00060E72"/>
    <w:rsid w:val="00071F28"/>
    <w:rsid w:val="000720F5"/>
    <w:rsid w:val="00074079"/>
    <w:rsid w:val="000828C8"/>
    <w:rsid w:val="0008597E"/>
    <w:rsid w:val="0009020E"/>
    <w:rsid w:val="00091725"/>
    <w:rsid w:val="00092799"/>
    <w:rsid w:val="00092C5F"/>
    <w:rsid w:val="000960B4"/>
    <w:rsid w:val="00096680"/>
    <w:rsid w:val="000A0F36"/>
    <w:rsid w:val="000A174A"/>
    <w:rsid w:val="000A3E0A"/>
    <w:rsid w:val="000A63CD"/>
    <w:rsid w:val="000A65AC"/>
    <w:rsid w:val="000B1D99"/>
    <w:rsid w:val="000B7281"/>
    <w:rsid w:val="000B7FAB"/>
    <w:rsid w:val="000C0163"/>
    <w:rsid w:val="000C05E1"/>
    <w:rsid w:val="000C1871"/>
    <w:rsid w:val="000C1BA1"/>
    <w:rsid w:val="000C334E"/>
    <w:rsid w:val="000C3EA9"/>
    <w:rsid w:val="000C71B1"/>
    <w:rsid w:val="000D0225"/>
    <w:rsid w:val="000D315C"/>
    <w:rsid w:val="000D6CCE"/>
    <w:rsid w:val="000E7895"/>
    <w:rsid w:val="000F161D"/>
    <w:rsid w:val="000F3CAA"/>
    <w:rsid w:val="00100F58"/>
    <w:rsid w:val="00107FC3"/>
    <w:rsid w:val="00115D11"/>
    <w:rsid w:val="00116460"/>
    <w:rsid w:val="001174A7"/>
    <w:rsid w:val="00121BF0"/>
    <w:rsid w:val="00122575"/>
    <w:rsid w:val="00123704"/>
    <w:rsid w:val="001270C7"/>
    <w:rsid w:val="00132203"/>
    <w:rsid w:val="00132540"/>
    <w:rsid w:val="001358C1"/>
    <w:rsid w:val="00142265"/>
    <w:rsid w:val="001468F8"/>
    <w:rsid w:val="0014786A"/>
    <w:rsid w:val="001516A4"/>
    <w:rsid w:val="00151E5F"/>
    <w:rsid w:val="00153E28"/>
    <w:rsid w:val="00154908"/>
    <w:rsid w:val="001553EF"/>
    <w:rsid w:val="001569AB"/>
    <w:rsid w:val="00164D63"/>
    <w:rsid w:val="00167030"/>
    <w:rsid w:val="0016713E"/>
    <w:rsid w:val="0016725C"/>
    <w:rsid w:val="00170729"/>
    <w:rsid w:val="001726F3"/>
    <w:rsid w:val="00173C51"/>
    <w:rsid w:val="00174CC2"/>
    <w:rsid w:val="0017696D"/>
    <w:rsid w:val="00176CC6"/>
    <w:rsid w:val="00177651"/>
    <w:rsid w:val="001800E4"/>
    <w:rsid w:val="00181BE4"/>
    <w:rsid w:val="00185576"/>
    <w:rsid w:val="00185951"/>
    <w:rsid w:val="0018673A"/>
    <w:rsid w:val="00190897"/>
    <w:rsid w:val="00196B8B"/>
    <w:rsid w:val="001A2BEA"/>
    <w:rsid w:val="001A2F03"/>
    <w:rsid w:val="001A60B1"/>
    <w:rsid w:val="001A6AF9"/>
    <w:rsid w:val="001A6D93"/>
    <w:rsid w:val="001A7291"/>
    <w:rsid w:val="001B07CB"/>
    <w:rsid w:val="001B4905"/>
    <w:rsid w:val="001C32EC"/>
    <w:rsid w:val="001C38BD"/>
    <w:rsid w:val="001C4D5A"/>
    <w:rsid w:val="001D7862"/>
    <w:rsid w:val="001E1744"/>
    <w:rsid w:val="001E1D91"/>
    <w:rsid w:val="001E34C6"/>
    <w:rsid w:val="001E40AB"/>
    <w:rsid w:val="001E5581"/>
    <w:rsid w:val="001E76E1"/>
    <w:rsid w:val="001F3C70"/>
    <w:rsid w:val="001F4EBB"/>
    <w:rsid w:val="00200D88"/>
    <w:rsid w:val="00201A0D"/>
    <w:rsid w:val="00201F68"/>
    <w:rsid w:val="00211D0D"/>
    <w:rsid w:val="00212F2A"/>
    <w:rsid w:val="00214F2B"/>
    <w:rsid w:val="00217880"/>
    <w:rsid w:val="00221D49"/>
    <w:rsid w:val="00222D66"/>
    <w:rsid w:val="00224A8A"/>
    <w:rsid w:val="0022569B"/>
    <w:rsid w:val="0022739A"/>
    <w:rsid w:val="00230238"/>
    <w:rsid w:val="002309A8"/>
    <w:rsid w:val="0023570E"/>
    <w:rsid w:val="00236CFE"/>
    <w:rsid w:val="0024172B"/>
    <w:rsid w:val="002428E3"/>
    <w:rsid w:val="00243031"/>
    <w:rsid w:val="00245DFB"/>
    <w:rsid w:val="00247D9A"/>
    <w:rsid w:val="002570B4"/>
    <w:rsid w:val="002609FB"/>
    <w:rsid w:val="00260BAF"/>
    <w:rsid w:val="00262620"/>
    <w:rsid w:val="002650F7"/>
    <w:rsid w:val="00267813"/>
    <w:rsid w:val="002720FD"/>
    <w:rsid w:val="00273F3B"/>
    <w:rsid w:val="00274DB7"/>
    <w:rsid w:val="00275984"/>
    <w:rsid w:val="00280F74"/>
    <w:rsid w:val="002822CA"/>
    <w:rsid w:val="00282ACD"/>
    <w:rsid w:val="002863A2"/>
    <w:rsid w:val="00286998"/>
    <w:rsid w:val="00291AB7"/>
    <w:rsid w:val="00292EB2"/>
    <w:rsid w:val="0029422B"/>
    <w:rsid w:val="002A0938"/>
    <w:rsid w:val="002A1954"/>
    <w:rsid w:val="002A2BE5"/>
    <w:rsid w:val="002A3A66"/>
    <w:rsid w:val="002A7E66"/>
    <w:rsid w:val="002B153C"/>
    <w:rsid w:val="002B16E0"/>
    <w:rsid w:val="002B52FC"/>
    <w:rsid w:val="002C2830"/>
    <w:rsid w:val="002C6B8D"/>
    <w:rsid w:val="002D001A"/>
    <w:rsid w:val="002D1248"/>
    <w:rsid w:val="002D13B6"/>
    <w:rsid w:val="002D28E2"/>
    <w:rsid w:val="002D295F"/>
    <w:rsid w:val="002D317B"/>
    <w:rsid w:val="002D3587"/>
    <w:rsid w:val="002D3F54"/>
    <w:rsid w:val="002D4470"/>
    <w:rsid w:val="002D4728"/>
    <w:rsid w:val="002D502D"/>
    <w:rsid w:val="002E0317"/>
    <w:rsid w:val="002E0F69"/>
    <w:rsid w:val="002E1941"/>
    <w:rsid w:val="002F38F6"/>
    <w:rsid w:val="002F5147"/>
    <w:rsid w:val="002F7ABD"/>
    <w:rsid w:val="0030029B"/>
    <w:rsid w:val="00300931"/>
    <w:rsid w:val="00301132"/>
    <w:rsid w:val="00302AE9"/>
    <w:rsid w:val="00312597"/>
    <w:rsid w:val="0031515E"/>
    <w:rsid w:val="0031728E"/>
    <w:rsid w:val="00317645"/>
    <w:rsid w:val="00327BA5"/>
    <w:rsid w:val="00330F64"/>
    <w:rsid w:val="00333700"/>
    <w:rsid w:val="00334154"/>
    <w:rsid w:val="003372C4"/>
    <w:rsid w:val="00340ECA"/>
    <w:rsid w:val="00341FA0"/>
    <w:rsid w:val="003449DA"/>
    <w:rsid w:val="00344F3D"/>
    <w:rsid w:val="00345299"/>
    <w:rsid w:val="00351637"/>
    <w:rsid w:val="00351A8D"/>
    <w:rsid w:val="003526BB"/>
    <w:rsid w:val="00352BCF"/>
    <w:rsid w:val="00352DFB"/>
    <w:rsid w:val="00352F81"/>
    <w:rsid w:val="00353932"/>
    <w:rsid w:val="00353D44"/>
    <w:rsid w:val="0035464B"/>
    <w:rsid w:val="00357C20"/>
    <w:rsid w:val="00361A56"/>
    <w:rsid w:val="00361CD7"/>
    <w:rsid w:val="0036252A"/>
    <w:rsid w:val="00364D9D"/>
    <w:rsid w:val="003706AA"/>
    <w:rsid w:val="00371048"/>
    <w:rsid w:val="0037396C"/>
    <w:rsid w:val="0037421D"/>
    <w:rsid w:val="00376093"/>
    <w:rsid w:val="00383750"/>
    <w:rsid w:val="00383DA1"/>
    <w:rsid w:val="00385CCB"/>
    <w:rsid w:val="00385F30"/>
    <w:rsid w:val="00390B8B"/>
    <w:rsid w:val="00393696"/>
    <w:rsid w:val="00393963"/>
    <w:rsid w:val="00395575"/>
    <w:rsid w:val="00395672"/>
    <w:rsid w:val="003A06C8"/>
    <w:rsid w:val="003A0D7C"/>
    <w:rsid w:val="003A5290"/>
    <w:rsid w:val="003A563C"/>
    <w:rsid w:val="003B0155"/>
    <w:rsid w:val="003B7EE7"/>
    <w:rsid w:val="003C125F"/>
    <w:rsid w:val="003C17B2"/>
    <w:rsid w:val="003C2665"/>
    <w:rsid w:val="003C2CCB"/>
    <w:rsid w:val="003C4594"/>
    <w:rsid w:val="003C4BC0"/>
    <w:rsid w:val="003C5859"/>
    <w:rsid w:val="003D0372"/>
    <w:rsid w:val="003D2820"/>
    <w:rsid w:val="003D39EC"/>
    <w:rsid w:val="003D4C87"/>
    <w:rsid w:val="003D5DED"/>
    <w:rsid w:val="003E2A92"/>
    <w:rsid w:val="003E3B09"/>
    <w:rsid w:val="003E3DD5"/>
    <w:rsid w:val="003E4281"/>
    <w:rsid w:val="003E4F6C"/>
    <w:rsid w:val="003E58F0"/>
    <w:rsid w:val="003F07C6"/>
    <w:rsid w:val="003F1F6B"/>
    <w:rsid w:val="003F3757"/>
    <w:rsid w:val="003F38BD"/>
    <w:rsid w:val="003F44B7"/>
    <w:rsid w:val="003F52AB"/>
    <w:rsid w:val="003F55E9"/>
    <w:rsid w:val="004008E9"/>
    <w:rsid w:val="00402F91"/>
    <w:rsid w:val="00403813"/>
    <w:rsid w:val="00406983"/>
    <w:rsid w:val="004108FC"/>
    <w:rsid w:val="00413D48"/>
    <w:rsid w:val="004228D1"/>
    <w:rsid w:val="00424B51"/>
    <w:rsid w:val="00432C9A"/>
    <w:rsid w:val="004357AA"/>
    <w:rsid w:val="004373C3"/>
    <w:rsid w:val="004377CC"/>
    <w:rsid w:val="00441AC2"/>
    <w:rsid w:val="0044249B"/>
    <w:rsid w:val="0045023C"/>
    <w:rsid w:val="00451244"/>
    <w:rsid w:val="00451A5B"/>
    <w:rsid w:val="00452BCD"/>
    <w:rsid w:val="00452CEA"/>
    <w:rsid w:val="00453F63"/>
    <w:rsid w:val="00456DE7"/>
    <w:rsid w:val="00461F74"/>
    <w:rsid w:val="00465B52"/>
    <w:rsid w:val="0046708E"/>
    <w:rsid w:val="00472A65"/>
    <w:rsid w:val="00474463"/>
    <w:rsid w:val="00474B75"/>
    <w:rsid w:val="00475775"/>
    <w:rsid w:val="00483F0B"/>
    <w:rsid w:val="00486D8F"/>
    <w:rsid w:val="00496319"/>
    <w:rsid w:val="00497279"/>
    <w:rsid w:val="004A0BF0"/>
    <w:rsid w:val="004A0D0F"/>
    <w:rsid w:val="004A159A"/>
    <w:rsid w:val="004A163B"/>
    <w:rsid w:val="004A4077"/>
    <w:rsid w:val="004A5B39"/>
    <w:rsid w:val="004A670A"/>
    <w:rsid w:val="004B0F05"/>
    <w:rsid w:val="004B2740"/>
    <w:rsid w:val="004B4691"/>
    <w:rsid w:val="004B4D6D"/>
    <w:rsid w:val="004B5465"/>
    <w:rsid w:val="004B70F0"/>
    <w:rsid w:val="004C7ACF"/>
    <w:rsid w:val="004D2929"/>
    <w:rsid w:val="004D4F9C"/>
    <w:rsid w:val="004D505E"/>
    <w:rsid w:val="004D5C7D"/>
    <w:rsid w:val="004D72CA"/>
    <w:rsid w:val="004E0D73"/>
    <w:rsid w:val="004E2242"/>
    <w:rsid w:val="004E3FDC"/>
    <w:rsid w:val="004E4776"/>
    <w:rsid w:val="004E505E"/>
    <w:rsid w:val="004E5308"/>
    <w:rsid w:val="004E5CA8"/>
    <w:rsid w:val="004F42FF"/>
    <w:rsid w:val="004F44C2"/>
    <w:rsid w:val="00502512"/>
    <w:rsid w:val="00503FD2"/>
    <w:rsid w:val="00505262"/>
    <w:rsid w:val="0050660F"/>
    <w:rsid w:val="00507674"/>
    <w:rsid w:val="00516022"/>
    <w:rsid w:val="00516B04"/>
    <w:rsid w:val="00516B9C"/>
    <w:rsid w:val="005215A4"/>
    <w:rsid w:val="00521CEE"/>
    <w:rsid w:val="00524FB4"/>
    <w:rsid w:val="00527BD4"/>
    <w:rsid w:val="005307C5"/>
    <w:rsid w:val="00531EF6"/>
    <w:rsid w:val="00533D40"/>
    <w:rsid w:val="00537095"/>
    <w:rsid w:val="005403C8"/>
    <w:rsid w:val="005429DC"/>
    <w:rsid w:val="005550EF"/>
    <w:rsid w:val="005565F9"/>
    <w:rsid w:val="00557AAA"/>
    <w:rsid w:val="00560B63"/>
    <w:rsid w:val="005647DB"/>
    <w:rsid w:val="00573041"/>
    <w:rsid w:val="00575B80"/>
    <w:rsid w:val="0057620F"/>
    <w:rsid w:val="005819CE"/>
    <w:rsid w:val="00581B1F"/>
    <w:rsid w:val="0058298D"/>
    <w:rsid w:val="0058394B"/>
    <w:rsid w:val="00584C1A"/>
    <w:rsid w:val="00585E5E"/>
    <w:rsid w:val="00591E4A"/>
    <w:rsid w:val="00593C2B"/>
    <w:rsid w:val="00595231"/>
    <w:rsid w:val="00596166"/>
    <w:rsid w:val="0059651D"/>
    <w:rsid w:val="00597F64"/>
    <w:rsid w:val="005A207F"/>
    <w:rsid w:val="005A2F35"/>
    <w:rsid w:val="005A542A"/>
    <w:rsid w:val="005B3814"/>
    <w:rsid w:val="005B463E"/>
    <w:rsid w:val="005B46C5"/>
    <w:rsid w:val="005C2538"/>
    <w:rsid w:val="005C34E1"/>
    <w:rsid w:val="005C3FE0"/>
    <w:rsid w:val="005C65B5"/>
    <w:rsid w:val="005C6A28"/>
    <w:rsid w:val="005C6A55"/>
    <w:rsid w:val="005C740C"/>
    <w:rsid w:val="005C752C"/>
    <w:rsid w:val="005D32D1"/>
    <w:rsid w:val="005D4272"/>
    <w:rsid w:val="005D625B"/>
    <w:rsid w:val="005D652F"/>
    <w:rsid w:val="005E226A"/>
    <w:rsid w:val="005E449A"/>
    <w:rsid w:val="005E479E"/>
    <w:rsid w:val="005E4991"/>
    <w:rsid w:val="005F62D3"/>
    <w:rsid w:val="005F6D11"/>
    <w:rsid w:val="005F74E7"/>
    <w:rsid w:val="00600CF0"/>
    <w:rsid w:val="00600E9A"/>
    <w:rsid w:val="006044AA"/>
    <w:rsid w:val="006048F4"/>
    <w:rsid w:val="0060660A"/>
    <w:rsid w:val="00613B1D"/>
    <w:rsid w:val="00613B7E"/>
    <w:rsid w:val="00614478"/>
    <w:rsid w:val="006164D6"/>
    <w:rsid w:val="00617A44"/>
    <w:rsid w:val="006202B6"/>
    <w:rsid w:val="00621DEC"/>
    <w:rsid w:val="00624164"/>
    <w:rsid w:val="00624D22"/>
    <w:rsid w:val="00624E8F"/>
    <w:rsid w:val="0062550C"/>
    <w:rsid w:val="00625CD0"/>
    <w:rsid w:val="0062627D"/>
    <w:rsid w:val="00626604"/>
    <w:rsid w:val="00627432"/>
    <w:rsid w:val="006364C9"/>
    <w:rsid w:val="00641EA9"/>
    <w:rsid w:val="00643BFD"/>
    <w:rsid w:val="006448E4"/>
    <w:rsid w:val="00645414"/>
    <w:rsid w:val="00645945"/>
    <w:rsid w:val="00650F19"/>
    <w:rsid w:val="00651CEE"/>
    <w:rsid w:val="00653606"/>
    <w:rsid w:val="0065511B"/>
    <w:rsid w:val="006610E9"/>
    <w:rsid w:val="00661591"/>
    <w:rsid w:val="00664678"/>
    <w:rsid w:val="00665223"/>
    <w:rsid w:val="0066632F"/>
    <w:rsid w:val="00673123"/>
    <w:rsid w:val="00674669"/>
    <w:rsid w:val="00674A89"/>
    <w:rsid w:val="00674F3D"/>
    <w:rsid w:val="006811AC"/>
    <w:rsid w:val="00685545"/>
    <w:rsid w:val="006864B3"/>
    <w:rsid w:val="0068657E"/>
    <w:rsid w:val="00692D64"/>
    <w:rsid w:val="006A10F8"/>
    <w:rsid w:val="006A2100"/>
    <w:rsid w:val="006A5123"/>
    <w:rsid w:val="006A5C3B"/>
    <w:rsid w:val="006A72E0"/>
    <w:rsid w:val="006B0BF3"/>
    <w:rsid w:val="006B24D2"/>
    <w:rsid w:val="006B3949"/>
    <w:rsid w:val="006B775E"/>
    <w:rsid w:val="006B7BC7"/>
    <w:rsid w:val="006C2535"/>
    <w:rsid w:val="006C441E"/>
    <w:rsid w:val="006C4B90"/>
    <w:rsid w:val="006C5BC5"/>
    <w:rsid w:val="006C6D49"/>
    <w:rsid w:val="006C78C5"/>
    <w:rsid w:val="006D1016"/>
    <w:rsid w:val="006D1737"/>
    <w:rsid w:val="006D17F2"/>
    <w:rsid w:val="006D23D0"/>
    <w:rsid w:val="006E314E"/>
    <w:rsid w:val="006E3546"/>
    <w:rsid w:val="006E3FA9"/>
    <w:rsid w:val="006E7D82"/>
    <w:rsid w:val="006F038F"/>
    <w:rsid w:val="006F0F93"/>
    <w:rsid w:val="006F1E2A"/>
    <w:rsid w:val="006F31F2"/>
    <w:rsid w:val="006F37B8"/>
    <w:rsid w:val="006F7494"/>
    <w:rsid w:val="006F751F"/>
    <w:rsid w:val="006F7881"/>
    <w:rsid w:val="007008C0"/>
    <w:rsid w:val="007069DD"/>
    <w:rsid w:val="00714DC5"/>
    <w:rsid w:val="00715237"/>
    <w:rsid w:val="0071757E"/>
    <w:rsid w:val="00720BA0"/>
    <w:rsid w:val="00721AE1"/>
    <w:rsid w:val="00721BC0"/>
    <w:rsid w:val="007254A5"/>
    <w:rsid w:val="0072555B"/>
    <w:rsid w:val="00725748"/>
    <w:rsid w:val="00725FD9"/>
    <w:rsid w:val="00735D88"/>
    <w:rsid w:val="0073720D"/>
    <w:rsid w:val="00737507"/>
    <w:rsid w:val="00737A4E"/>
    <w:rsid w:val="00740712"/>
    <w:rsid w:val="00741153"/>
    <w:rsid w:val="00741255"/>
    <w:rsid w:val="00742AB9"/>
    <w:rsid w:val="007506CF"/>
    <w:rsid w:val="00751A6A"/>
    <w:rsid w:val="00754FBF"/>
    <w:rsid w:val="007610AA"/>
    <w:rsid w:val="00761B9F"/>
    <w:rsid w:val="00764AE2"/>
    <w:rsid w:val="0076674F"/>
    <w:rsid w:val="007709EF"/>
    <w:rsid w:val="007724E8"/>
    <w:rsid w:val="00781DCA"/>
    <w:rsid w:val="0078229F"/>
    <w:rsid w:val="00782701"/>
    <w:rsid w:val="007833CA"/>
    <w:rsid w:val="00783559"/>
    <w:rsid w:val="0078604E"/>
    <w:rsid w:val="007908D9"/>
    <w:rsid w:val="00793270"/>
    <w:rsid w:val="007948B4"/>
    <w:rsid w:val="0079551B"/>
    <w:rsid w:val="0079705B"/>
    <w:rsid w:val="00797AA5"/>
    <w:rsid w:val="007A26BD"/>
    <w:rsid w:val="007A3E7D"/>
    <w:rsid w:val="007A4040"/>
    <w:rsid w:val="007A4105"/>
    <w:rsid w:val="007A4977"/>
    <w:rsid w:val="007A7C7E"/>
    <w:rsid w:val="007B30E4"/>
    <w:rsid w:val="007B32D5"/>
    <w:rsid w:val="007B4503"/>
    <w:rsid w:val="007B738B"/>
    <w:rsid w:val="007B7905"/>
    <w:rsid w:val="007C406E"/>
    <w:rsid w:val="007C5183"/>
    <w:rsid w:val="007C67FC"/>
    <w:rsid w:val="007C7573"/>
    <w:rsid w:val="007D2A4F"/>
    <w:rsid w:val="007D2E36"/>
    <w:rsid w:val="007D302B"/>
    <w:rsid w:val="007E09E1"/>
    <w:rsid w:val="007E2B20"/>
    <w:rsid w:val="007E6975"/>
    <w:rsid w:val="007E69B0"/>
    <w:rsid w:val="007F1C51"/>
    <w:rsid w:val="007F4266"/>
    <w:rsid w:val="007F439C"/>
    <w:rsid w:val="007F510A"/>
    <w:rsid w:val="007F5331"/>
    <w:rsid w:val="00800CCA"/>
    <w:rsid w:val="00806120"/>
    <w:rsid w:val="00806F63"/>
    <w:rsid w:val="00810076"/>
    <w:rsid w:val="00810C93"/>
    <w:rsid w:val="00812028"/>
    <w:rsid w:val="00812DD8"/>
    <w:rsid w:val="00813082"/>
    <w:rsid w:val="00814D03"/>
    <w:rsid w:val="00820371"/>
    <w:rsid w:val="00821FC1"/>
    <w:rsid w:val="00823AE2"/>
    <w:rsid w:val="0082440A"/>
    <w:rsid w:val="00830975"/>
    <w:rsid w:val="0083159B"/>
    <w:rsid w:val="0083178B"/>
    <w:rsid w:val="00831EE4"/>
    <w:rsid w:val="00833695"/>
    <w:rsid w:val="008336B7"/>
    <w:rsid w:val="00833A8E"/>
    <w:rsid w:val="00836ACA"/>
    <w:rsid w:val="00837A8D"/>
    <w:rsid w:val="00842CD8"/>
    <w:rsid w:val="008431FA"/>
    <w:rsid w:val="0084375B"/>
    <w:rsid w:val="00847444"/>
    <w:rsid w:val="0085037C"/>
    <w:rsid w:val="008517C6"/>
    <w:rsid w:val="008547BA"/>
    <w:rsid w:val="008553C7"/>
    <w:rsid w:val="0085635A"/>
    <w:rsid w:val="00857FEB"/>
    <w:rsid w:val="008601AF"/>
    <w:rsid w:val="00867510"/>
    <w:rsid w:val="00872271"/>
    <w:rsid w:val="0087233D"/>
    <w:rsid w:val="00874F42"/>
    <w:rsid w:val="008759D1"/>
    <w:rsid w:val="0087741B"/>
    <w:rsid w:val="00883137"/>
    <w:rsid w:val="00891AA8"/>
    <w:rsid w:val="00893EF6"/>
    <w:rsid w:val="00894A3B"/>
    <w:rsid w:val="008964C7"/>
    <w:rsid w:val="008A1F5D"/>
    <w:rsid w:val="008A28F5"/>
    <w:rsid w:val="008A4D04"/>
    <w:rsid w:val="008B0E27"/>
    <w:rsid w:val="008B1198"/>
    <w:rsid w:val="008B3471"/>
    <w:rsid w:val="008B3929"/>
    <w:rsid w:val="008B3DEC"/>
    <w:rsid w:val="008B4125"/>
    <w:rsid w:val="008B4CB3"/>
    <w:rsid w:val="008B567B"/>
    <w:rsid w:val="008B6A54"/>
    <w:rsid w:val="008B7B24"/>
    <w:rsid w:val="008C2DA5"/>
    <w:rsid w:val="008C356D"/>
    <w:rsid w:val="008C3CCE"/>
    <w:rsid w:val="008C6102"/>
    <w:rsid w:val="008D4263"/>
    <w:rsid w:val="008D43B5"/>
    <w:rsid w:val="008D4BD4"/>
    <w:rsid w:val="008D59B6"/>
    <w:rsid w:val="008D707F"/>
    <w:rsid w:val="008E0B3F"/>
    <w:rsid w:val="008E49AD"/>
    <w:rsid w:val="008E698E"/>
    <w:rsid w:val="008E6BAB"/>
    <w:rsid w:val="008E6C2D"/>
    <w:rsid w:val="008E7104"/>
    <w:rsid w:val="008F0FC7"/>
    <w:rsid w:val="008F2584"/>
    <w:rsid w:val="008F3246"/>
    <w:rsid w:val="008F3C1B"/>
    <w:rsid w:val="008F508C"/>
    <w:rsid w:val="008F564D"/>
    <w:rsid w:val="0090271B"/>
    <w:rsid w:val="00903D82"/>
    <w:rsid w:val="0090784E"/>
    <w:rsid w:val="00910642"/>
    <w:rsid w:val="00910800"/>
    <w:rsid w:val="00910DDF"/>
    <w:rsid w:val="009213A0"/>
    <w:rsid w:val="00924330"/>
    <w:rsid w:val="00926AE2"/>
    <w:rsid w:val="00930B13"/>
    <w:rsid w:val="009311C8"/>
    <w:rsid w:val="00933376"/>
    <w:rsid w:val="00933A2F"/>
    <w:rsid w:val="00935DA7"/>
    <w:rsid w:val="00941A36"/>
    <w:rsid w:val="009447C4"/>
    <w:rsid w:val="00954B10"/>
    <w:rsid w:val="00955983"/>
    <w:rsid w:val="009651F8"/>
    <w:rsid w:val="00965EF0"/>
    <w:rsid w:val="00967600"/>
    <w:rsid w:val="00967A26"/>
    <w:rsid w:val="009716D8"/>
    <w:rsid w:val="009718F9"/>
    <w:rsid w:val="00971F42"/>
    <w:rsid w:val="00972FB9"/>
    <w:rsid w:val="00975112"/>
    <w:rsid w:val="00981768"/>
    <w:rsid w:val="00982C9D"/>
    <w:rsid w:val="00983E8F"/>
    <w:rsid w:val="009845DD"/>
    <w:rsid w:val="00985E56"/>
    <w:rsid w:val="009861E0"/>
    <w:rsid w:val="0098788A"/>
    <w:rsid w:val="00991252"/>
    <w:rsid w:val="00994FDA"/>
    <w:rsid w:val="00995511"/>
    <w:rsid w:val="009969F2"/>
    <w:rsid w:val="00997721"/>
    <w:rsid w:val="009A11BC"/>
    <w:rsid w:val="009A19E4"/>
    <w:rsid w:val="009A31BF"/>
    <w:rsid w:val="009A3B71"/>
    <w:rsid w:val="009A61BC"/>
    <w:rsid w:val="009A7BEE"/>
    <w:rsid w:val="009B0138"/>
    <w:rsid w:val="009B015B"/>
    <w:rsid w:val="009B0FE9"/>
    <w:rsid w:val="009B173A"/>
    <w:rsid w:val="009B2739"/>
    <w:rsid w:val="009B3377"/>
    <w:rsid w:val="009B3B46"/>
    <w:rsid w:val="009B6821"/>
    <w:rsid w:val="009C3F20"/>
    <w:rsid w:val="009C4A2F"/>
    <w:rsid w:val="009C7CA1"/>
    <w:rsid w:val="009D043D"/>
    <w:rsid w:val="009D09E9"/>
    <w:rsid w:val="009D0B5A"/>
    <w:rsid w:val="009D389F"/>
    <w:rsid w:val="009D4039"/>
    <w:rsid w:val="009D4362"/>
    <w:rsid w:val="009D6C1B"/>
    <w:rsid w:val="009E101A"/>
    <w:rsid w:val="009E107A"/>
    <w:rsid w:val="009E1DBF"/>
    <w:rsid w:val="009E35B8"/>
    <w:rsid w:val="009E7B8F"/>
    <w:rsid w:val="009F3259"/>
    <w:rsid w:val="009F514E"/>
    <w:rsid w:val="009F58D9"/>
    <w:rsid w:val="009F7802"/>
    <w:rsid w:val="00A03DF4"/>
    <w:rsid w:val="00A056DE"/>
    <w:rsid w:val="00A07B47"/>
    <w:rsid w:val="00A07E1D"/>
    <w:rsid w:val="00A12259"/>
    <w:rsid w:val="00A128AD"/>
    <w:rsid w:val="00A13DF3"/>
    <w:rsid w:val="00A20218"/>
    <w:rsid w:val="00A21E76"/>
    <w:rsid w:val="00A23BC8"/>
    <w:rsid w:val="00A245F8"/>
    <w:rsid w:val="00A30E68"/>
    <w:rsid w:val="00A317D7"/>
    <w:rsid w:val="00A31933"/>
    <w:rsid w:val="00A329D2"/>
    <w:rsid w:val="00A34AA0"/>
    <w:rsid w:val="00A3715C"/>
    <w:rsid w:val="00A409A6"/>
    <w:rsid w:val="00A41FE2"/>
    <w:rsid w:val="00A43212"/>
    <w:rsid w:val="00A45752"/>
    <w:rsid w:val="00A46FEF"/>
    <w:rsid w:val="00A47948"/>
    <w:rsid w:val="00A50CF6"/>
    <w:rsid w:val="00A56001"/>
    <w:rsid w:val="00A56946"/>
    <w:rsid w:val="00A57DCE"/>
    <w:rsid w:val="00A6170E"/>
    <w:rsid w:val="00A63B8C"/>
    <w:rsid w:val="00A66F8A"/>
    <w:rsid w:val="00A715F8"/>
    <w:rsid w:val="00A75992"/>
    <w:rsid w:val="00A7714F"/>
    <w:rsid w:val="00A77F6F"/>
    <w:rsid w:val="00A831FD"/>
    <w:rsid w:val="00A83352"/>
    <w:rsid w:val="00A850A2"/>
    <w:rsid w:val="00A9179C"/>
    <w:rsid w:val="00A91FA3"/>
    <w:rsid w:val="00A927D3"/>
    <w:rsid w:val="00A95067"/>
    <w:rsid w:val="00AA1964"/>
    <w:rsid w:val="00AA7FC9"/>
    <w:rsid w:val="00AB13B6"/>
    <w:rsid w:val="00AB237D"/>
    <w:rsid w:val="00AB5933"/>
    <w:rsid w:val="00AB7524"/>
    <w:rsid w:val="00AC3052"/>
    <w:rsid w:val="00AC6EF8"/>
    <w:rsid w:val="00AC7086"/>
    <w:rsid w:val="00AD0E67"/>
    <w:rsid w:val="00AE013D"/>
    <w:rsid w:val="00AE11B7"/>
    <w:rsid w:val="00AE74C1"/>
    <w:rsid w:val="00AE7F68"/>
    <w:rsid w:val="00AF2321"/>
    <w:rsid w:val="00AF24A2"/>
    <w:rsid w:val="00AF52F6"/>
    <w:rsid w:val="00AF54A8"/>
    <w:rsid w:val="00AF62D4"/>
    <w:rsid w:val="00AF7237"/>
    <w:rsid w:val="00B0043A"/>
    <w:rsid w:val="00B008C6"/>
    <w:rsid w:val="00B00D75"/>
    <w:rsid w:val="00B03334"/>
    <w:rsid w:val="00B070CB"/>
    <w:rsid w:val="00B12456"/>
    <w:rsid w:val="00B12B80"/>
    <w:rsid w:val="00B145F0"/>
    <w:rsid w:val="00B15953"/>
    <w:rsid w:val="00B244DF"/>
    <w:rsid w:val="00B24BE0"/>
    <w:rsid w:val="00B259C8"/>
    <w:rsid w:val="00B26CCF"/>
    <w:rsid w:val="00B305A6"/>
    <w:rsid w:val="00B30FC2"/>
    <w:rsid w:val="00B331A2"/>
    <w:rsid w:val="00B425F0"/>
    <w:rsid w:val="00B42DFA"/>
    <w:rsid w:val="00B44B81"/>
    <w:rsid w:val="00B531DD"/>
    <w:rsid w:val="00B55014"/>
    <w:rsid w:val="00B57A63"/>
    <w:rsid w:val="00B62232"/>
    <w:rsid w:val="00B63E10"/>
    <w:rsid w:val="00B70BF3"/>
    <w:rsid w:val="00B7133B"/>
    <w:rsid w:val="00B71DC2"/>
    <w:rsid w:val="00B7214F"/>
    <w:rsid w:val="00B745C2"/>
    <w:rsid w:val="00B756BD"/>
    <w:rsid w:val="00B80E8A"/>
    <w:rsid w:val="00B824BA"/>
    <w:rsid w:val="00B85AFD"/>
    <w:rsid w:val="00B91CFC"/>
    <w:rsid w:val="00B92456"/>
    <w:rsid w:val="00B93893"/>
    <w:rsid w:val="00B94FAF"/>
    <w:rsid w:val="00B96955"/>
    <w:rsid w:val="00B97F6B"/>
    <w:rsid w:val="00BA02A5"/>
    <w:rsid w:val="00BA1397"/>
    <w:rsid w:val="00BA3DF3"/>
    <w:rsid w:val="00BA502C"/>
    <w:rsid w:val="00BA5896"/>
    <w:rsid w:val="00BA6558"/>
    <w:rsid w:val="00BA7E0A"/>
    <w:rsid w:val="00BB3DDD"/>
    <w:rsid w:val="00BB4488"/>
    <w:rsid w:val="00BB4B8A"/>
    <w:rsid w:val="00BB5B09"/>
    <w:rsid w:val="00BC0517"/>
    <w:rsid w:val="00BC2076"/>
    <w:rsid w:val="00BC2A49"/>
    <w:rsid w:val="00BC2D02"/>
    <w:rsid w:val="00BC3B53"/>
    <w:rsid w:val="00BC3B96"/>
    <w:rsid w:val="00BC4AE3"/>
    <w:rsid w:val="00BC5B28"/>
    <w:rsid w:val="00BC6ED0"/>
    <w:rsid w:val="00BC76CF"/>
    <w:rsid w:val="00BD044A"/>
    <w:rsid w:val="00BD10F9"/>
    <w:rsid w:val="00BD2370"/>
    <w:rsid w:val="00BD59B8"/>
    <w:rsid w:val="00BE1B6F"/>
    <w:rsid w:val="00BE3704"/>
    <w:rsid w:val="00BE3F88"/>
    <w:rsid w:val="00BE4756"/>
    <w:rsid w:val="00BE5ED9"/>
    <w:rsid w:val="00BE7B41"/>
    <w:rsid w:val="00BF2986"/>
    <w:rsid w:val="00BF3B5D"/>
    <w:rsid w:val="00BF4AB8"/>
    <w:rsid w:val="00BF74BF"/>
    <w:rsid w:val="00C005CC"/>
    <w:rsid w:val="00C07CB4"/>
    <w:rsid w:val="00C13F42"/>
    <w:rsid w:val="00C15A91"/>
    <w:rsid w:val="00C16FCB"/>
    <w:rsid w:val="00C206F1"/>
    <w:rsid w:val="00C217E1"/>
    <w:rsid w:val="00C219B1"/>
    <w:rsid w:val="00C225DD"/>
    <w:rsid w:val="00C23BFB"/>
    <w:rsid w:val="00C24FB7"/>
    <w:rsid w:val="00C25CDB"/>
    <w:rsid w:val="00C27AC3"/>
    <w:rsid w:val="00C34406"/>
    <w:rsid w:val="00C35502"/>
    <w:rsid w:val="00C37826"/>
    <w:rsid w:val="00C4015B"/>
    <w:rsid w:val="00C40268"/>
    <w:rsid w:val="00C40C60"/>
    <w:rsid w:val="00C43780"/>
    <w:rsid w:val="00C4382F"/>
    <w:rsid w:val="00C468B5"/>
    <w:rsid w:val="00C50451"/>
    <w:rsid w:val="00C5258E"/>
    <w:rsid w:val="00C530C9"/>
    <w:rsid w:val="00C556EE"/>
    <w:rsid w:val="00C607DC"/>
    <w:rsid w:val="00C619A7"/>
    <w:rsid w:val="00C622FB"/>
    <w:rsid w:val="00C6295A"/>
    <w:rsid w:val="00C64B31"/>
    <w:rsid w:val="00C67D5E"/>
    <w:rsid w:val="00C73D5F"/>
    <w:rsid w:val="00C81B51"/>
    <w:rsid w:val="00C82AFE"/>
    <w:rsid w:val="00C83DBC"/>
    <w:rsid w:val="00C83EAD"/>
    <w:rsid w:val="00C90702"/>
    <w:rsid w:val="00C97C80"/>
    <w:rsid w:val="00CA47D3"/>
    <w:rsid w:val="00CA6533"/>
    <w:rsid w:val="00CA6A25"/>
    <w:rsid w:val="00CA6A3F"/>
    <w:rsid w:val="00CA7C99"/>
    <w:rsid w:val="00CB2095"/>
    <w:rsid w:val="00CB3561"/>
    <w:rsid w:val="00CB42E6"/>
    <w:rsid w:val="00CC484D"/>
    <w:rsid w:val="00CC4BD8"/>
    <w:rsid w:val="00CC6290"/>
    <w:rsid w:val="00CD188B"/>
    <w:rsid w:val="00CD233D"/>
    <w:rsid w:val="00CD3499"/>
    <w:rsid w:val="00CD362D"/>
    <w:rsid w:val="00CD734B"/>
    <w:rsid w:val="00CD7B77"/>
    <w:rsid w:val="00CE101D"/>
    <w:rsid w:val="00CE1814"/>
    <w:rsid w:val="00CE1A95"/>
    <w:rsid w:val="00CE1C84"/>
    <w:rsid w:val="00CE2094"/>
    <w:rsid w:val="00CE3C48"/>
    <w:rsid w:val="00CE5055"/>
    <w:rsid w:val="00CE78C9"/>
    <w:rsid w:val="00CF053F"/>
    <w:rsid w:val="00CF18D3"/>
    <w:rsid w:val="00CF1A17"/>
    <w:rsid w:val="00CF40EA"/>
    <w:rsid w:val="00CF4126"/>
    <w:rsid w:val="00CF5CC1"/>
    <w:rsid w:val="00CF71AB"/>
    <w:rsid w:val="00D0375A"/>
    <w:rsid w:val="00D05596"/>
    <w:rsid w:val="00D0609E"/>
    <w:rsid w:val="00D078B3"/>
    <w:rsid w:val="00D078E1"/>
    <w:rsid w:val="00D100E9"/>
    <w:rsid w:val="00D141F3"/>
    <w:rsid w:val="00D145C2"/>
    <w:rsid w:val="00D15779"/>
    <w:rsid w:val="00D17942"/>
    <w:rsid w:val="00D21E4B"/>
    <w:rsid w:val="00D22441"/>
    <w:rsid w:val="00D230CF"/>
    <w:rsid w:val="00D23522"/>
    <w:rsid w:val="00D244E0"/>
    <w:rsid w:val="00D264D6"/>
    <w:rsid w:val="00D33478"/>
    <w:rsid w:val="00D33BF0"/>
    <w:rsid w:val="00D33DE0"/>
    <w:rsid w:val="00D34BF8"/>
    <w:rsid w:val="00D36447"/>
    <w:rsid w:val="00D42506"/>
    <w:rsid w:val="00D44F5B"/>
    <w:rsid w:val="00D516BE"/>
    <w:rsid w:val="00D541F9"/>
    <w:rsid w:val="00D5423B"/>
    <w:rsid w:val="00D54BD3"/>
    <w:rsid w:val="00D54E6A"/>
    <w:rsid w:val="00D54F4E"/>
    <w:rsid w:val="00D56E08"/>
    <w:rsid w:val="00D57A56"/>
    <w:rsid w:val="00D604B3"/>
    <w:rsid w:val="00D60BA4"/>
    <w:rsid w:val="00D62419"/>
    <w:rsid w:val="00D62F80"/>
    <w:rsid w:val="00D67BA5"/>
    <w:rsid w:val="00D71182"/>
    <w:rsid w:val="00D72BA7"/>
    <w:rsid w:val="00D72F45"/>
    <w:rsid w:val="00D77870"/>
    <w:rsid w:val="00D80977"/>
    <w:rsid w:val="00D80CCE"/>
    <w:rsid w:val="00D86544"/>
    <w:rsid w:val="00D86EEA"/>
    <w:rsid w:val="00D87195"/>
    <w:rsid w:val="00D87948"/>
    <w:rsid w:val="00D87D03"/>
    <w:rsid w:val="00D9360B"/>
    <w:rsid w:val="00D93FBB"/>
    <w:rsid w:val="00D95A6A"/>
    <w:rsid w:val="00D95C88"/>
    <w:rsid w:val="00D97B2E"/>
    <w:rsid w:val="00DA241E"/>
    <w:rsid w:val="00DB36FE"/>
    <w:rsid w:val="00DB533A"/>
    <w:rsid w:val="00DB60AE"/>
    <w:rsid w:val="00DB6307"/>
    <w:rsid w:val="00DC15D3"/>
    <w:rsid w:val="00DC3BAE"/>
    <w:rsid w:val="00DD0EDF"/>
    <w:rsid w:val="00DD1DCD"/>
    <w:rsid w:val="00DD338F"/>
    <w:rsid w:val="00DD66F2"/>
    <w:rsid w:val="00DD7CFC"/>
    <w:rsid w:val="00DE018A"/>
    <w:rsid w:val="00DE067A"/>
    <w:rsid w:val="00DE3FE0"/>
    <w:rsid w:val="00DE578A"/>
    <w:rsid w:val="00DE62C8"/>
    <w:rsid w:val="00DE72A6"/>
    <w:rsid w:val="00DE7FA2"/>
    <w:rsid w:val="00DF02CC"/>
    <w:rsid w:val="00DF2583"/>
    <w:rsid w:val="00DF54D9"/>
    <w:rsid w:val="00DF7283"/>
    <w:rsid w:val="00E01A59"/>
    <w:rsid w:val="00E029D6"/>
    <w:rsid w:val="00E03CFB"/>
    <w:rsid w:val="00E0540B"/>
    <w:rsid w:val="00E1026F"/>
    <w:rsid w:val="00E10DC6"/>
    <w:rsid w:val="00E11F8E"/>
    <w:rsid w:val="00E14E40"/>
    <w:rsid w:val="00E15881"/>
    <w:rsid w:val="00E16A8F"/>
    <w:rsid w:val="00E21DE3"/>
    <w:rsid w:val="00E252EF"/>
    <w:rsid w:val="00E257CB"/>
    <w:rsid w:val="00E273C5"/>
    <w:rsid w:val="00E307D1"/>
    <w:rsid w:val="00E32315"/>
    <w:rsid w:val="00E36BD1"/>
    <w:rsid w:val="00E3731D"/>
    <w:rsid w:val="00E375C9"/>
    <w:rsid w:val="00E43754"/>
    <w:rsid w:val="00E439C2"/>
    <w:rsid w:val="00E46A9B"/>
    <w:rsid w:val="00E51469"/>
    <w:rsid w:val="00E526AE"/>
    <w:rsid w:val="00E55BEE"/>
    <w:rsid w:val="00E573A1"/>
    <w:rsid w:val="00E57E97"/>
    <w:rsid w:val="00E604C1"/>
    <w:rsid w:val="00E612A1"/>
    <w:rsid w:val="00E625FB"/>
    <w:rsid w:val="00E634E3"/>
    <w:rsid w:val="00E65EAB"/>
    <w:rsid w:val="00E665B2"/>
    <w:rsid w:val="00E7032D"/>
    <w:rsid w:val="00E717C4"/>
    <w:rsid w:val="00E72440"/>
    <w:rsid w:val="00E728A9"/>
    <w:rsid w:val="00E77E18"/>
    <w:rsid w:val="00E77F89"/>
    <w:rsid w:val="00E80330"/>
    <w:rsid w:val="00E806C5"/>
    <w:rsid w:val="00E80E71"/>
    <w:rsid w:val="00E84B0E"/>
    <w:rsid w:val="00E850D3"/>
    <w:rsid w:val="00E853D6"/>
    <w:rsid w:val="00E876B9"/>
    <w:rsid w:val="00E95C6A"/>
    <w:rsid w:val="00E963C7"/>
    <w:rsid w:val="00EA0F13"/>
    <w:rsid w:val="00EA5D84"/>
    <w:rsid w:val="00EB6407"/>
    <w:rsid w:val="00EB69DC"/>
    <w:rsid w:val="00EC0DFF"/>
    <w:rsid w:val="00EC237D"/>
    <w:rsid w:val="00EC2918"/>
    <w:rsid w:val="00EC3B61"/>
    <w:rsid w:val="00EC4D0E"/>
    <w:rsid w:val="00EC4E2B"/>
    <w:rsid w:val="00EC7894"/>
    <w:rsid w:val="00ED072A"/>
    <w:rsid w:val="00ED0D42"/>
    <w:rsid w:val="00ED539E"/>
    <w:rsid w:val="00EE4A1F"/>
    <w:rsid w:val="00EE4C2D"/>
    <w:rsid w:val="00EF1B5A"/>
    <w:rsid w:val="00EF24FB"/>
    <w:rsid w:val="00EF2CCA"/>
    <w:rsid w:val="00EF4277"/>
    <w:rsid w:val="00EF495B"/>
    <w:rsid w:val="00EF60DC"/>
    <w:rsid w:val="00EF6E5F"/>
    <w:rsid w:val="00F00F54"/>
    <w:rsid w:val="00F03963"/>
    <w:rsid w:val="00F11068"/>
    <w:rsid w:val="00F1167F"/>
    <w:rsid w:val="00F1256D"/>
    <w:rsid w:val="00F12C95"/>
    <w:rsid w:val="00F13833"/>
    <w:rsid w:val="00F13A4E"/>
    <w:rsid w:val="00F1402F"/>
    <w:rsid w:val="00F172BB"/>
    <w:rsid w:val="00F17B10"/>
    <w:rsid w:val="00F21BEF"/>
    <w:rsid w:val="00F2315B"/>
    <w:rsid w:val="00F27F21"/>
    <w:rsid w:val="00F33022"/>
    <w:rsid w:val="00F40032"/>
    <w:rsid w:val="00F41360"/>
    <w:rsid w:val="00F41A6F"/>
    <w:rsid w:val="00F41DF7"/>
    <w:rsid w:val="00F45A25"/>
    <w:rsid w:val="00F50F86"/>
    <w:rsid w:val="00F53F91"/>
    <w:rsid w:val="00F54473"/>
    <w:rsid w:val="00F549A8"/>
    <w:rsid w:val="00F61569"/>
    <w:rsid w:val="00F61A72"/>
    <w:rsid w:val="00F62B67"/>
    <w:rsid w:val="00F63DD4"/>
    <w:rsid w:val="00F66F13"/>
    <w:rsid w:val="00F71F3C"/>
    <w:rsid w:val="00F737F7"/>
    <w:rsid w:val="00F73910"/>
    <w:rsid w:val="00F74073"/>
    <w:rsid w:val="00F740B4"/>
    <w:rsid w:val="00F7442D"/>
    <w:rsid w:val="00F748E6"/>
    <w:rsid w:val="00F75603"/>
    <w:rsid w:val="00F75C65"/>
    <w:rsid w:val="00F7601A"/>
    <w:rsid w:val="00F771AF"/>
    <w:rsid w:val="00F845B4"/>
    <w:rsid w:val="00F84FD8"/>
    <w:rsid w:val="00F8541A"/>
    <w:rsid w:val="00F8713B"/>
    <w:rsid w:val="00F905BE"/>
    <w:rsid w:val="00F93ED2"/>
    <w:rsid w:val="00F93F9E"/>
    <w:rsid w:val="00F93FE5"/>
    <w:rsid w:val="00FA01D5"/>
    <w:rsid w:val="00FA12E5"/>
    <w:rsid w:val="00FA2CD7"/>
    <w:rsid w:val="00FA6176"/>
    <w:rsid w:val="00FB06ED"/>
    <w:rsid w:val="00FB15D6"/>
    <w:rsid w:val="00FC0EC2"/>
    <w:rsid w:val="00FC17FB"/>
    <w:rsid w:val="00FC2311"/>
    <w:rsid w:val="00FC3165"/>
    <w:rsid w:val="00FC36AB"/>
    <w:rsid w:val="00FC4300"/>
    <w:rsid w:val="00FC5ECD"/>
    <w:rsid w:val="00FC7F66"/>
    <w:rsid w:val="00FD5776"/>
    <w:rsid w:val="00FD69A9"/>
    <w:rsid w:val="00FE1CB6"/>
    <w:rsid w:val="00FE3593"/>
    <w:rsid w:val="00FE486B"/>
    <w:rsid w:val="00FE4F08"/>
    <w:rsid w:val="00FE62EB"/>
    <w:rsid w:val="00FF00A6"/>
    <w:rsid w:val="00FF192E"/>
    <w:rsid w:val="00FF3773"/>
    <w:rsid w:val="00FF3BB4"/>
    <w:rsid w:val="00FF3C92"/>
    <w:rsid w:val="00FF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F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D044A"/>
    <w:pPr>
      <w:ind w:left="720"/>
      <w:contextualSpacing/>
    </w:pPr>
  </w:style>
  <w:style w:type="paragraph" w:styleId="Onderwerpvanopmerking">
    <w:name w:val="annotation subject"/>
    <w:basedOn w:val="Tekstopmerking"/>
    <w:next w:val="Tekstopmerking"/>
    <w:link w:val="OnderwerpvanopmerkingChar"/>
    <w:semiHidden/>
    <w:unhideWhenUsed/>
    <w:rsid w:val="00267813"/>
    <w:rPr>
      <w:b/>
      <w:bCs/>
    </w:rPr>
  </w:style>
  <w:style w:type="character" w:customStyle="1" w:styleId="OnderwerpvanopmerkingChar">
    <w:name w:val="Onderwerp van opmerking Char"/>
    <w:basedOn w:val="TekstopmerkingChar"/>
    <w:link w:val="Onderwerpvanopmerking"/>
    <w:semiHidden/>
    <w:rsid w:val="00267813"/>
    <w:rPr>
      <w:rFonts w:ascii="Verdana" w:hAnsi="Verdana"/>
      <w:b/>
      <w:bCs/>
      <w:lang w:val="nl-NL" w:eastAsia="nl-NL"/>
    </w:rPr>
  </w:style>
  <w:style w:type="paragraph" w:styleId="Revisie">
    <w:name w:val="Revision"/>
    <w:hidden/>
    <w:uiPriority w:val="99"/>
    <w:semiHidden/>
    <w:rsid w:val="009C4A2F"/>
    <w:rPr>
      <w:rFonts w:ascii="Verdana" w:hAnsi="Verdana"/>
      <w:sz w:val="18"/>
      <w:szCs w:val="24"/>
      <w:lang w:val="nl-NL" w:eastAsia="nl-NL"/>
    </w:rPr>
  </w:style>
  <w:style w:type="character" w:styleId="Voetnootmarkering">
    <w:name w:val="footnote reference"/>
    <w:basedOn w:val="Standaardalinea-lettertype"/>
    <w:semiHidden/>
    <w:unhideWhenUsed/>
    <w:rsid w:val="00B15953"/>
    <w:rPr>
      <w:vertAlign w:val="superscript"/>
    </w:rPr>
  </w:style>
  <w:style w:type="character" w:styleId="Onopgelostemelding">
    <w:name w:val="Unresolved Mention"/>
    <w:basedOn w:val="Standaardalinea-lettertype"/>
    <w:uiPriority w:val="99"/>
    <w:semiHidden/>
    <w:unhideWhenUsed/>
    <w:rsid w:val="002D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brabant.nl/@14077/klachtenregeling-aanbested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3222</ap:Words>
  <ap:Characters>17726</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2026-07-09T14:58:00.0000000Z</dcterms:created>
  <dcterms:modified xsi:type="dcterms:W3CDTF">2026-07-09T14:58:00.0000000Z</dcterms:modified>
  <dc:description>------------------------</dc:description>
  <dc:subject/>
  <keywords/>
  <version/>
  <category/>
</coreProperties>
</file>