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2026Z16001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juli 2026)</w:t>
        <w:br/>
      </w:r>
    </w:p>
    <w:p>
      <w:r>
        <w:t xml:space="preserve">Vragen van het lid Oosterhuis (D66) aan de staatssecretaris van Financiën over de CPB-publicatie over de erfbelasting.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Heeft u kennisgenomen van het CPB-rapport 'Erfbelasting in beeld: feiten, percepties en voorkeuren van Nederlanders’? 1)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Het CPB laat zien da de opbrengst van de schenkbelasting tussen 2017 en 2022 fors is gestegen. Hoe verklaart u deze trend?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Op welke wijze is in de ramingen van de erf- en schenkbelasting rekening gehouden met een toenemend aantal overlijdens en grotere nalatenschappen? Op welke uitgangspunten is de raming gebaseerd?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Deelt u de conclusie van het CPB dat er breed maatschappelijk draagvlak bestaat voor een progressievere erfbelasting, waarbij grote erfenissen effectief zwaarder belast mogen worden dan nu?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Kunt u een schatting geven van de jaarlijkse belastinginkomsten wanneer de mediaan voorkeurstarieven uit de CPB-studie worden ingevoerd: vier procent vanaf 10.000, 11 procent vanaf 100.000 en 25 procent vanaf één miljoen euro?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Deelt u de mening dat de erf- en schenkbelasting onderdeel is van het brede vermogensdomein en kan dienen als dekkingsoptie voor de motie-Eerdmans/Bikker (Kamerstuk 36848, nr. 67)?</w:t>
      </w:r>
      <w:r>
        <w:br/>
      </w:r>
    </w:p>
    <w:p>
      <w:r>
        <w:t xml:space="preserve"> </w:t>
      </w:r>
      <w:r>
        <w:br/>
      </w:r>
    </w:p>
    <w:p>
      <w:r>
        <w:t xml:space="preserve">7</w:t>
      </w:r>
      <w:r>
        <w:br/>
      </w:r>
    </w:p>
    <w:p>
      <w:r>
        <w:t xml:space="preserve">Het CPB geeft aan dat het gebrek aan data van erfenissen en schenkingen die onder de vrijstellingsgrens vallen in de toekomst groter wordt. Bent u bereid te onderzoeken hoe het zicht op vermogensoverdrachten onder de vrijstellingsgrens kan worden verbeterd, zodat toekomstig beleid beter op data gebaseerd kan worden?</w:t>
      </w:r>
      <w:r>
        <w:br/>
      </w:r>
    </w:p>
    <w:p>
      <w:r>
        <w:t xml:space="preserve"> </w:t>
      </w:r>
      <w:r>
        <w:br/>
      </w:r>
    </w:p>
    <w:p>
      <w:r>
        <w:t xml:space="preserve">8</w:t>
      </w:r>
      <w:r>
        <w:br/>
      </w:r>
    </w:p>
    <w:p>
      <w:r>
        <w:t xml:space="preserve">Wanneer neemt u een besluit over het moderniseren van de forfaits in de erf- en schenkbelasting? Bij welke stakeholders worden de ingeschatte effecten van afschaffing getoetst, zoals u in uw brief van 30 juni 2026 schreef? Kunt u de opbrengst van deze toetsing delen met de Kamer?</w:t>
      </w:r>
      <w:r>
        <w:br/>
      </w:r>
    </w:p>
    <w:p>
      <w:r>
        <w:t xml:space="preserve"> </w:t>
      </w:r>
      <w:r>
        <w:br/>
      </w:r>
    </w:p>
    <w:p>
      <w:r>
        <w:t xml:space="preserve">9</w:t>
      </w:r>
      <w:r>
        <w:br/>
      </w:r>
    </w:p>
    <w:p>
      <w:r>
        <w:t xml:space="preserve">Welke maatregelen bent u aan het voorbereiden om papieren schenkingen, waarmee erf- en schenkbelasting kan worden ontweken, minder aantrekkelijk te maken? Wanneer wilt u hierover besluiten?</w:t>
      </w:r>
      <w:r>
        <w:br/>
      </w:r>
    </w:p>
    <w:p>
      <w:r>
        <w:t xml:space="preserve"> </w:t>
      </w:r>
      <w:r>
        <w:br/>
      </w:r>
    </w:p>
    <w:p>
      <w:r>
        <w:t xml:space="preserve">1) CPB. (2026). Erfbelasting in beeld: feiten, percepties en voorkeuren van Nederlanders. https://www.cpb.nl/publicatie/erfbelasting-beeld-feiten-percepties-en-voorkeuren-van-nederlanders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