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685930" w14:paraId="7450DB87" w14:textId="2E19729B">
      <w:r>
        <w:t>Geachte Voorzitter,</w:t>
      </w:r>
    </w:p>
    <w:p w:rsidR="00685930" w:rsidP="002822CA" w:rsidRDefault="00685930" w14:paraId="0EFAC7EA" w14:textId="77777777"/>
    <w:p w:rsidR="00DF4F5D" w:rsidP="002822CA" w:rsidRDefault="00685930" w14:paraId="08D9F401" w14:textId="2A868BBE">
      <w:r>
        <w:t xml:space="preserve">Naar aanleiding van het </w:t>
      </w:r>
      <w:r w:rsidR="00F07A6D">
        <w:t>p</w:t>
      </w:r>
      <w:r w:rsidR="00DF4F5D">
        <w:t>lenair debat over de Wijziging van de Kernenergiewet ten behoeve van bedrijfsduurverlenging van kerncentrale Borssele op 9 juni jl.,</w:t>
      </w:r>
      <w:r>
        <w:t xml:space="preserve"> heeft het lid Vermeer (BBB) gevraagd naar een schriftelijke appreciatie op zijn verzoek om inzicht te verkrijgen in het beleid voor het </w:t>
      </w:r>
      <w:r w:rsidR="009B58CC">
        <w:t>ontmantelen, inzamelen en verwerken</w:t>
      </w:r>
      <w:r>
        <w:t xml:space="preserve"> van zonnepanelen en </w:t>
      </w:r>
      <w:r w:rsidR="00DF4F5D">
        <w:t>windturbines op land en zee. Eerder heeft het kabinet</w:t>
      </w:r>
      <w:r w:rsidR="009B58CC">
        <w:t>, op verzoek van het lid Vermeer,</w:t>
      </w:r>
      <w:r w:rsidR="00DF4F5D">
        <w:t xml:space="preserve"> </w:t>
      </w:r>
      <w:r w:rsidR="00C776CA">
        <w:t>de Kamer</w:t>
      </w:r>
      <w:r w:rsidR="00DF4F5D">
        <w:t xml:space="preserve"> al geïnformeerd in een Kamerbrief over de rol van het bevoegd gezag bij het ontmantelen van hernieuwbare energieprojecten op land en de ondersteuning die het Rijk </w:t>
      </w:r>
      <w:r w:rsidR="000C0039">
        <w:t>heeft gegeven</w:t>
      </w:r>
      <w:r w:rsidR="00C776CA">
        <w:t xml:space="preserve"> </w:t>
      </w:r>
      <w:r w:rsidR="00DF4F5D">
        <w:t>in het juridisch en financieel borgen van de ontmanteling in omgevingsverordeningen</w:t>
      </w:r>
      <w:r w:rsidR="00DF4F5D">
        <w:rPr>
          <w:rStyle w:val="Voetnootmarkering"/>
        </w:rPr>
        <w:footnoteReference w:id="1"/>
      </w:r>
      <w:r w:rsidR="00DF4F5D">
        <w:t xml:space="preserve">. </w:t>
      </w:r>
    </w:p>
    <w:p w:rsidR="00C776CA" w:rsidP="002822CA" w:rsidRDefault="00C776CA" w14:paraId="57E02210" w14:textId="77777777"/>
    <w:p w:rsidR="00E43B0B" w:rsidP="002822CA" w:rsidRDefault="00970769" w14:paraId="5A6137DA" w14:textId="7D27350B">
      <w:r>
        <w:t xml:space="preserve">Het belang van grootschalige inzameling, verwerking en recycling van zonnepanelen en windturbines op land neemt </w:t>
      </w:r>
      <w:r w:rsidR="00E43B0B">
        <w:t>de komende jaren sterk</w:t>
      </w:r>
      <w:r>
        <w:t xml:space="preserve"> to</w:t>
      </w:r>
      <w:r w:rsidR="00E43B0B">
        <w:t>e</w:t>
      </w:r>
      <w:r w:rsidR="00D72F51">
        <w:rPr>
          <w:rStyle w:val="Voetnootmarkering"/>
        </w:rPr>
        <w:footnoteReference w:id="2"/>
      </w:r>
      <w:r w:rsidR="00D72F51">
        <w:t>.</w:t>
      </w:r>
      <w:r w:rsidR="006C34DF">
        <w:t xml:space="preserve"> </w:t>
      </w:r>
      <w:r w:rsidR="00FD297F">
        <w:t xml:space="preserve">Voor de transitie naar een circulaire economie en inzet op strategische autonomie is het cruciaal dat </w:t>
      </w:r>
      <w:r w:rsidR="006C34DF">
        <w:t>deze productgroepen z</w:t>
      </w:r>
      <w:r w:rsidR="00FD297F">
        <w:t xml:space="preserve">o hoogwaardig mogelijk worden verwerkt, waardoor (kritieke) grondstoffen worden behouden. </w:t>
      </w:r>
      <w:r w:rsidR="009B2077">
        <w:t xml:space="preserve">Met deze brief geeft het kabinet invulling aan het verzoek van het lid Vermeer om inzicht te </w:t>
      </w:r>
      <w:r w:rsidR="006C34DF">
        <w:t xml:space="preserve">geven </w:t>
      </w:r>
      <w:r w:rsidR="009B2077">
        <w:t xml:space="preserve">in het beleid voor het </w:t>
      </w:r>
      <w:r w:rsidR="009B58CC">
        <w:t>inzamelen en verwerken</w:t>
      </w:r>
      <w:r w:rsidR="009B2077">
        <w:t xml:space="preserve"> van zonnepanelen en windturbines op land en zee.</w:t>
      </w:r>
    </w:p>
    <w:p w:rsidR="00E43B0B" w:rsidP="002822CA" w:rsidRDefault="00E43B0B" w14:paraId="755D49C7" w14:textId="77777777"/>
    <w:p w:rsidR="00C776CA" w:rsidP="002822CA" w:rsidRDefault="00C776CA" w14:paraId="292484AE" w14:textId="2AC47DD7">
      <w:pPr>
        <w:rPr>
          <w:b/>
          <w:bCs/>
        </w:rPr>
      </w:pPr>
      <w:r>
        <w:rPr>
          <w:b/>
          <w:bCs/>
        </w:rPr>
        <w:t>Zonnepanelen</w:t>
      </w:r>
    </w:p>
    <w:p w:rsidR="00A274E1" w:rsidP="002822CA" w:rsidRDefault="00A274E1" w14:paraId="52C203BE" w14:textId="0D5D7A45">
      <w:r>
        <w:t>Afgedankte zonnepanelen vallen onder de wettelijke verplichte uitgebreide producentenverantwoordelijkheid (UPV) volgens de EU Richtlijn afgedankte elektrische en elektronische apparatuur (Richtlijn AEEA)</w:t>
      </w:r>
      <w:r w:rsidR="00F676A8">
        <w:rPr>
          <w:rStyle w:val="Voetnootmarkering"/>
        </w:rPr>
        <w:footnoteReference w:id="3"/>
      </w:r>
      <w:r>
        <w:t xml:space="preserve">. Hiermee zijn producenten </w:t>
      </w:r>
      <w:r w:rsidR="00F676A8">
        <w:t>verantwoordelijk voor het inzamelen en passend verwerken van</w:t>
      </w:r>
      <w:r>
        <w:t xml:space="preserve"> afgedankte zonnepanelen.</w:t>
      </w:r>
      <w:r w:rsidR="00B35323">
        <w:t xml:space="preserve"> Voor zonnepanelen geldt dat 75% </w:t>
      </w:r>
      <w:r w:rsidR="00144EC3">
        <w:t xml:space="preserve">van de afgedankte </w:t>
      </w:r>
      <w:r w:rsidR="00144EC3">
        <w:lastRenderedPageBreak/>
        <w:t xml:space="preserve">panelen </w:t>
      </w:r>
      <w:r w:rsidR="00B35323">
        <w:t>nuttig moet worden toegepast</w:t>
      </w:r>
      <w:r w:rsidR="00B35323">
        <w:rPr>
          <w:rStyle w:val="Voetnootmarkering"/>
        </w:rPr>
        <w:footnoteReference w:id="4"/>
      </w:r>
      <w:r w:rsidR="00B35323">
        <w:t xml:space="preserve"> en 65% moet worden gerecycled.</w:t>
      </w:r>
      <w:r>
        <w:t xml:space="preserve"> In Nederland voert de producentenorganisatie Stichting OPEN </w:t>
      </w:r>
      <w:r w:rsidRPr="00A274E1">
        <w:t>(Organisatie Producentenverantwoordelijkheid E-waste Nederland</w:t>
      </w:r>
      <w:r>
        <w:t xml:space="preserve">) deze wettelijke UPV-taken collectief uit. </w:t>
      </w:r>
    </w:p>
    <w:p w:rsidR="00A274E1" w:rsidP="002822CA" w:rsidRDefault="00A274E1" w14:paraId="22EBEFDE" w14:textId="77777777"/>
    <w:p w:rsidR="00A274E1" w:rsidP="002822CA" w:rsidRDefault="00A274E1" w14:paraId="0ACF0D7A" w14:textId="5C396CBF">
      <w:pPr>
        <w:rPr>
          <w:szCs w:val="18"/>
        </w:rPr>
      </w:pPr>
      <w:r>
        <w:t>Stichting OPEN bekostig</w:t>
      </w:r>
      <w:r w:rsidR="00F676A8">
        <w:t>t</w:t>
      </w:r>
      <w:r>
        <w:t xml:space="preserve"> de inzameling en verwerking van afgedankte zonnepanelen</w:t>
      </w:r>
      <w:r w:rsidR="00F676A8">
        <w:t xml:space="preserve"> met een afvalbeheerbijdrage die producenten betalen</w:t>
      </w:r>
      <w:r>
        <w:t xml:space="preserve">. </w:t>
      </w:r>
      <w:r>
        <w:rPr>
          <w:szCs w:val="18"/>
        </w:rPr>
        <w:t>Sinds</w:t>
      </w:r>
      <w:r w:rsidRPr="00604BBC">
        <w:rPr>
          <w:szCs w:val="18"/>
        </w:rPr>
        <w:t xml:space="preserve"> 1 juli 2023 is deze afvalbeheerbijdrage voor zonnepanelen verhoogd naar 4 cent/kg. Met deze afvalbeheerbijdrage kan Stichting OPEN de komende jaren een fonds opbouwen waarmee de benodigde recyclingcapaciteit, die na 2030 een toenemende hoeveelheid afgedankte zonnepanelen moet verwerken, kan worden gerealiseerd.</w:t>
      </w:r>
      <w:r>
        <w:rPr>
          <w:szCs w:val="18"/>
        </w:rPr>
        <w:t xml:space="preserve"> In april jl. heeft Stichting OPEN een </w:t>
      </w:r>
      <w:r w:rsidR="00B06E04">
        <w:rPr>
          <w:szCs w:val="18"/>
        </w:rPr>
        <w:t xml:space="preserve">eerste </w:t>
      </w:r>
      <w:r>
        <w:rPr>
          <w:szCs w:val="18"/>
        </w:rPr>
        <w:t xml:space="preserve">contract gesloten met een partij die </w:t>
      </w:r>
      <w:r w:rsidR="00B06E04">
        <w:rPr>
          <w:szCs w:val="18"/>
        </w:rPr>
        <w:t>gaat bijdragen aan de hoogwaardige verwerking van afgedankte zonnepanelen in Nederland</w:t>
      </w:r>
      <w:r w:rsidR="0082610B">
        <w:rPr>
          <w:szCs w:val="18"/>
        </w:rPr>
        <w:t>.</w:t>
      </w:r>
      <w:r w:rsidR="00B06E04">
        <w:rPr>
          <w:rStyle w:val="Voetnootmarkering"/>
          <w:szCs w:val="18"/>
        </w:rPr>
        <w:footnoteReference w:id="5"/>
      </w:r>
      <w:r w:rsidR="00B06E04">
        <w:rPr>
          <w:szCs w:val="18"/>
        </w:rPr>
        <w:t xml:space="preserve"> </w:t>
      </w:r>
      <w:r w:rsidR="006C34DF">
        <w:rPr>
          <w:szCs w:val="18"/>
        </w:rPr>
        <w:t xml:space="preserve">De </w:t>
      </w:r>
      <w:r w:rsidRPr="00C06AEF" w:rsidR="006C34DF">
        <w:t>Routekaart Circulaire Zonnepanelen en Weerbare Sector</w:t>
      </w:r>
      <w:r w:rsidR="006C34DF">
        <w:t xml:space="preserve"> ondersteunt in het circulaire ontwerp van circulaire zonnepanelen</w:t>
      </w:r>
      <w:r w:rsidR="00E07550">
        <w:t>.</w:t>
      </w:r>
      <w:r w:rsidR="006C34DF">
        <w:t xml:space="preserve"> </w:t>
      </w:r>
    </w:p>
    <w:p w:rsidR="00A274E1" w:rsidP="002822CA" w:rsidRDefault="00A274E1" w14:paraId="0963DE06" w14:textId="77777777">
      <w:pPr>
        <w:rPr>
          <w:szCs w:val="18"/>
        </w:rPr>
      </w:pPr>
    </w:p>
    <w:p w:rsidR="00C776CA" w:rsidP="002822CA" w:rsidRDefault="00C776CA" w14:paraId="1D14D7C3" w14:textId="595BCBD0">
      <w:pPr>
        <w:rPr>
          <w:b/>
          <w:bCs/>
        </w:rPr>
      </w:pPr>
      <w:r>
        <w:rPr>
          <w:b/>
          <w:bCs/>
        </w:rPr>
        <w:t>Windturbines op Land</w:t>
      </w:r>
    </w:p>
    <w:p w:rsidR="00F676A8" w:rsidP="00F676A8" w:rsidRDefault="00F676A8" w14:paraId="19C253DD" w14:textId="7954AA98">
      <w:r w:rsidRPr="00367877">
        <w:t>Voor windturbines op land geld</w:t>
      </w:r>
      <w:r>
        <w:t xml:space="preserve">en er momenteel geen specifieke eisen voor de inzameling en verwerking van de windturbines en/of haar onderdelen aangezien deze productgroep niet onder de Richtlijn AEEA valt. In vergunningen voor de exploitatie van </w:t>
      </w:r>
      <w:r w:rsidR="00D71FEA">
        <w:t xml:space="preserve">windturbines </w:t>
      </w:r>
      <w:r>
        <w:t xml:space="preserve">is </w:t>
      </w:r>
      <w:r w:rsidR="004669C6">
        <w:t xml:space="preserve">doorgaans </w:t>
      </w:r>
      <w:r>
        <w:t xml:space="preserve">wel opgenomen dat </w:t>
      </w:r>
      <w:r w:rsidR="004669C6">
        <w:t xml:space="preserve">de </w:t>
      </w:r>
      <w:r>
        <w:t>exploitant</w:t>
      </w:r>
      <w:r w:rsidR="004669C6">
        <w:t xml:space="preserve"> verantwoordelijk is voor</w:t>
      </w:r>
      <w:r>
        <w:t xml:space="preserve"> </w:t>
      </w:r>
      <w:r w:rsidR="004669C6">
        <w:t>de</w:t>
      </w:r>
      <w:r>
        <w:t xml:space="preserve"> sanering</w:t>
      </w:r>
      <w:r w:rsidR="004669C6">
        <w:t>, maar expliciete eisen aan de verwerking van afgedankte windturbines ontbreken</w:t>
      </w:r>
      <w:r>
        <w:t>. De algemene bepalingen uit de Kaderrichtlijn Afvalstoffen</w:t>
      </w:r>
      <w:r w:rsidR="00B35323">
        <w:rPr>
          <w:rStyle w:val="Voetnootmarkering"/>
        </w:rPr>
        <w:footnoteReference w:id="6"/>
      </w:r>
      <w:r>
        <w:t xml:space="preserve"> die verplichten dat een afvalstof aan de hand van de afvalhiërarchie wordt verwerkt </w:t>
      </w:r>
      <w:r w:rsidR="004669C6">
        <w:t xml:space="preserve">zijn wel van toepassing, evenals de </w:t>
      </w:r>
      <w:r w:rsidR="00A96DED">
        <w:t>materiaal specifieke</w:t>
      </w:r>
      <w:r>
        <w:t xml:space="preserve"> standaarden voor recycling op basis van het Circulair Materialen Plan (CMP)</w:t>
      </w:r>
      <w:r>
        <w:rPr>
          <w:rStyle w:val="Voetnootmarkering"/>
        </w:rPr>
        <w:footnoteReference w:id="7"/>
      </w:r>
      <w:r w:rsidR="004669C6">
        <w:t xml:space="preserve">. </w:t>
      </w:r>
      <w:r>
        <w:t>In het CMP zijn minimumstandaarden opgenomen voor de verwerking van beton, kabels, afgewerkte olie, kunststoffen en metalen.</w:t>
      </w:r>
      <w:r w:rsidR="006C34DF">
        <w:t xml:space="preserve"> Daarnaast geldt in Nederland een stortverbod voor windturbines. </w:t>
      </w:r>
    </w:p>
    <w:p w:rsidR="00C776CA" w:rsidP="002822CA" w:rsidRDefault="00C776CA" w14:paraId="67C50CB5" w14:textId="77777777">
      <w:pPr>
        <w:rPr>
          <w:b/>
          <w:bCs/>
        </w:rPr>
      </w:pPr>
    </w:p>
    <w:p w:rsidR="00C776CA" w:rsidP="002822CA" w:rsidRDefault="00C776CA" w14:paraId="3A671F8F" w14:textId="2DE8962D">
      <w:pPr>
        <w:rPr>
          <w:b/>
          <w:bCs/>
        </w:rPr>
      </w:pPr>
      <w:r>
        <w:rPr>
          <w:b/>
          <w:bCs/>
        </w:rPr>
        <w:t>Windturbines op Zee</w:t>
      </w:r>
    </w:p>
    <w:p w:rsidR="001C588A" w:rsidP="00FD297F" w:rsidRDefault="004669C6" w14:paraId="6C59EBD4" w14:textId="6AA8C662">
      <w:r>
        <w:t xml:space="preserve">Ook windturbines op zee vallen buiten de reikwijdte van de huidige Richtlijn AEEA, waardoor er geen specifieke eisen </w:t>
      </w:r>
      <w:r w:rsidR="00C26A52">
        <w:t>worden gesteld</w:t>
      </w:r>
      <w:r>
        <w:t xml:space="preserve"> </w:t>
      </w:r>
      <w:r w:rsidR="00FD297F">
        <w:t xml:space="preserve">aan </w:t>
      </w:r>
      <w:r>
        <w:t xml:space="preserve">de inzameling en verwerking van deze productgroep. </w:t>
      </w:r>
      <w:r w:rsidRPr="003252E4" w:rsidR="00E7534A">
        <w:t xml:space="preserve">De windparkeigenaar is conform de wet </w:t>
      </w:r>
      <w:r w:rsidR="00FD297F">
        <w:t>Wind</w:t>
      </w:r>
      <w:r w:rsidR="00C47076">
        <w:t>energie</w:t>
      </w:r>
      <w:r w:rsidR="00FD297F">
        <w:t xml:space="preserve"> op Zee </w:t>
      </w:r>
      <w:r w:rsidRPr="003252E4" w:rsidR="00E7534A">
        <w:t xml:space="preserve">verantwoordelijk voor het </w:t>
      </w:r>
      <w:r w:rsidRPr="00C26A52" w:rsidR="00E7534A">
        <w:t xml:space="preserve">volledig opruimen van een windpark </w:t>
      </w:r>
      <w:r w:rsidRPr="00C26A52" w:rsidR="00957CE3">
        <w:t>op z</w:t>
      </w:r>
      <w:r w:rsidR="00533E0A">
        <w:t>ee voor het</w:t>
      </w:r>
      <w:r w:rsidRPr="00C26A52" w:rsidR="00E7534A">
        <w:t xml:space="preserve"> aflo</w:t>
      </w:r>
      <w:r w:rsidR="00533E0A">
        <w:t>pen</w:t>
      </w:r>
      <w:r w:rsidRPr="00C26A52" w:rsidR="00E7534A">
        <w:t xml:space="preserve"> van de vergunningstermijn.</w:t>
      </w:r>
      <w:r w:rsidRPr="00C26A52" w:rsidR="00556D14">
        <w:t xml:space="preserve"> </w:t>
      </w:r>
      <w:r w:rsidR="00460337">
        <w:t>Hiervoor is ook een financiële zekerheidstelling in de vergunning</w:t>
      </w:r>
      <w:r w:rsidR="00533E0A">
        <w:t xml:space="preserve"> opgenomen</w:t>
      </w:r>
      <w:r w:rsidR="00460337">
        <w:t xml:space="preserve"> in de vorm van een bankgarantie. De bankgarantie moet zijn gesteld voordat het windpark stroom levert</w:t>
      </w:r>
      <w:r w:rsidR="00533E0A">
        <w:t xml:space="preserve"> en </w:t>
      </w:r>
      <w:r w:rsidR="00460337">
        <w:t>moet de overheid financiële zekerheid geven voor het geval de vergunninghouder zijn verplichting voor het volledig verwijderen van het windpark niet kan nakomen. De bankgarantie moet hoog genoeg zijn om de verwijdering van windpark inclusief kabels en eventuele erosiebescherming volledig te kunnen dekken.</w:t>
      </w:r>
      <w:r w:rsidR="00533E0A">
        <w:t xml:space="preserve"> </w:t>
      </w:r>
      <w:r w:rsidRPr="00C26A52" w:rsidR="00FD297F">
        <w:t>In de tenders</w:t>
      </w:r>
      <w:r w:rsidRPr="00C26A52" w:rsidR="00C26A52">
        <w:t xml:space="preserve"> </w:t>
      </w:r>
      <w:r w:rsidR="00D71FEA">
        <w:t xml:space="preserve">voor de windparken in kavels </w:t>
      </w:r>
      <w:r w:rsidRPr="00C26A52" w:rsidR="00C26A52">
        <w:t>IJmuiden Ver Gamma</w:t>
      </w:r>
      <w:r w:rsidR="00D71FEA">
        <w:t>-</w:t>
      </w:r>
      <w:r w:rsidRPr="00C26A52" w:rsidR="00C26A52">
        <w:t xml:space="preserve">A en </w:t>
      </w:r>
      <w:r w:rsidR="00D71FEA">
        <w:t>-</w:t>
      </w:r>
      <w:r w:rsidRPr="00C26A52" w:rsidR="00C26A52">
        <w:t>B</w:t>
      </w:r>
      <w:r w:rsidRPr="00C26A52" w:rsidR="00FD297F">
        <w:t xml:space="preserve"> </w:t>
      </w:r>
      <w:r w:rsidRPr="00C26A52" w:rsidR="00FD297F">
        <w:lastRenderedPageBreak/>
        <w:t>worden eisen gesteld aan de recyclebaarheid van toegepaste rotorbladen</w:t>
      </w:r>
      <w:r w:rsidR="00D71FEA">
        <w:t>. Ook zullen de vergunninghouders</w:t>
      </w:r>
      <w:r w:rsidRPr="00C26A52" w:rsidR="00FD297F">
        <w:t xml:space="preserve"> </w:t>
      </w:r>
      <w:r w:rsidR="00D71FEA">
        <w:t>van deze windparken</w:t>
      </w:r>
      <w:r w:rsidRPr="00C26A52" w:rsidR="00FD297F">
        <w:t xml:space="preserve"> een eindelevensplan </w:t>
      </w:r>
      <w:r w:rsidR="00D71FEA">
        <w:t>moeten</w:t>
      </w:r>
      <w:r w:rsidRPr="00C26A52" w:rsidR="00FD297F">
        <w:t xml:space="preserve"> </w:t>
      </w:r>
      <w:r w:rsidR="00D71FEA">
        <w:t>in</w:t>
      </w:r>
      <w:r w:rsidRPr="00C26A52" w:rsidR="00FD297F">
        <w:t>dienen</w:t>
      </w:r>
      <w:r w:rsidRPr="00C26A52" w:rsidR="00061218">
        <w:t xml:space="preserve"> met daarin</w:t>
      </w:r>
      <w:r w:rsidR="001F4522">
        <w:t xml:space="preserve"> </w:t>
      </w:r>
      <w:r w:rsidR="00FE5AD9">
        <w:t xml:space="preserve">onder andere </w:t>
      </w:r>
      <w:r w:rsidR="001F4522">
        <w:t xml:space="preserve">de status van </w:t>
      </w:r>
      <w:r w:rsidR="00233AAF">
        <w:t>onderdelen</w:t>
      </w:r>
      <w:r w:rsidR="001F4522">
        <w:t xml:space="preserve"> en of deze geschikt zijn voor </w:t>
      </w:r>
      <w:r w:rsidR="006C0C24">
        <w:t xml:space="preserve">hergebruik, </w:t>
      </w:r>
      <w:r w:rsidR="00C731E3">
        <w:t>opknappen (</w:t>
      </w:r>
      <w:proofErr w:type="spellStart"/>
      <w:r w:rsidR="00C731E3">
        <w:rPr>
          <w:i/>
          <w:iCs/>
        </w:rPr>
        <w:t>refurbishment</w:t>
      </w:r>
      <w:proofErr w:type="spellEnd"/>
      <w:r w:rsidR="00C731E3">
        <w:rPr>
          <w:i/>
          <w:iCs/>
        </w:rPr>
        <w:t>)</w:t>
      </w:r>
      <w:r w:rsidR="00631041">
        <w:t xml:space="preserve"> of recycling inclusief de beoogde toepassing van het recyclaat. </w:t>
      </w:r>
      <w:r w:rsidR="00516148">
        <w:t>Op dit moment zijn er nog geen</w:t>
      </w:r>
      <w:r w:rsidR="002C1CD3">
        <w:t xml:space="preserve"> </w:t>
      </w:r>
      <w:r w:rsidR="00631041">
        <w:t>grootscha</w:t>
      </w:r>
      <w:r w:rsidR="00071110">
        <w:t xml:space="preserve">lige </w:t>
      </w:r>
      <w:r w:rsidR="002C1CD3">
        <w:t xml:space="preserve">windparken op zee in Nederland </w:t>
      </w:r>
      <w:r w:rsidR="00ED160B">
        <w:t>verwijderd</w:t>
      </w:r>
      <w:r w:rsidR="00263B1A">
        <w:t xml:space="preserve"> en daarmee </w:t>
      </w:r>
      <w:r w:rsidR="00B52C26">
        <w:t xml:space="preserve">ook geen </w:t>
      </w:r>
      <w:r w:rsidR="00233AAF">
        <w:t>onderdelen</w:t>
      </w:r>
      <w:r w:rsidR="00EB17B2">
        <w:t xml:space="preserve"> </w:t>
      </w:r>
      <w:r w:rsidR="00D71FEA">
        <w:t xml:space="preserve">van een windpark op zee </w:t>
      </w:r>
      <w:r w:rsidR="00263B1A">
        <w:t>verwerkt.</w:t>
      </w:r>
      <w:r w:rsidR="00B52C26">
        <w:t xml:space="preserve"> </w:t>
      </w:r>
      <w:r w:rsidR="00BB6CA3">
        <w:t>Mede v</w:t>
      </w:r>
      <w:r w:rsidR="00FC0E9A">
        <w:t>anwege de lange vergunningsduur (40 jaar</w:t>
      </w:r>
      <w:r w:rsidR="00D71FEA">
        <w:t xml:space="preserve"> voor de meest recent vergunde windparken</w:t>
      </w:r>
      <w:r w:rsidR="00FC0E9A">
        <w:t xml:space="preserve">) is het moeilijk om </w:t>
      </w:r>
      <w:r w:rsidR="00C47076">
        <w:t xml:space="preserve">bij de vergunningsverlening </w:t>
      </w:r>
      <w:r w:rsidR="00BB6CA3">
        <w:t xml:space="preserve">eisen op te leggen aan het </w:t>
      </w:r>
      <w:r w:rsidR="009E7086">
        <w:t xml:space="preserve">precieze </w:t>
      </w:r>
      <w:r w:rsidR="00BB6CA3">
        <w:t>verwerkingsproces van windparkonderdelen</w:t>
      </w:r>
      <w:r w:rsidR="00D71FEA">
        <w:t xml:space="preserve"> omdat </w:t>
      </w:r>
      <w:r w:rsidR="00926647">
        <w:t>de verwachting is dat deze technologie zich gedurende de vergunningsduur nog verder zal ontwikkelen</w:t>
      </w:r>
      <w:r w:rsidR="00233AAF">
        <w:t xml:space="preserve">. </w:t>
      </w:r>
      <w:r w:rsidR="00FD297F">
        <w:t xml:space="preserve">De </w:t>
      </w:r>
      <w:r w:rsidR="00C47076">
        <w:t>Advie</w:t>
      </w:r>
      <w:r w:rsidR="00D91761">
        <w:t>sr</w:t>
      </w:r>
      <w:r w:rsidR="00FD297F">
        <w:t xml:space="preserve">outekaart </w:t>
      </w:r>
      <w:r w:rsidR="00C47076">
        <w:t xml:space="preserve">Circulaire </w:t>
      </w:r>
      <w:r w:rsidR="00FD297F">
        <w:t xml:space="preserve">Windparken op Zee </w:t>
      </w:r>
      <w:r w:rsidR="00BD71AF">
        <w:t xml:space="preserve">wordt binnenkort gepubliceerd en </w:t>
      </w:r>
      <w:r w:rsidR="00D83D30">
        <w:t>ondersteunt beleid om actiever te sturen op</w:t>
      </w:r>
      <w:r w:rsidR="00FD297F">
        <w:t xml:space="preserve"> circulair ontwerp</w:t>
      </w:r>
      <w:r w:rsidR="00D83D30">
        <w:t>en</w:t>
      </w:r>
      <w:r w:rsidR="00FD297F">
        <w:t xml:space="preserve">, inzameling en verwerking van windturbines op zee.  </w:t>
      </w:r>
    </w:p>
    <w:p w:rsidR="001C588A" w:rsidP="001C588A" w:rsidRDefault="001C588A" w14:paraId="0EA84D03" w14:textId="77777777"/>
    <w:p w:rsidRPr="004B7233" w:rsidR="00B16541" w:rsidP="001C588A" w:rsidRDefault="001C588A" w14:paraId="3BCE0404" w14:textId="4607EAE4">
      <w:pPr>
        <w:rPr>
          <w:b/>
          <w:bCs/>
        </w:rPr>
      </w:pPr>
      <w:r w:rsidRPr="004B7233">
        <w:rPr>
          <w:b/>
          <w:bCs/>
        </w:rPr>
        <w:t>Herziening Richtlijn Afgedankte Elektrische en Elektronische Apparaten</w:t>
      </w:r>
    </w:p>
    <w:p w:rsidR="00F676A8" w:rsidP="00F676A8" w:rsidRDefault="00F676A8" w14:paraId="3AF6B3CA" w14:textId="19FAF46D">
      <w:r>
        <w:t>De Europese Commissie bereidt een herziening voor van de Richtlijn Afgedankte en Elektrische en Elektronische Apparaten (Richtlijn 2012/19/EU). Voor deze herziening overweegt de Commissie om een aparte categorie voor zonnepanelen vorm te geven. Daardoor zou het mogelijk worden o</w:t>
      </w:r>
      <w:r w:rsidR="004669C6">
        <w:t>m</w:t>
      </w:r>
      <w:r>
        <w:t xml:space="preserve"> specifieke inzamel- en </w:t>
      </w:r>
      <w:r w:rsidR="004669C6">
        <w:t>verwerkings</w:t>
      </w:r>
      <w:r>
        <w:t xml:space="preserve">doelstellingen voor zonnepanelen op te nemen. </w:t>
      </w:r>
      <w:r w:rsidR="004669C6">
        <w:t>Hierbij kan ook worden ingezet</w:t>
      </w:r>
      <w:r w:rsidR="00521BCF">
        <w:t xml:space="preserve"> op</w:t>
      </w:r>
      <w:r w:rsidR="004669C6">
        <w:t xml:space="preserve"> </w:t>
      </w:r>
      <w:r>
        <w:t xml:space="preserve">het terugwinnen van </w:t>
      </w:r>
      <w:r w:rsidR="004669C6">
        <w:t>(</w:t>
      </w:r>
      <w:r>
        <w:t>kritieke</w:t>
      </w:r>
      <w:r w:rsidR="004669C6">
        <w:t>)</w:t>
      </w:r>
      <w:r>
        <w:t xml:space="preserve"> grondstoffen uit zonnepanelen. </w:t>
      </w:r>
    </w:p>
    <w:p w:rsidR="00F676A8" w:rsidP="00F676A8" w:rsidRDefault="00F676A8" w14:paraId="255C3090" w14:textId="77777777"/>
    <w:p w:rsidR="002B006E" w:rsidP="00F676A8" w:rsidRDefault="004669C6" w14:paraId="76349B27" w14:textId="2758377C">
      <w:r>
        <w:t xml:space="preserve">Daarnaast </w:t>
      </w:r>
      <w:r w:rsidR="00F676A8">
        <w:t xml:space="preserve">kijkt de Commissie naar het uitbreiden van de reikwijdte van de wetgeving naar windturbines. Daarmee zou er een </w:t>
      </w:r>
      <w:r w:rsidR="002B006E">
        <w:t xml:space="preserve">UPV-systeem voor </w:t>
      </w:r>
      <w:r w:rsidR="00F676A8">
        <w:t>windturbines van toepassing worde</w:t>
      </w:r>
      <w:r w:rsidR="00521BCF">
        <w:t>n</w:t>
      </w:r>
      <w:r w:rsidR="002B006E">
        <w:t>, waardoor</w:t>
      </w:r>
      <w:r w:rsidR="00F676A8">
        <w:t xml:space="preserve"> doelstellingen gaan gelden voor </w:t>
      </w:r>
      <w:r w:rsidR="002B006E">
        <w:t>inzameling en verwerking van afgedankte windturbines</w:t>
      </w:r>
      <w:r w:rsidR="00F676A8">
        <w:t xml:space="preserve">. </w:t>
      </w:r>
      <w:r w:rsidR="002B006E">
        <w:t>Hierbij kunnen</w:t>
      </w:r>
      <w:r w:rsidR="00F676A8">
        <w:t xml:space="preserve"> specifieke </w:t>
      </w:r>
      <w:r w:rsidR="002B006E">
        <w:t xml:space="preserve">eisen </w:t>
      </w:r>
      <w:r w:rsidR="00521BCF">
        <w:t xml:space="preserve">worden gesteld </w:t>
      </w:r>
      <w:r w:rsidR="00F676A8">
        <w:t xml:space="preserve">voor </w:t>
      </w:r>
      <w:r w:rsidR="002B006E">
        <w:t>voorbereiding voor hergebruik,</w:t>
      </w:r>
      <w:r w:rsidR="00F676A8">
        <w:t xml:space="preserve"> </w:t>
      </w:r>
      <w:r w:rsidR="002B006E">
        <w:t xml:space="preserve">recycling en terugwinning van </w:t>
      </w:r>
      <w:r w:rsidR="00F676A8">
        <w:t>(kritieke) materialen</w:t>
      </w:r>
      <w:r w:rsidR="002B006E">
        <w:t>. Dit zou de verwerking beter reguleren en het</w:t>
      </w:r>
      <w:r w:rsidR="00F676A8">
        <w:t xml:space="preserve"> inzicht in de afvalfase van windturbines </w:t>
      </w:r>
      <w:r w:rsidR="002B006E">
        <w:t>vergroten.</w:t>
      </w:r>
    </w:p>
    <w:p w:rsidR="004669C6" w:rsidP="00F676A8" w:rsidRDefault="00F676A8" w14:paraId="7DA5B48A" w14:textId="28213A3E">
      <w:r>
        <w:br/>
        <w:t xml:space="preserve">Het voorstel van de Europese Commissie voor </w:t>
      </w:r>
      <w:r w:rsidR="002B006E">
        <w:t>de herziening van</w:t>
      </w:r>
      <w:r>
        <w:t xml:space="preserve"> de Richtlijn AEEA wordt in Q3 2026 verwacht. Dan wordt duidelijk </w:t>
      </w:r>
      <w:r w:rsidR="002B006E">
        <w:t xml:space="preserve">of </w:t>
      </w:r>
      <w:r w:rsidR="006C34DF">
        <w:t xml:space="preserve">er specifieke inzamel- en verwerkingseisen komen voor zonnepanelen en </w:t>
      </w:r>
      <w:r>
        <w:t>windturbines</w:t>
      </w:r>
      <w:r w:rsidR="002B006E">
        <w:t xml:space="preserve"> worden meegenomen in de reikwijdte</w:t>
      </w:r>
      <w:r w:rsidR="006C34DF">
        <w:t xml:space="preserve"> van de Richtlijn AEEA</w:t>
      </w:r>
      <w:r>
        <w:t xml:space="preserve">. De Kamer wordt </w:t>
      </w:r>
      <w:r w:rsidR="002B006E">
        <w:t xml:space="preserve">zoals gebruikelijk </w:t>
      </w:r>
      <w:r>
        <w:t xml:space="preserve">met een BNC-fiche geïnformeerd over het Commissievoorstel. </w:t>
      </w:r>
    </w:p>
    <w:p w:rsidR="00F676A8" w:rsidP="00810C93" w:rsidRDefault="00F676A8" w14:paraId="38127375" w14:textId="77777777"/>
    <w:p w:rsidR="00D22441" w:rsidP="00810C93" w:rsidRDefault="00D22441" w14:paraId="3D96F1AF" w14:textId="77777777"/>
    <w:p w:rsidR="00C06AEF" w:rsidP="00810C93" w:rsidRDefault="00C06AEF" w14:paraId="1AC1D572" w14:textId="77777777"/>
    <w:p w:rsidR="00241D72" w:rsidP="00810C93" w:rsidRDefault="00241D72" w14:paraId="62C28FDA" w14:textId="77777777"/>
    <w:p w:rsidR="004425CC" w:rsidP="00810C93" w:rsidRDefault="004669C6" w14:paraId="5D1590C2" w14:textId="68D45387">
      <w:pPr>
        <w:rPr>
          <w:szCs w:val="18"/>
        </w:rPr>
      </w:pPr>
      <w:bookmarkStart w:name="_Hlk222840271" w:id="0"/>
      <w:proofErr w:type="spellStart"/>
      <w:r>
        <w:rPr>
          <w:szCs w:val="18"/>
        </w:rPr>
        <w:t>S</w:t>
      </w:r>
      <w:r w:rsidR="00F07A6D">
        <w:rPr>
          <w:szCs w:val="18"/>
        </w:rPr>
        <w:t>tientje</w:t>
      </w:r>
      <w:proofErr w:type="spellEnd"/>
      <w:r>
        <w:rPr>
          <w:szCs w:val="18"/>
        </w:rPr>
        <w:t xml:space="preserve"> </w:t>
      </w:r>
      <w:r w:rsidR="00EE3A52">
        <w:rPr>
          <w:szCs w:val="18"/>
        </w:rPr>
        <w:t>van Veldhoven</w:t>
      </w:r>
      <w:r w:rsidR="00312A4C">
        <w:rPr>
          <w:szCs w:val="18"/>
        </w:rPr>
        <w:t>-van der Meer</w:t>
      </w:r>
    </w:p>
    <w:bookmarkEnd w:id="0"/>
    <w:p w:rsidRPr="003B77B3" w:rsidR="00BD2D73" w:rsidP="00810C93" w:rsidRDefault="00EE3A52" w14:paraId="65DFC418" w14:textId="6CCC78A1">
      <w:pPr>
        <w:rPr>
          <w:szCs w:val="18"/>
        </w:rPr>
      </w:pPr>
      <w:r>
        <w:rPr>
          <w:szCs w:val="18"/>
        </w:rPr>
        <w:t>Minister van Klimaat en Groene Groei</w:t>
      </w:r>
    </w:p>
    <w:sectPr w:rsidRPr="003B77B3"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6D9A" w14:textId="77777777" w:rsidR="00F90BF0" w:rsidRDefault="00F90BF0">
      <w:r>
        <w:separator/>
      </w:r>
    </w:p>
    <w:p w14:paraId="2C3C6991" w14:textId="77777777" w:rsidR="00F90BF0" w:rsidRDefault="00F90BF0"/>
  </w:endnote>
  <w:endnote w:type="continuationSeparator" w:id="0">
    <w:p w14:paraId="4200ECA1" w14:textId="77777777" w:rsidR="00F90BF0" w:rsidRDefault="00F90BF0">
      <w:r>
        <w:continuationSeparator/>
      </w:r>
    </w:p>
    <w:p w14:paraId="3882B2E2" w14:textId="77777777" w:rsidR="00F90BF0" w:rsidRDefault="00F90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2D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0F4D" w14:paraId="1FC5B7BF" w14:textId="77777777" w:rsidTr="00CA6A25">
      <w:trPr>
        <w:trHeight w:hRule="exact" w:val="240"/>
      </w:trPr>
      <w:tc>
        <w:tcPr>
          <w:tcW w:w="7601" w:type="dxa"/>
        </w:tcPr>
        <w:p w14:paraId="7B54529C" w14:textId="77777777" w:rsidR="00527BD4" w:rsidRDefault="00527BD4" w:rsidP="003F1F6B">
          <w:pPr>
            <w:pStyle w:val="Huisstijl-Rubricering"/>
          </w:pPr>
        </w:p>
      </w:tc>
      <w:tc>
        <w:tcPr>
          <w:tcW w:w="2156" w:type="dxa"/>
        </w:tcPr>
        <w:p w14:paraId="6CF22015" w14:textId="6A04DC78" w:rsidR="00527BD4" w:rsidRPr="00645414" w:rsidRDefault="00EE3A5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C0E72">
            <w:t>3</w:t>
          </w:r>
          <w:r w:rsidR="004425CC">
            <w:fldChar w:fldCharType="end"/>
          </w:r>
        </w:p>
      </w:tc>
    </w:tr>
  </w:tbl>
  <w:p w14:paraId="7F26E66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0F4D" w14:paraId="62C629AA" w14:textId="77777777" w:rsidTr="00CA6A25">
      <w:trPr>
        <w:trHeight w:hRule="exact" w:val="240"/>
      </w:trPr>
      <w:tc>
        <w:tcPr>
          <w:tcW w:w="7601" w:type="dxa"/>
        </w:tcPr>
        <w:p w14:paraId="444E5560" w14:textId="77777777" w:rsidR="00527BD4" w:rsidRDefault="00527BD4" w:rsidP="008C356D">
          <w:pPr>
            <w:pStyle w:val="Huisstijl-Rubricering"/>
          </w:pPr>
        </w:p>
      </w:tc>
      <w:tc>
        <w:tcPr>
          <w:tcW w:w="2170" w:type="dxa"/>
        </w:tcPr>
        <w:p w14:paraId="0C2E2ECD" w14:textId="2FBE2765" w:rsidR="00527BD4" w:rsidRPr="00ED539E" w:rsidRDefault="00EE3A5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3C0E72">
            <w:t>3</w:t>
          </w:r>
          <w:r w:rsidR="00A13FBD">
            <w:fldChar w:fldCharType="end"/>
          </w:r>
        </w:p>
      </w:tc>
    </w:tr>
  </w:tbl>
  <w:p w14:paraId="67394BA0" w14:textId="77777777" w:rsidR="00527BD4" w:rsidRPr="00BC3B53" w:rsidRDefault="00527BD4" w:rsidP="008C356D">
    <w:pPr>
      <w:pStyle w:val="Voettekst"/>
      <w:spacing w:line="240" w:lineRule="auto"/>
      <w:rPr>
        <w:sz w:val="2"/>
        <w:szCs w:val="2"/>
      </w:rPr>
    </w:pPr>
  </w:p>
  <w:p w14:paraId="1C1736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C9CF" w14:textId="77777777" w:rsidR="00F90BF0" w:rsidRDefault="00F90BF0">
      <w:r>
        <w:separator/>
      </w:r>
    </w:p>
    <w:p w14:paraId="0DBDBF4A" w14:textId="77777777" w:rsidR="00F90BF0" w:rsidRDefault="00F90BF0"/>
  </w:footnote>
  <w:footnote w:type="continuationSeparator" w:id="0">
    <w:p w14:paraId="5CD4175B" w14:textId="77777777" w:rsidR="00F90BF0" w:rsidRDefault="00F90BF0">
      <w:r>
        <w:continuationSeparator/>
      </w:r>
    </w:p>
    <w:p w14:paraId="4F90D460" w14:textId="77777777" w:rsidR="00F90BF0" w:rsidRDefault="00F90BF0"/>
  </w:footnote>
  <w:footnote w:id="1">
    <w:p w14:paraId="454AD0B2" w14:textId="1912048B" w:rsidR="00DF4F5D" w:rsidRDefault="00DF4F5D">
      <w:pPr>
        <w:pStyle w:val="Voetnoottekst"/>
      </w:pPr>
      <w:r>
        <w:rPr>
          <w:rStyle w:val="Voetnootmarkering"/>
        </w:rPr>
        <w:footnoteRef/>
      </w:r>
      <w:r>
        <w:t xml:space="preserve"> Kamerstuk 32813, nr. 1473. </w:t>
      </w:r>
    </w:p>
  </w:footnote>
  <w:footnote w:id="2">
    <w:p w14:paraId="7BD4592F" w14:textId="3634DE0F" w:rsidR="00D72F51" w:rsidRDefault="00D72F51">
      <w:pPr>
        <w:pStyle w:val="Voetnoottekst"/>
      </w:pPr>
      <w:r>
        <w:rPr>
          <w:rStyle w:val="Voetnootmarkering"/>
        </w:rPr>
        <w:footnoteRef/>
      </w:r>
      <w:r>
        <w:t xml:space="preserve"> De Monitor Zon-PV en Wind op Land geven jaarlijks inzicht in de stand van zaken met betrekking tot zonnepanelen en windturbines op land, inclusief statistieken over de sanering en recyclingsopgave. Zie: </w:t>
      </w:r>
      <w:hyperlink r:id="rId1" w:history="1">
        <w:r w:rsidRPr="00D72F51">
          <w:rPr>
            <w:rStyle w:val="Hyperlink"/>
          </w:rPr>
          <w:t>Monitor Zon-PV 2025</w:t>
        </w:r>
      </w:hyperlink>
      <w:r>
        <w:t xml:space="preserve"> &amp; </w:t>
      </w:r>
      <w:hyperlink r:id="rId2" w:history="1">
        <w:r w:rsidRPr="00D72F51">
          <w:rPr>
            <w:rStyle w:val="Hyperlink"/>
          </w:rPr>
          <w:t>Monitor Wind op Land 2025</w:t>
        </w:r>
      </w:hyperlink>
      <w:r>
        <w:t xml:space="preserve">. </w:t>
      </w:r>
    </w:p>
  </w:footnote>
  <w:footnote w:id="3">
    <w:p w14:paraId="2928F900" w14:textId="633CDC36" w:rsidR="00F676A8" w:rsidRDefault="00F676A8">
      <w:pPr>
        <w:pStyle w:val="Voetnoottekst"/>
      </w:pPr>
      <w:r>
        <w:rPr>
          <w:rStyle w:val="Voetnootmarkering"/>
        </w:rPr>
        <w:footnoteRef/>
      </w:r>
      <w:r>
        <w:t xml:space="preserve"> Richtlijn 2012/19/EU</w:t>
      </w:r>
    </w:p>
  </w:footnote>
  <w:footnote w:id="4">
    <w:p w14:paraId="6A5B7E63" w14:textId="0EF9B2FD" w:rsidR="00B35323" w:rsidRDefault="00B35323">
      <w:pPr>
        <w:pStyle w:val="Voetnoottekst"/>
      </w:pPr>
      <w:r>
        <w:rPr>
          <w:rStyle w:val="Voetnootmarkering"/>
        </w:rPr>
        <w:footnoteRef/>
      </w:r>
      <w:r>
        <w:t xml:space="preserve"> </w:t>
      </w:r>
      <w:r w:rsidR="00144EC3">
        <w:t>Bijvoorbeeld: voorbereiding voor hergebruik, recycling, verbranding met energieterugwinning.</w:t>
      </w:r>
    </w:p>
  </w:footnote>
  <w:footnote w:id="5">
    <w:p w14:paraId="185E09FE" w14:textId="7B236DE9" w:rsidR="00B06E04" w:rsidRDefault="00B06E04">
      <w:pPr>
        <w:pStyle w:val="Voetnoottekst"/>
      </w:pPr>
      <w:r>
        <w:rPr>
          <w:rStyle w:val="Voetnootmarkering"/>
        </w:rPr>
        <w:footnoteRef/>
      </w:r>
      <w:r>
        <w:t xml:space="preserve"> </w:t>
      </w:r>
      <w:hyperlink r:id="rId3" w:history="1">
        <w:r w:rsidRPr="00B06E04">
          <w:rPr>
            <w:rStyle w:val="Hyperlink"/>
          </w:rPr>
          <w:t xml:space="preserve">Primeur! Stichting OPEN sluit contract met </w:t>
        </w:r>
        <w:proofErr w:type="spellStart"/>
        <w:r w:rsidRPr="00B06E04">
          <w:rPr>
            <w:rStyle w:val="Hyperlink"/>
          </w:rPr>
          <w:t>Mirec</w:t>
        </w:r>
        <w:proofErr w:type="spellEnd"/>
        <w:r w:rsidRPr="00B06E04">
          <w:rPr>
            <w:rStyle w:val="Hyperlink"/>
          </w:rPr>
          <w:t xml:space="preserve"> voor eerste hoogwaardige verwerking zonnepanelen in Nederland - Stichting OPEN</w:t>
        </w:r>
      </w:hyperlink>
    </w:p>
  </w:footnote>
  <w:footnote w:id="6">
    <w:p w14:paraId="0D552CE3" w14:textId="09028D87" w:rsidR="00B35323" w:rsidRDefault="00B35323">
      <w:pPr>
        <w:pStyle w:val="Voetnoottekst"/>
      </w:pPr>
      <w:r>
        <w:rPr>
          <w:rStyle w:val="Voetnootmarkering"/>
        </w:rPr>
        <w:footnoteRef/>
      </w:r>
      <w:r>
        <w:t xml:space="preserve"> Richtlijn 2008/98/EG</w:t>
      </w:r>
    </w:p>
  </w:footnote>
  <w:footnote w:id="7">
    <w:p w14:paraId="14DCC9E3" w14:textId="02F44820" w:rsidR="00F676A8" w:rsidRDefault="00F676A8">
      <w:pPr>
        <w:pStyle w:val="Voetnoottekst"/>
      </w:pPr>
      <w:r>
        <w:rPr>
          <w:rStyle w:val="Voetnootmarkering"/>
        </w:rPr>
        <w:footnoteRef/>
      </w:r>
      <w:r>
        <w:t xml:space="preserve"> </w:t>
      </w:r>
      <w:hyperlink r:id="rId4" w:history="1">
        <w:r w:rsidRPr="00F676A8">
          <w:rPr>
            <w:rStyle w:val="Hyperlink"/>
          </w:rPr>
          <w:t>Home | CMP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0F4D" w14:paraId="5F932868" w14:textId="77777777" w:rsidTr="00A50CF6">
      <w:tc>
        <w:tcPr>
          <w:tcW w:w="2156" w:type="dxa"/>
        </w:tcPr>
        <w:p w14:paraId="24B8C610" w14:textId="77777777" w:rsidR="00527BD4" w:rsidRPr="005819CE" w:rsidRDefault="00EE3A52" w:rsidP="00A50CF6">
          <w:pPr>
            <w:pStyle w:val="Huisstijl-Adres"/>
            <w:rPr>
              <w:b/>
            </w:rPr>
          </w:pPr>
          <w:r>
            <w:rPr>
              <w:b/>
            </w:rPr>
            <w:t>Directoraat-generaal Klimaat en Energie</w:t>
          </w:r>
          <w:r w:rsidRPr="005819CE">
            <w:rPr>
              <w:b/>
            </w:rPr>
            <w:br/>
          </w:r>
          <w:r>
            <w:t>Directie Strategie Energiesysteem</w:t>
          </w:r>
        </w:p>
      </w:tc>
    </w:tr>
    <w:tr w:rsidR="00DB0F4D" w14:paraId="346FBBA6" w14:textId="77777777" w:rsidTr="00A50CF6">
      <w:trPr>
        <w:trHeight w:hRule="exact" w:val="200"/>
      </w:trPr>
      <w:tc>
        <w:tcPr>
          <w:tcW w:w="2156" w:type="dxa"/>
        </w:tcPr>
        <w:p w14:paraId="2B81FA65" w14:textId="77777777" w:rsidR="00527BD4" w:rsidRPr="005819CE" w:rsidRDefault="00527BD4" w:rsidP="00A50CF6"/>
      </w:tc>
    </w:tr>
    <w:tr w:rsidR="00DB0F4D" w14:paraId="10AF912A" w14:textId="77777777" w:rsidTr="00502512">
      <w:trPr>
        <w:trHeight w:hRule="exact" w:val="774"/>
      </w:trPr>
      <w:tc>
        <w:tcPr>
          <w:tcW w:w="2156" w:type="dxa"/>
        </w:tcPr>
        <w:p w14:paraId="3D7EA9AB" w14:textId="77777777" w:rsidR="00527BD4" w:rsidRDefault="00EE3A52" w:rsidP="003A5290">
          <w:pPr>
            <w:pStyle w:val="Huisstijl-Kopje"/>
          </w:pPr>
          <w:r>
            <w:t>Ons kenmerk</w:t>
          </w:r>
        </w:p>
        <w:p w14:paraId="3F3FE135" w14:textId="5DCC499E" w:rsidR="00527BD4" w:rsidRPr="005819CE" w:rsidRDefault="00EE3A52" w:rsidP="004425CC">
          <w:pPr>
            <w:pStyle w:val="Huisstijl-Kopje"/>
          </w:pPr>
          <w:r>
            <w:rPr>
              <w:b w:val="0"/>
            </w:rPr>
            <w:t>KGG_DGKE_SE</w:t>
          </w:r>
          <w:r w:rsidRPr="00502512">
            <w:rPr>
              <w:b w:val="0"/>
            </w:rPr>
            <w:t xml:space="preserve"> / </w:t>
          </w:r>
          <w:r w:rsidR="00A96DED" w:rsidRPr="00A96DED">
            <w:rPr>
              <w:b w:val="0"/>
              <w:bCs/>
            </w:rPr>
            <w:t>107204911</w:t>
          </w:r>
        </w:p>
      </w:tc>
    </w:tr>
  </w:tbl>
  <w:p w14:paraId="3A60A2BE" w14:textId="77777777" w:rsidR="00527BD4" w:rsidRDefault="00527BD4" w:rsidP="008C356D">
    <w:pPr>
      <w:pStyle w:val="Koptekst"/>
      <w:rPr>
        <w:rFonts w:cs="Verdana-Bold"/>
        <w:b/>
        <w:bCs/>
        <w:smallCaps/>
        <w:szCs w:val="18"/>
      </w:rPr>
    </w:pPr>
  </w:p>
  <w:p w14:paraId="28502C7D" w14:textId="77777777" w:rsidR="00527BD4" w:rsidRDefault="00527BD4" w:rsidP="008C356D"/>
  <w:p w14:paraId="26C78C9B" w14:textId="77777777" w:rsidR="00527BD4" w:rsidRPr="00740712" w:rsidRDefault="00527BD4" w:rsidP="008C356D"/>
  <w:p w14:paraId="5069DDF0" w14:textId="77777777" w:rsidR="00527BD4" w:rsidRPr="00217880" w:rsidRDefault="00527BD4" w:rsidP="008C356D">
    <w:pPr>
      <w:spacing w:line="0" w:lineRule="atLeast"/>
      <w:rPr>
        <w:sz w:val="2"/>
        <w:szCs w:val="2"/>
      </w:rPr>
    </w:pPr>
  </w:p>
  <w:p w14:paraId="087432E8" w14:textId="77777777" w:rsidR="00527BD4" w:rsidRDefault="00527BD4" w:rsidP="004F44C2">
    <w:pPr>
      <w:pStyle w:val="Koptekst"/>
      <w:rPr>
        <w:rFonts w:cs="Verdana-Bold"/>
        <w:b/>
        <w:bCs/>
        <w:smallCaps/>
        <w:szCs w:val="18"/>
      </w:rPr>
    </w:pPr>
  </w:p>
  <w:p w14:paraId="6CD1A547" w14:textId="77777777" w:rsidR="00527BD4" w:rsidRDefault="00527BD4" w:rsidP="004F44C2"/>
  <w:p w14:paraId="41BE7B12" w14:textId="77777777" w:rsidR="00527BD4" w:rsidRPr="00740712" w:rsidRDefault="00527BD4" w:rsidP="004F44C2"/>
  <w:p w14:paraId="4384392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0F4D" w14:paraId="664B3052" w14:textId="77777777" w:rsidTr="00751A6A">
      <w:trPr>
        <w:trHeight w:val="2636"/>
      </w:trPr>
      <w:tc>
        <w:tcPr>
          <w:tcW w:w="737" w:type="dxa"/>
        </w:tcPr>
        <w:p w14:paraId="046304AF" w14:textId="77777777" w:rsidR="00527BD4" w:rsidRDefault="00527BD4" w:rsidP="00D0609E">
          <w:pPr>
            <w:framePr w:w="6340" w:h="2750" w:hRule="exact" w:hSpace="180" w:wrap="around" w:vAnchor="page" w:hAnchor="text" w:x="3873" w:y="-140"/>
            <w:spacing w:line="240" w:lineRule="auto"/>
          </w:pPr>
        </w:p>
      </w:tc>
      <w:tc>
        <w:tcPr>
          <w:tcW w:w="5156" w:type="dxa"/>
        </w:tcPr>
        <w:p w14:paraId="65B76B2A" w14:textId="77777777" w:rsidR="00527BD4" w:rsidRDefault="00EE3A5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706C255" wp14:editId="195A18E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8970FEF" w14:textId="77777777" w:rsidR="007269E3" w:rsidRDefault="007269E3" w:rsidP="00651CEE">
          <w:pPr>
            <w:framePr w:w="6340" w:h="2750" w:hRule="exact" w:hSpace="180" w:wrap="around" w:vAnchor="page" w:hAnchor="text" w:x="3873" w:y="-140"/>
            <w:spacing w:line="240" w:lineRule="auto"/>
          </w:pPr>
        </w:p>
      </w:tc>
    </w:tr>
  </w:tbl>
  <w:p w14:paraId="6D89943A" w14:textId="77777777" w:rsidR="00527BD4" w:rsidRDefault="00527BD4" w:rsidP="00D0609E">
    <w:pPr>
      <w:framePr w:w="6340" w:h="2750" w:hRule="exact" w:hSpace="180" w:wrap="around" w:vAnchor="page" w:hAnchor="text" w:x="3873" w:y="-140"/>
    </w:pPr>
  </w:p>
  <w:p w14:paraId="520858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0F4D" w:rsidRPr="00A96DED" w14:paraId="789BBFEF" w14:textId="77777777" w:rsidTr="00A50CF6">
      <w:tc>
        <w:tcPr>
          <w:tcW w:w="2160" w:type="dxa"/>
        </w:tcPr>
        <w:p w14:paraId="2529A290" w14:textId="77777777" w:rsidR="00527BD4" w:rsidRPr="005819CE" w:rsidRDefault="00EE3A52" w:rsidP="00A50CF6">
          <w:pPr>
            <w:pStyle w:val="Huisstijl-Adres"/>
            <w:rPr>
              <w:b/>
            </w:rPr>
          </w:pPr>
          <w:r>
            <w:rPr>
              <w:b/>
            </w:rPr>
            <w:t>Directoraat-generaal Klimaat en Energie</w:t>
          </w:r>
          <w:r w:rsidRPr="005819CE">
            <w:rPr>
              <w:b/>
            </w:rPr>
            <w:br/>
          </w:r>
          <w:r>
            <w:t>Directie Strategie Energiesysteem</w:t>
          </w:r>
        </w:p>
        <w:p w14:paraId="494E271C" w14:textId="77777777" w:rsidR="00527BD4" w:rsidRPr="00BE5ED9" w:rsidRDefault="00EE3A52" w:rsidP="00A50CF6">
          <w:pPr>
            <w:pStyle w:val="Huisstijl-Adres"/>
          </w:pPr>
          <w:r>
            <w:rPr>
              <w:b/>
            </w:rPr>
            <w:t>Bezoekadres</w:t>
          </w:r>
          <w:r>
            <w:rPr>
              <w:b/>
            </w:rPr>
            <w:br/>
          </w:r>
          <w:r>
            <w:t>Bezuidenhoutseweg 73</w:t>
          </w:r>
          <w:r w:rsidRPr="005819CE">
            <w:br/>
          </w:r>
          <w:r>
            <w:t>2594 AC Den Haag</w:t>
          </w:r>
        </w:p>
        <w:p w14:paraId="563F2ADF" w14:textId="77777777" w:rsidR="00EF495B" w:rsidRDefault="00EE3A52" w:rsidP="0098788A">
          <w:pPr>
            <w:pStyle w:val="Huisstijl-Adres"/>
          </w:pPr>
          <w:r>
            <w:rPr>
              <w:b/>
            </w:rPr>
            <w:t>Postadres</w:t>
          </w:r>
          <w:r>
            <w:rPr>
              <w:b/>
            </w:rPr>
            <w:br/>
          </w:r>
          <w:r>
            <w:t>Postbus 20401</w:t>
          </w:r>
          <w:r w:rsidRPr="005819CE">
            <w:br/>
            <w:t>2500 E</w:t>
          </w:r>
          <w:r>
            <w:t>K</w:t>
          </w:r>
          <w:r w:rsidRPr="005819CE">
            <w:t xml:space="preserve"> Den Haag</w:t>
          </w:r>
        </w:p>
        <w:p w14:paraId="505C94B6" w14:textId="77777777" w:rsidR="00EF495B" w:rsidRPr="005B3814" w:rsidRDefault="00EE3A52" w:rsidP="0098788A">
          <w:pPr>
            <w:pStyle w:val="Huisstijl-Adres"/>
          </w:pPr>
          <w:r>
            <w:rPr>
              <w:b/>
            </w:rPr>
            <w:t>Overheidsidentificatienr</w:t>
          </w:r>
          <w:r>
            <w:rPr>
              <w:b/>
            </w:rPr>
            <w:br/>
          </w:r>
          <w:r w:rsidRPr="005B3814">
            <w:t>00000001003214369000</w:t>
          </w:r>
        </w:p>
        <w:p w14:paraId="712A235E" w14:textId="30CB2EE7" w:rsidR="00527BD4" w:rsidRPr="00A96DED" w:rsidRDefault="00EE3A5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B0F4D" w:rsidRPr="00A96DED" w14:paraId="6BAE302F" w14:textId="77777777" w:rsidTr="00A50CF6">
      <w:trPr>
        <w:trHeight w:hRule="exact" w:val="200"/>
      </w:trPr>
      <w:tc>
        <w:tcPr>
          <w:tcW w:w="2160" w:type="dxa"/>
        </w:tcPr>
        <w:p w14:paraId="0A1F3E85" w14:textId="77777777" w:rsidR="00527BD4" w:rsidRPr="003C0E72" w:rsidRDefault="00527BD4" w:rsidP="00A50CF6"/>
      </w:tc>
    </w:tr>
    <w:tr w:rsidR="00DB0F4D" w14:paraId="3DA94342" w14:textId="77777777" w:rsidTr="00A50CF6">
      <w:tc>
        <w:tcPr>
          <w:tcW w:w="2160" w:type="dxa"/>
        </w:tcPr>
        <w:p w14:paraId="147B59F0" w14:textId="77777777" w:rsidR="000C0163" w:rsidRPr="005819CE" w:rsidRDefault="00EE3A52" w:rsidP="000C0163">
          <w:pPr>
            <w:pStyle w:val="Huisstijl-Kopje"/>
          </w:pPr>
          <w:r>
            <w:t>Ons kenmerk</w:t>
          </w:r>
          <w:r w:rsidRPr="005819CE">
            <w:t xml:space="preserve"> </w:t>
          </w:r>
        </w:p>
        <w:p w14:paraId="06F69B1C" w14:textId="5B1CC2E2" w:rsidR="00527BD4" w:rsidRPr="005819CE" w:rsidRDefault="00EE3A52" w:rsidP="00A96DED">
          <w:pPr>
            <w:pStyle w:val="Huisstijl-Gegeven"/>
          </w:pPr>
          <w:r>
            <w:t>KGG_DGKE_SE</w:t>
          </w:r>
          <w:r w:rsidR="00926AE2">
            <w:t xml:space="preserve"> / </w:t>
          </w:r>
          <w:r w:rsidR="00A96DED" w:rsidRPr="00A96DED">
            <w:t>107204911</w:t>
          </w:r>
        </w:p>
      </w:tc>
    </w:tr>
  </w:tbl>
  <w:p w14:paraId="21861CC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0F4D" w14:paraId="6B900A61" w14:textId="77777777" w:rsidTr="007610AA">
      <w:trPr>
        <w:trHeight w:val="400"/>
      </w:trPr>
      <w:tc>
        <w:tcPr>
          <w:tcW w:w="7520" w:type="dxa"/>
          <w:gridSpan w:val="2"/>
        </w:tcPr>
        <w:p w14:paraId="310A19E4" w14:textId="77777777" w:rsidR="00527BD4" w:rsidRPr="00BC3B53" w:rsidRDefault="00EE3A52" w:rsidP="00A50CF6">
          <w:pPr>
            <w:pStyle w:val="Huisstijl-Retouradres"/>
          </w:pPr>
          <w:r>
            <w:t>&gt; Retouradres Postbus 20401 2500 EK Den Haag</w:t>
          </w:r>
        </w:p>
      </w:tc>
    </w:tr>
    <w:tr w:rsidR="00DB0F4D" w14:paraId="4A649197" w14:textId="77777777" w:rsidTr="007610AA">
      <w:tc>
        <w:tcPr>
          <w:tcW w:w="7520" w:type="dxa"/>
          <w:gridSpan w:val="2"/>
        </w:tcPr>
        <w:p w14:paraId="0FEB212E" w14:textId="77777777" w:rsidR="00527BD4" w:rsidRPr="00983E8F" w:rsidRDefault="00527BD4" w:rsidP="00A50CF6">
          <w:pPr>
            <w:pStyle w:val="Huisstijl-Rubricering"/>
          </w:pPr>
        </w:p>
      </w:tc>
    </w:tr>
    <w:tr w:rsidR="00DB0F4D" w14:paraId="1D7CC703" w14:textId="77777777" w:rsidTr="007610AA">
      <w:trPr>
        <w:trHeight w:hRule="exact" w:val="2440"/>
      </w:trPr>
      <w:tc>
        <w:tcPr>
          <w:tcW w:w="7520" w:type="dxa"/>
          <w:gridSpan w:val="2"/>
        </w:tcPr>
        <w:p w14:paraId="0F322A52" w14:textId="77777777" w:rsidR="00527BD4" w:rsidRDefault="00EE3A52" w:rsidP="00A50CF6">
          <w:pPr>
            <w:pStyle w:val="Huisstijl-NAW"/>
          </w:pPr>
          <w:r>
            <w:t>De Voorzitter van de Tweede Kamer</w:t>
          </w:r>
        </w:p>
        <w:p w14:paraId="128E44D0" w14:textId="77777777" w:rsidR="00DB0F4D" w:rsidRDefault="00EE3A52">
          <w:pPr>
            <w:pStyle w:val="Huisstijl-NAW"/>
          </w:pPr>
          <w:r>
            <w:t>der Staten-Generaal</w:t>
          </w:r>
        </w:p>
        <w:p w14:paraId="76F29BCD" w14:textId="77777777" w:rsidR="00DB0F4D" w:rsidRDefault="00EE3A52">
          <w:pPr>
            <w:pStyle w:val="Huisstijl-NAW"/>
          </w:pPr>
          <w:r>
            <w:t>Prinses Irenestraat 6</w:t>
          </w:r>
        </w:p>
        <w:p w14:paraId="5450092C" w14:textId="265B8B3F" w:rsidR="00DB0F4D" w:rsidRDefault="00EE3A52">
          <w:pPr>
            <w:pStyle w:val="Huisstijl-NAW"/>
          </w:pPr>
          <w:r>
            <w:t xml:space="preserve">2595 BD </w:t>
          </w:r>
          <w:r w:rsidR="00A96DED">
            <w:t xml:space="preserve"> </w:t>
          </w:r>
          <w:r>
            <w:t>DEN HAAG</w:t>
          </w:r>
        </w:p>
      </w:tc>
    </w:tr>
    <w:tr w:rsidR="00DB0F4D" w14:paraId="219037ED" w14:textId="77777777" w:rsidTr="007610AA">
      <w:trPr>
        <w:trHeight w:hRule="exact" w:val="400"/>
      </w:trPr>
      <w:tc>
        <w:tcPr>
          <w:tcW w:w="7520" w:type="dxa"/>
          <w:gridSpan w:val="2"/>
        </w:tcPr>
        <w:p w14:paraId="56EB726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0F4D" w14:paraId="2CC69E23" w14:textId="77777777" w:rsidTr="007610AA">
      <w:trPr>
        <w:trHeight w:val="240"/>
      </w:trPr>
      <w:tc>
        <w:tcPr>
          <w:tcW w:w="900" w:type="dxa"/>
        </w:tcPr>
        <w:p w14:paraId="34BE5185" w14:textId="77777777" w:rsidR="00527BD4" w:rsidRPr="007709EF" w:rsidRDefault="00EE3A52" w:rsidP="00A50CF6">
          <w:pPr>
            <w:rPr>
              <w:szCs w:val="18"/>
            </w:rPr>
          </w:pPr>
          <w:r>
            <w:rPr>
              <w:szCs w:val="18"/>
            </w:rPr>
            <w:t>Datum</w:t>
          </w:r>
        </w:p>
      </w:tc>
      <w:tc>
        <w:tcPr>
          <w:tcW w:w="6620" w:type="dxa"/>
        </w:tcPr>
        <w:p w14:paraId="044A2DAB" w14:textId="7797E502" w:rsidR="00527BD4" w:rsidRPr="007709EF" w:rsidRDefault="004B1333" w:rsidP="00A50CF6">
          <w:r>
            <w:t>8 juli 2026</w:t>
          </w:r>
        </w:p>
      </w:tc>
    </w:tr>
    <w:tr w:rsidR="00DB0F4D" w14:paraId="5E78AB74" w14:textId="77777777" w:rsidTr="007610AA">
      <w:trPr>
        <w:trHeight w:val="240"/>
      </w:trPr>
      <w:tc>
        <w:tcPr>
          <w:tcW w:w="900" w:type="dxa"/>
        </w:tcPr>
        <w:p w14:paraId="5AAD7436" w14:textId="77777777" w:rsidR="00527BD4" w:rsidRPr="007709EF" w:rsidRDefault="00EE3A52" w:rsidP="00A50CF6">
          <w:pPr>
            <w:rPr>
              <w:szCs w:val="18"/>
            </w:rPr>
          </w:pPr>
          <w:r>
            <w:rPr>
              <w:szCs w:val="18"/>
            </w:rPr>
            <w:t>Betreft</w:t>
          </w:r>
        </w:p>
      </w:tc>
      <w:tc>
        <w:tcPr>
          <w:tcW w:w="6620" w:type="dxa"/>
        </w:tcPr>
        <w:p w14:paraId="4B50311B" w14:textId="5FF50FDA" w:rsidR="00527BD4" w:rsidRPr="007709EF" w:rsidRDefault="00EE3A52" w:rsidP="00A50CF6">
          <w:r>
            <w:t xml:space="preserve">Verzoek lid Vermeer (BBB) over inzicht in </w:t>
          </w:r>
          <w:r w:rsidR="009B58CC">
            <w:t xml:space="preserve">ontmantelen, inzamelen en verwerken van </w:t>
          </w:r>
          <w:r>
            <w:t>zonnepanelen en windturbines</w:t>
          </w:r>
        </w:p>
      </w:tc>
    </w:tr>
  </w:tbl>
  <w:p w14:paraId="5656686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48C52A">
      <w:start w:val="1"/>
      <w:numFmt w:val="bullet"/>
      <w:pStyle w:val="Lijstopsomteken"/>
      <w:lvlText w:val="•"/>
      <w:lvlJc w:val="left"/>
      <w:pPr>
        <w:tabs>
          <w:tab w:val="num" w:pos="227"/>
        </w:tabs>
        <w:ind w:left="227" w:hanging="227"/>
      </w:pPr>
      <w:rPr>
        <w:rFonts w:ascii="Verdana" w:hAnsi="Verdana" w:hint="default"/>
        <w:sz w:val="18"/>
        <w:szCs w:val="18"/>
      </w:rPr>
    </w:lvl>
    <w:lvl w:ilvl="1" w:tplc="851264AE" w:tentative="1">
      <w:start w:val="1"/>
      <w:numFmt w:val="bullet"/>
      <w:lvlText w:val="o"/>
      <w:lvlJc w:val="left"/>
      <w:pPr>
        <w:tabs>
          <w:tab w:val="num" w:pos="1440"/>
        </w:tabs>
        <w:ind w:left="1440" w:hanging="360"/>
      </w:pPr>
      <w:rPr>
        <w:rFonts w:ascii="Courier New" w:hAnsi="Courier New" w:cs="Courier New" w:hint="default"/>
      </w:rPr>
    </w:lvl>
    <w:lvl w:ilvl="2" w:tplc="D55807D4" w:tentative="1">
      <w:start w:val="1"/>
      <w:numFmt w:val="bullet"/>
      <w:lvlText w:val=""/>
      <w:lvlJc w:val="left"/>
      <w:pPr>
        <w:tabs>
          <w:tab w:val="num" w:pos="2160"/>
        </w:tabs>
        <w:ind w:left="2160" w:hanging="360"/>
      </w:pPr>
      <w:rPr>
        <w:rFonts w:ascii="Wingdings" w:hAnsi="Wingdings" w:hint="default"/>
      </w:rPr>
    </w:lvl>
    <w:lvl w:ilvl="3" w:tplc="CE6ED1C6" w:tentative="1">
      <w:start w:val="1"/>
      <w:numFmt w:val="bullet"/>
      <w:lvlText w:val=""/>
      <w:lvlJc w:val="left"/>
      <w:pPr>
        <w:tabs>
          <w:tab w:val="num" w:pos="2880"/>
        </w:tabs>
        <w:ind w:left="2880" w:hanging="360"/>
      </w:pPr>
      <w:rPr>
        <w:rFonts w:ascii="Symbol" w:hAnsi="Symbol" w:hint="default"/>
      </w:rPr>
    </w:lvl>
    <w:lvl w:ilvl="4" w:tplc="43685AD0" w:tentative="1">
      <w:start w:val="1"/>
      <w:numFmt w:val="bullet"/>
      <w:lvlText w:val="o"/>
      <w:lvlJc w:val="left"/>
      <w:pPr>
        <w:tabs>
          <w:tab w:val="num" w:pos="3600"/>
        </w:tabs>
        <w:ind w:left="3600" w:hanging="360"/>
      </w:pPr>
      <w:rPr>
        <w:rFonts w:ascii="Courier New" w:hAnsi="Courier New" w:cs="Courier New" w:hint="default"/>
      </w:rPr>
    </w:lvl>
    <w:lvl w:ilvl="5" w:tplc="647A03DC" w:tentative="1">
      <w:start w:val="1"/>
      <w:numFmt w:val="bullet"/>
      <w:lvlText w:val=""/>
      <w:lvlJc w:val="left"/>
      <w:pPr>
        <w:tabs>
          <w:tab w:val="num" w:pos="4320"/>
        </w:tabs>
        <w:ind w:left="4320" w:hanging="360"/>
      </w:pPr>
      <w:rPr>
        <w:rFonts w:ascii="Wingdings" w:hAnsi="Wingdings" w:hint="default"/>
      </w:rPr>
    </w:lvl>
    <w:lvl w:ilvl="6" w:tplc="79321020" w:tentative="1">
      <w:start w:val="1"/>
      <w:numFmt w:val="bullet"/>
      <w:lvlText w:val=""/>
      <w:lvlJc w:val="left"/>
      <w:pPr>
        <w:tabs>
          <w:tab w:val="num" w:pos="5040"/>
        </w:tabs>
        <w:ind w:left="5040" w:hanging="360"/>
      </w:pPr>
      <w:rPr>
        <w:rFonts w:ascii="Symbol" w:hAnsi="Symbol" w:hint="default"/>
      </w:rPr>
    </w:lvl>
    <w:lvl w:ilvl="7" w:tplc="09847C14" w:tentative="1">
      <w:start w:val="1"/>
      <w:numFmt w:val="bullet"/>
      <w:lvlText w:val="o"/>
      <w:lvlJc w:val="left"/>
      <w:pPr>
        <w:tabs>
          <w:tab w:val="num" w:pos="5760"/>
        </w:tabs>
        <w:ind w:left="5760" w:hanging="360"/>
      </w:pPr>
      <w:rPr>
        <w:rFonts w:ascii="Courier New" w:hAnsi="Courier New" w:cs="Courier New" w:hint="default"/>
      </w:rPr>
    </w:lvl>
    <w:lvl w:ilvl="8" w:tplc="8DE2BE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3C8F64">
      <w:start w:val="1"/>
      <w:numFmt w:val="bullet"/>
      <w:pStyle w:val="Lijstopsomteken2"/>
      <w:lvlText w:val="–"/>
      <w:lvlJc w:val="left"/>
      <w:pPr>
        <w:tabs>
          <w:tab w:val="num" w:pos="227"/>
        </w:tabs>
        <w:ind w:left="227" w:firstLine="0"/>
      </w:pPr>
      <w:rPr>
        <w:rFonts w:ascii="Verdana" w:hAnsi="Verdana" w:hint="default"/>
      </w:rPr>
    </w:lvl>
    <w:lvl w:ilvl="1" w:tplc="8E12BC10" w:tentative="1">
      <w:start w:val="1"/>
      <w:numFmt w:val="bullet"/>
      <w:lvlText w:val="o"/>
      <w:lvlJc w:val="left"/>
      <w:pPr>
        <w:tabs>
          <w:tab w:val="num" w:pos="1440"/>
        </w:tabs>
        <w:ind w:left="1440" w:hanging="360"/>
      </w:pPr>
      <w:rPr>
        <w:rFonts w:ascii="Courier New" w:hAnsi="Courier New" w:cs="Courier New" w:hint="default"/>
      </w:rPr>
    </w:lvl>
    <w:lvl w:ilvl="2" w:tplc="5AF86874" w:tentative="1">
      <w:start w:val="1"/>
      <w:numFmt w:val="bullet"/>
      <w:lvlText w:val=""/>
      <w:lvlJc w:val="left"/>
      <w:pPr>
        <w:tabs>
          <w:tab w:val="num" w:pos="2160"/>
        </w:tabs>
        <w:ind w:left="2160" w:hanging="360"/>
      </w:pPr>
      <w:rPr>
        <w:rFonts w:ascii="Wingdings" w:hAnsi="Wingdings" w:hint="default"/>
      </w:rPr>
    </w:lvl>
    <w:lvl w:ilvl="3" w:tplc="A84E33AC" w:tentative="1">
      <w:start w:val="1"/>
      <w:numFmt w:val="bullet"/>
      <w:lvlText w:val=""/>
      <w:lvlJc w:val="left"/>
      <w:pPr>
        <w:tabs>
          <w:tab w:val="num" w:pos="2880"/>
        </w:tabs>
        <w:ind w:left="2880" w:hanging="360"/>
      </w:pPr>
      <w:rPr>
        <w:rFonts w:ascii="Symbol" w:hAnsi="Symbol" w:hint="default"/>
      </w:rPr>
    </w:lvl>
    <w:lvl w:ilvl="4" w:tplc="94D06552" w:tentative="1">
      <w:start w:val="1"/>
      <w:numFmt w:val="bullet"/>
      <w:lvlText w:val="o"/>
      <w:lvlJc w:val="left"/>
      <w:pPr>
        <w:tabs>
          <w:tab w:val="num" w:pos="3600"/>
        </w:tabs>
        <w:ind w:left="3600" w:hanging="360"/>
      </w:pPr>
      <w:rPr>
        <w:rFonts w:ascii="Courier New" w:hAnsi="Courier New" w:cs="Courier New" w:hint="default"/>
      </w:rPr>
    </w:lvl>
    <w:lvl w:ilvl="5" w:tplc="72F47152" w:tentative="1">
      <w:start w:val="1"/>
      <w:numFmt w:val="bullet"/>
      <w:lvlText w:val=""/>
      <w:lvlJc w:val="left"/>
      <w:pPr>
        <w:tabs>
          <w:tab w:val="num" w:pos="4320"/>
        </w:tabs>
        <w:ind w:left="4320" w:hanging="360"/>
      </w:pPr>
      <w:rPr>
        <w:rFonts w:ascii="Wingdings" w:hAnsi="Wingdings" w:hint="default"/>
      </w:rPr>
    </w:lvl>
    <w:lvl w:ilvl="6" w:tplc="F7CE1D12" w:tentative="1">
      <w:start w:val="1"/>
      <w:numFmt w:val="bullet"/>
      <w:lvlText w:val=""/>
      <w:lvlJc w:val="left"/>
      <w:pPr>
        <w:tabs>
          <w:tab w:val="num" w:pos="5040"/>
        </w:tabs>
        <w:ind w:left="5040" w:hanging="360"/>
      </w:pPr>
      <w:rPr>
        <w:rFonts w:ascii="Symbol" w:hAnsi="Symbol" w:hint="default"/>
      </w:rPr>
    </w:lvl>
    <w:lvl w:ilvl="7" w:tplc="A21A60AC" w:tentative="1">
      <w:start w:val="1"/>
      <w:numFmt w:val="bullet"/>
      <w:lvlText w:val="o"/>
      <w:lvlJc w:val="left"/>
      <w:pPr>
        <w:tabs>
          <w:tab w:val="num" w:pos="5760"/>
        </w:tabs>
        <w:ind w:left="5760" w:hanging="360"/>
      </w:pPr>
      <w:rPr>
        <w:rFonts w:ascii="Courier New" w:hAnsi="Courier New" w:cs="Courier New" w:hint="default"/>
      </w:rPr>
    </w:lvl>
    <w:lvl w:ilvl="8" w:tplc="4476C3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90DF7"/>
    <w:multiLevelType w:val="multilevel"/>
    <w:tmpl w:val="CF9AF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01689181">
    <w:abstractNumId w:val="10"/>
  </w:num>
  <w:num w:numId="2" w16cid:durableId="1095321293">
    <w:abstractNumId w:val="7"/>
  </w:num>
  <w:num w:numId="3" w16cid:durableId="2048598537">
    <w:abstractNumId w:val="6"/>
  </w:num>
  <w:num w:numId="4" w16cid:durableId="1846674325">
    <w:abstractNumId w:val="5"/>
  </w:num>
  <w:num w:numId="5" w16cid:durableId="1237014648">
    <w:abstractNumId w:val="4"/>
  </w:num>
  <w:num w:numId="6" w16cid:durableId="379944128">
    <w:abstractNumId w:val="8"/>
  </w:num>
  <w:num w:numId="7" w16cid:durableId="1777750886">
    <w:abstractNumId w:val="3"/>
  </w:num>
  <w:num w:numId="8" w16cid:durableId="410003478">
    <w:abstractNumId w:val="2"/>
  </w:num>
  <w:num w:numId="9" w16cid:durableId="1430855089">
    <w:abstractNumId w:val="1"/>
  </w:num>
  <w:num w:numId="10" w16cid:durableId="1465806646">
    <w:abstractNumId w:val="0"/>
  </w:num>
  <w:num w:numId="11" w16cid:durableId="1612395457">
    <w:abstractNumId w:val="9"/>
  </w:num>
  <w:num w:numId="12" w16cid:durableId="1154492373">
    <w:abstractNumId w:val="11"/>
  </w:num>
  <w:num w:numId="13" w16cid:durableId="215511188">
    <w:abstractNumId w:val="14"/>
  </w:num>
  <w:num w:numId="14" w16cid:durableId="1315404863">
    <w:abstractNumId w:val="12"/>
  </w:num>
  <w:num w:numId="15" w16cid:durableId="54094049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C69"/>
    <w:rsid w:val="00003103"/>
    <w:rsid w:val="000049FB"/>
    <w:rsid w:val="00013862"/>
    <w:rsid w:val="00013F6D"/>
    <w:rsid w:val="00016012"/>
    <w:rsid w:val="00020189"/>
    <w:rsid w:val="00020EE4"/>
    <w:rsid w:val="000230F2"/>
    <w:rsid w:val="00023E9A"/>
    <w:rsid w:val="00030CD2"/>
    <w:rsid w:val="00032FA8"/>
    <w:rsid w:val="00033CDD"/>
    <w:rsid w:val="00034A84"/>
    <w:rsid w:val="00035E67"/>
    <w:rsid w:val="000366F3"/>
    <w:rsid w:val="0006024D"/>
    <w:rsid w:val="00061218"/>
    <w:rsid w:val="000639A7"/>
    <w:rsid w:val="00071110"/>
    <w:rsid w:val="00071F28"/>
    <w:rsid w:val="00072EBF"/>
    <w:rsid w:val="00074079"/>
    <w:rsid w:val="00075D61"/>
    <w:rsid w:val="00092799"/>
    <w:rsid w:val="00092C5F"/>
    <w:rsid w:val="00096680"/>
    <w:rsid w:val="000A0F36"/>
    <w:rsid w:val="000A0FE9"/>
    <w:rsid w:val="000A174A"/>
    <w:rsid w:val="000A3E0A"/>
    <w:rsid w:val="000A65AC"/>
    <w:rsid w:val="000A7159"/>
    <w:rsid w:val="000A779B"/>
    <w:rsid w:val="000B6C90"/>
    <w:rsid w:val="000B7281"/>
    <w:rsid w:val="000B7FAB"/>
    <w:rsid w:val="000C0039"/>
    <w:rsid w:val="000C0163"/>
    <w:rsid w:val="000C1BA1"/>
    <w:rsid w:val="000C3EA9"/>
    <w:rsid w:val="000D0225"/>
    <w:rsid w:val="000E7895"/>
    <w:rsid w:val="000F0936"/>
    <w:rsid w:val="000F161D"/>
    <w:rsid w:val="000F3CAA"/>
    <w:rsid w:val="00102ABB"/>
    <w:rsid w:val="001060E8"/>
    <w:rsid w:val="00121BF0"/>
    <w:rsid w:val="00123704"/>
    <w:rsid w:val="00126E73"/>
    <w:rsid w:val="001270C7"/>
    <w:rsid w:val="00132540"/>
    <w:rsid w:val="00133F0F"/>
    <w:rsid w:val="00136B57"/>
    <w:rsid w:val="0014462A"/>
    <w:rsid w:val="00144EC3"/>
    <w:rsid w:val="0014786A"/>
    <w:rsid w:val="001516A4"/>
    <w:rsid w:val="00151E5F"/>
    <w:rsid w:val="00153E28"/>
    <w:rsid w:val="001569AB"/>
    <w:rsid w:val="00164D63"/>
    <w:rsid w:val="0016725C"/>
    <w:rsid w:val="001726F3"/>
    <w:rsid w:val="00173C51"/>
    <w:rsid w:val="00174CC2"/>
    <w:rsid w:val="00176CC6"/>
    <w:rsid w:val="00177E72"/>
    <w:rsid w:val="00181BE4"/>
    <w:rsid w:val="00185576"/>
    <w:rsid w:val="00185951"/>
    <w:rsid w:val="00196B8B"/>
    <w:rsid w:val="001A2BEA"/>
    <w:rsid w:val="001A6D93"/>
    <w:rsid w:val="001C071E"/>
    <w:rsid w:val="001C32EC"/>
    <w:rsid w:val="001C38BD"/>
    <w:rsid w:val="001C4D5A"/>
    <w:rsid w:val="001C588A"/>
    <w:rsid w:val="001D1272"/>
    <w:rsid w:val="001E34C6"/>
    <w:rsid w:val="001E5581"/>
    <w:rsid w:val="001F3C70"/>
    <w:rsid w:val="001F4522"/>
    <w:rsid w:val="00200D88"/>
    <w:rsid w:val="00201F68"/>
    <w:rsid w:val="00210293"/>
    <w:rsid w:val="00212F2A"/>
    <w:rsid w:val="00214F2B"/>
    <w:rsid w:val="00217880"/>
    <w:rsid w:val="00222D66"/>
    <w:rsid w:val="00224A8A"/>
    <w:rsid w:val="002309A8"/>
    <w:rsid w:val="00233AAF"/>
    <w:rsid w:val="002369BF"/>
    <w:rsid w:val="00236CFE"/>
    <w:rsid w:val="00237CA4"/>
    <w:rsid w:val="00241D72"/>
    <w:rsid w:val="002428E3"/>
    <w:rsid w:val="00242FE2"/>
    <w:rsid w:val="00243031"/>
    <w:rsid w:val="00260BAF"/>
    <w:rsid w:val="00263B1A"/>
    <w:rsid w:val="002650F7"/>
    <w:rsid w:val="00273F3B"/>
    <w:rsid w:val="00274DB7"/>
    <w:rsid w:val="0027564E"/>
    <w:rsid w:val="00275984"/>
    <w:rsid w:val="00280F74"/>
    <w:rsid w:val="002822CA"/>
    <w:rsid w:val="00285393"/>
    <w:rsid w:val="00286998"/>
    <w:rsid w:val="00291AB7"/>
    <w:rsid w:val="00292EB2"/>
    <w:rsid w:val="0029422B"/>
    <w:rsid w:val="002A0938"/>
    <w:rsid w:val="002B006E"/>
    <w:rsid w:val="002B153C"/>
    <w:rsid w:val="002B52FC"/>
    <w:rsid w:val="002C1CD3"/>
    <w:rsid w:val="002C2830"/>
    <w:rsid w:val="002D001A"/>
    <w:rsid w:val="002D28E2"/>
    <w:rsid w:val="002D317B"/>
    <w:rsid w:val="002D3587"/>
    <w:rsid w:val="002D502D"/>
    <w:rsid w:val="002E0F69"/>
    <w:rsid w:val="002F073D"/>
    <w:rsid w:val="002F2869"/>
    <w:rsid w:val="002F5147"/>
    <w:rsid w:val="002F7ABD"/>
    <w:rsid w:val="00312597"/>
    <w:rsid w:val="00312A4C"/>
    <w:rsid w:val="003139E7"/>
    <w:rsid w:val="003252E4"/>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65C5"/>
    <w:rsid w:val="00371048"/>
    <w:rsid w:val="0037396C"/>
    <w:rsid w:val="0037421D"/>
    <w:rsid w:val="00376093"/>
    <w:rsid w:val="00376743"/>
    <w:rsid w:val="003779BE"/>
    <w:rsid w:val="00383DA1"/>
    <w:rsid w:val="003859AD"/>
    <w:rsid w:val="00385F30"/>
    <w:rsid w:val="00393696"/>
    <w:rsid w:val="00393963"/>
    <w:rsid w:val="00394089"/>
    <w:rsid w:val="00395575"/>
    <w:rsid w:val="00395672"/>
    <w:rsid w:val="00396A8F"/>
    <w:rsid w:val="003A06C8"/>
    <w:rsid w:val="003A0D7C"/>
    <w:rsid w:val="003A5290"/>
    <w:rsid w:val="003B0155"/>
    <w:rsid w:val="003B77B3"/>
    <w:rsid w:val="003B7EE7"/>
    <w:rsid w:val="003C0E72"/>
    <w:rsid w:val="003C23AE"/>
    <w:rsid w:val="003C2CCB"/>
    <w:rsid w:val="003D39EC"/>
    <w:rsid w:val="003D5DED"/>
    <w:rsid w:val="003E3DD5"/>
    <w:rsid w:val="003E49F9"/>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7346"/>
    <w:rsid w:val="00460337"/>
    <w:rsid w:val="004605F1"/>
    <w:rsid w:val="00462075"/>
    <w:rsid w:val="00465B52"/>
    <w:rsid w:val="004669C6"/>
    <w:rsid w:val="0046708E"/>
    <w:rsid w:val="00472A65"/>
    <w:rsid w:val="00474463"/>
    <w:rsid w:val="00474B75"/>
    <w:rsid w:val="00483F0B"/>
    <w:rsid w:val="00496319"/>
    <w:rsid w:val="00497279"/>
    <w:rsid w:val="004A163B"/>
    <w:rsid w:val="004A670A"/>
    <w:rsid w:val="004B1333"/>
    <w:rsid w:val="004B5465"/>
    <w:rsid w:val="004B70F0"/>
    <w:rsid w:val="004C21A8"/>
    <w:rsid w:val="004D505E"/>
    <w:rsid w:val="004D72CA"/>
    <w:rsid w:val="004E2242"/>
    <w:rsid w:val="004E505E"/>
    <w:rsid w:val="004E5759"/>
    <w:rsid w:val="004E6FB0"/>
    <w:rsid w:val="004F42FF"/>
    <w:rsid w:val="004F44C2"/>
    <w:rsid w:val="00502512"/>
    <w:rsid w:val="00503FD2"/>
    <w:rsid w:val="00505262"/>
    <w:rsid w:val="00516022"/>
    <w:rsid w:val="00516148"/>
    <w:rsid w:val="00521BCF"/>
    <w:rsid w:val="00521CEE"/>
    <w:rsid w:val="00522D6C"/>
    <w:rsid w:val="00524FB4"/>
    <w:rsid w:val="00527BD4"/>
    <w:rsid w:val="00531D75"/>
    <w:rsid w:val="005330E6"/>
    <w:rsid w:val="00533E0A"/>
    <w:rsid w:val="00537095"/>
    <w:rsid w:val="005403C8"/>
    <w:rsid w:val="005429DC"/>
    <w:rsid w:val="00543E3D"/>
    <w:rsid w:val="005461DA"/>
    <w:rsid w:val="005565F9"/>
    <w:rsid w:val="00556D14"/>
    <w:rsid w:val="00562BB6"/>
    <w:rsid w:val="005642C1"/>
    <w:rsid w:val="0057143D"/>
    <w:rsid w:val="005726D7"/>
    <w:rsid w:val="00573041"/>
    <w:rsid w:val="00575B80"/>
    <w:rsid w:val="0057620F"/>
    <w:rsid w:val="005819CE"/>
    <w:rsid w:val="0058298D"/>
    <w:rsid w:val="00584C1A"/>
    <w:rsid w:val="00586457"/>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24A2"/>
    <w:rsid w:val="006037DB"/>
    <w:rsid w:val="006048F4"/>
    <w:rsid w:val="0060598B"/>
    <w:rsid w:val="0060660A"/>
    <w:rsid w:val="006066CF"/>
    <w:rsid w:val="00613B1D"/>
    <w:rsid w:val="00617A44"/>
    <w:rsid w:val="006202B6"/>
    <w:rsid w:val="00625CD0"/>
    <w:rsid w:val="0062627D"/>
    <w:rsid w:val="00627432"/>
    <w:rsid w:val="00631041"/>
    <w:rsid w:val="0063183D"/>
    <w:rsid w:val="00643FAA"/>
    <w:rsid w:val="006448E4"/>
    <w:rsid w:val="00645414"/>
    <w:rsid w:val="00651CEE"/>
    <w:rsid w:val="00653606"/>
    <w:rsid w:val="006610E9"/>
    <w:rsid w:val="00661591"/>
    <w:rsid w:val="00664678"/>
    <w:rsid w:val="0066632F"/>
    <w:rsid w:val="00674A89"/>
    <w:rsid w:val="00674F3D"/>
    <w:rsid w:val="00685545"/>
    <w:rsid w:val="00685930"/>
    <w:rsid w:val="006864B3"/>
    <w:rsid w:val="00692D64"/>
    <w:rsid w:val="006A013B"/>
    <w:rsid w:val="006A10F8"/>
    <w:rsid w:val="006A2100"/>
    <w:rsid w:val="006A5C3B"/>
    <w:rsid w:val="006A72E0"/>
    <w:rsid w:val="006B0BF3"/>
    <w:rsid w:val="006B3C17"/>
    <w:rsid w:val="006B4CA7"/>
    <w:rsid w:val="006B775E"/>
    <w:rsid w:val="006B7BC7"/>
    <w:rsid w:val="006C0C24"/>
    <w:rsid w:val="006C2535"/>
    <w:rsid w:val="006C34DF"/>
    <w:rsid w:val="006C441E"/>
    <w:rsid w:val="006C4B90"/>
    <w:rsid w:val="006D1016"/>
    <w:rsid w:val="006D17F2"/>
    <w:rsid w:val="006E3546"/>
    <w:rsid w:val="006E3FA9"/>
    <w:rsid w:val="006E7D82"/>
    <w:rsid w:val="006F038F"/>
    <w:rsid w:val="006F0F93"/>
    <w:rsid w:val="006F31F2"/>
    <w:rsid w:val="006F7494"/>
    <w:rsid w:val="006F751F"/>
    <w:rsid w:val="00705433"/>
    <w:rsid w:val="00711637"/>
    <w:rsid w:val="00714DC5"/>
    <w:rsid w:val="00715237"/>
    <w:rsid w:val="00721AE1"/>
    <w:rsid w:val="007254A5"/>
    <w:rsid w:val="00725748"/>
    <w:rsid w:val="007269E3"/>
    <w:rsid w:val="00732F79"/>
    <w:rsid w:val="00735D88"/>
    <w:rsid w:val="0073720D"/>
    <w:rsid w:val="00737507"/>
    <w:rsid w:val="00740712"/>
    <w:rsid w:val="00742AB9"/>
    <w:rsid w:val="00746C31"/>
    <w:rsid w:val="00751700"/>
    <w:rsid w:val="00751A6A"/>
    <w:rsid w:val="00752A45"/>
    <w:rsid w:val="00754FBF"/>
    <w:rsid w:val="007610AA"/>
    <w:rsid w:val="007709EF"/>
    <w:rsid w:val="0077346D"/>
    <w:rsid w:val="00782701"/>
    <w:rsid w:val="00783559"/>
    <w:rsid w:val="0079551B"/>
    <w:rsid w:val="00797AA5"/>
    <w:rsid w:val="007A26BD"/>
    <w:rsid w:val="007A4105"/>
    <w:rsid w:val="007B1E07"/>
    <w:rsid w:val="007B4503"/>
    <w:rsid w:val="007C2F9B"/>
    <w:rsid w:val="007C406E"/>
    <w:rsid w:val="007C5183"/>
    <w:rsid w:val="007C7573"/>
    <w:rsid w:val="007E2B20"/>
    <w:rsid w:val="007F1FE4"/>
    <w:rsid w:val="007F439C"/>
    <w:rsid w:val="007F5331"/>
    <w:rsid w:val="00800CCA"/>
    <w:rsid w:val="00802F64"/>
    <w:rsid w:val="00806120"/>
    <w:rsid w:val="00806F63"/>
    <w:rsid w:val="00810C93"/>
    <w:rsid w:val="00812028"/>
    <w:rsid w:val="00812DD8"/>
    <w:rsid w:val="00813082"/>
    <w:rsid w:val="00814D03"/>
    <w:rsid w:val="00820371"/>
    <w:rsid w:val="00821FC1"/>
    <w:rsid w:val="00823AE2"/>
    <w:rsid w:val="0082610B"/>
    <w:rsid w:val="00830027"/>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2FA1"/>
    <w:rsid w:val="008D43B5"/>
    <w:rsid w:val="008D54CC"/>
    <w:rsid w:val="008E0B3F"/>
    <w:rsid w:val="008E3F2B"/>
    <w:rsid w:val="008E49AD"/>
    <w:rsid w:val="008E698E"/>
    <w:rsid w:val="008F2584"/>
    <w:rsid w:val="008F3246"/>
    <w:rsid w:val="008F36C3"/>
    <w:rsid w:val="008F3C1B"/>
    <w:rsid w:val="008F508C"/>
    <w:rsid w:val="00900994"/>
    <w:rsid w:val="00901BE9"/>
    <w:rsid w:val="0090271B"/>
    <w:rsid w:val="00906C2E"/>
    <w:rsid w:val="00910642"/>
    <w:rsid w:val="00910DDF"/>
    <w:rsid w:val="00922290"/>
    <w:rsid w:val="00926647"/>
    <w:rsid w:val="00926AE2"/>
    <w:rsid w:val="00930B13"/>
    <w:rsid w:val="009311C8"/>
    <w:rsid w:val="00933376"/>
    <w:rsid w:val="00933A2F"/>
    <w:rsid w:val="00957CE3"/>
    <w:rsid w:val="00967CE1"/>
    <w:rsid w:val="00970769"/>
    <w:rsid w:val="009716D8"/>
    <w:rsid w:val="009718F9"/>
    <w:rsid w:val="00971F42"/>
    <w:rsid w:val="00972FB9"/>
    <w:rsid w:val="00975112"/>
    <w:rsid w:val="00981768"/>
    <w:rsid w:val="009823E9"/>
    <w:rsid w:val="00983893"/>
    <w:rsid w:val="00983E8F"/>
    <w:rsid w:val="0098788A"/>
    <w:rsid w:val="00994FDA"/>
    <w:rsid w:val="009A31BF"/>
    <w:rsid w:val="009A3B71"/>
    <w:rsid w:val="009A61BC"/>
    <w:rsid w:val="009A7980"/>
    <w:rsid w:val="009B0138"/>
    <w:rsid w:val="009B0FE9"/>
    <w:rsid w:val="009B173A"/>
    <w:rsid w:val="009B2077"/>
    <w:rsid w:val="009B58CC"/>
    <w:rsid w:val="009C1631"/>
    <w:rsid w:val="009C3F20"/>
    <w:rsid w:val="009C7CA1"/>
    <w:rsid w:val="009D043D"/>
    <w:rsid w:val="009E3C59"/>
    <w:rsid w:val="009E7086"/>
    <w:rsid w:val="009F3259"/>
    <w:rsid w:val="00A03020"/>
    <w:rsid w:val="00A037D5"/>
    <w:rsid w:val="00A056DE"/>
    <w:rsid w:val="00A128AD"/>
    <w:rsid w:val="00A13FBD"/>
    <w:rsid w:val="00A16D7E"/>
    <w:rsid w:val="00A21E76"/>
    <w:rsid w:val="00A23BC8"/>
    <w:rsid w:val="00A245F8"/>
    <w:rsid w:val="00A274E1"/>
    <w:rsid w:val="00A30E68"/>
    <w:rsid w:val="00A31933"/>
    <w:rsid w:val="00A329D2"/>
    <w:rsid w:val="00A34AA0"/>
    <w:rsid w:val="00A3715C"/>
    <w:rsid w:val="00A413B4"/>
    <w:rsid w:val="00A415F0"/>
    <w:rsid w:val="00A41FE2"/>
    <w:rsid w:val="00A46FEF"/>
    <w:rsid w:val="00A47948"/>
    <w:rsid w:val="00A50CF6"/>
    <w:rsid w:val="00A53857"/>
    <w:rsid w:val="00A542BC"/>
    <w:rsid w:val="00A56946"/>
    <w:rsid w:val="00A6170E"/>
    <w:rsid w:val="00A63B8C"/>
    <w:rsid w:val="00A715F8"/>
    <w:rsid w:val="00A77F6F"/>
    <w:rsid w:val="00A822A5"/>
    <w:rsid w:val="00A831FD"/>
    <w:rsid w:val="00A83352"/>
    <w:rsid w:val="00A850A2"/>
    <w:rsid w:val="00A91FA3"/>
    <w:rsid w:val="00A927D3"/>
    <w:rsid w:val="00A96DED"/>
    <w:rsid w:val="00A97BCB"/>
    <w:rsid w:val="00AA7FC9"/>
    <w:rsid w:val="00AB237D"/>
    <w:rsid w:val="00AB5933"/>
    <w:rsid w:val="00AE013D"/>
    <w:rsid w:val="00AE11B7"/>
    <w:rsid w:val="00AE40D0"/>
    <w:rsid w:val="00AE7F68"/>
    <w:rsid w:val="00AF2321"/>
    <w:rsid w:val="00AF52F6"/>
    <w:rsid w:val="00AF52FD"/>
    <w:rsid w:val="00AF54A8"/>
    <w:rsid w:val="00AF7237"/>
    <w:rsid w:val="00B0043A"/>
    <w:rsid w:val="00B00D75"/>
    <w:rsid w:val="00B06E04"/>
    <w:rsid w:val="00B070CB"/>
    <w:rsid w:val="00B12456"/>
    <w:rsid w:val="00B145F0"/>
    <w:rsid w:val="00B16541"/>
    <w:rsid w:val="00B259C8"/>
    <w:rsid w:val="00B26CCF"/>
    <w:rsid w:val="00B30FC2"/>
    <w:rsid w:val="00B331A2"/>
    <w:rsid w:val="00B35323"/>
    <w:rsid w:val="00B425F0"/>
    <w:rsid w:val="00B42DFA"/>
    <w:rsid w:val="00B52C26"/>
    <w:rsid w:val="00B531DD"/>
    <w:rsid w:val="00B55014"/>
    <w:rsid w:val="00B57D05"/>
    <w:rsid w:val="00B62232"/>
    <w:rsid w:val="00B70BF3"/>
    <w:rsid w:val="00B71DC2"/>
    <w:rsid w:val="00B849F5"/>
    <w:rsid w:val="00B87787"/>
    <w:rsid w:val="00B91CFC"/>
    <w:rsid w:val="00B93893"/>
    <w:rsid w:val="00BA1397"/>
    <w:rsid w:val="00BA7E0A"/>
    <w:rsid w:val="00BB6CA3"/>
    <w:rsid w:val="00BB6E13"/>
    <w:rsid w:val="00BC2C00"/>
    <w:rsid w:val="00BC3B53"/>
    <w:rsid w:val="00BC3B96"/>
    <w:rsid w:val="00BC4AE3"/>
    <w:rsid w:val="00BC5B28"/>
    <w:rsid w:val="00BD2370"/>
    <w:rsid w:val="00BD2D73"/>
    <w:rsid w:val="00BD71AF"/>
    <w:rsid w:val="00BE3F88"/>
    <w:rsid w:val="00BE4756"/>
    <w:rsid w:val="00BE5ED9"/>
    <w:rsid w:val="00BE7B41"/>
    <w:rsid w:val="00C011E5"/>
    <w:rsid w:val="00C06AEF"/>
    <w:rsid w:val="00C07E71"/>
    <w:rsid w:val="00C13AE1"/>
    <w:rsid w:val="00C15A91"/>
    <w:rsid w:val="00C206F1"/>
    <w:rsid w:val="00C217E1"/>
    <w:rsid w:val="00C219B1"/>
    <w:rsid w:val="00C255BD"/>
    <w:rsid w:val="00C26A52"/>
    <w:rsid w:val="00C4015B"/>
    <w:rsid w:val="00C40C60"/>
    <w:rsid w:val="00C43FE6"/>
    <w:rsid w:val="00C47076"/>
    <w:rsid w:val="00C51458"/>
    <w:rsid w:val="00C5258E"/>
    <w:rsid w:val="00C530C9"/>
    <w:rsid w:val="00C619A7"/>
    <w:rsid w:val="00C731E3"/>
    <w:rsid w:val="00C73D5F"/>
    <w:rsid w:val="00C776CA"/>
    <w:rsid w:val="00C82AFE"/>
    <w:rsid w:val="00C83DBC"/>
    <w:rsid w:val="00C8401C"/>
    <w:rsid w:val="00C97C80"/>
    <w:rsid w:val="00CA47D3"/>
    <w:rsid w:val="00CA58B7"/>
    <w:rsid w:val="00CA6533"/>
    <w:rsid w:val="00CA6A25"/>
    <w:rsid w:val="00CA6A3F"/>
    <w:rsid w:val="00CA7C99"/>
    <w:rsid w:val="00CB0A71"/>
    <w:rsid w:val="00CC6290"/>
    <w:rsid w:val="00CC6947"/>
    <w:rsid w:val="00CD233D"/>
    <w:rsid w:val="00CD26CC"/>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349"/>
    <w:rsid w:val="00D17942"/>
    <w:rsid w:val="00D21E4B"/>
    <w:rsid w:val="00D22441"/>
    <w:rsid w:val="00D23522"/>
    <w:rsid w:val="00D264D6"/>
    <w:rsid w:val="00D32F78"/>
    <w:rsid w:val="00D33BF0"/>
    <w:rsid w:val="00D33DE0"/>
    <w:rsid w:val="00D36447"/>
    <w:rsid w:val="00D516BE"/>
    <w:rsid w:val="00D5355B"/>
    <w:rsid w:val="00D5423B"/>
    <w:rsid w:val="00D54E6A"/>
    <w:rsid w:val="00D54F4E"/>
    <w:rsid w:val="00D56E01"/>
    <w:rsid w:val="00D57A56"/>
    <w:rsid w:val="00D604B3"/>
    <w:rsid w:val="00D60BA4"/>
    <w:rsid w:val="00D62419"/>
    <w:rsid w:val="00D71FEA"/>
    <w:rsid w:val="00D72F51"/>
    <w:rsid w:val="00D77870"/>
    <w:rsid w:val="00D8094D"/>
    <w:rsid w:val="00D80977"/>
    <w:rsid w:val="00D80CCE"/>
    <w:rsid w:val="00D83BA0"/>
    <w:rsid w:val="00D83D30"/>
    <w:rsid w:val="00D86EEA"/>
    <w:rsid w:val="00D87D03"/>
    <w:rsid w:val="00D9019E"/>
    <w:rsid w:val="00D91761"/>
    <w:rsid w:val="00D9360B"/>
    <w:rsid w:val="00D95C88"/>
    <w:rsid w:val="00D97B2E"/>
    <w:rsid w:val="00DA241E"/>
    <w:rsid w:val="00DB0F4D"/>
    <w:rsid w:val="00DB36FE"/>
    <w:rsid w:val="00DB533A"/>
    <w:rsid w:val="00DB60AE"/>
    <w:rsid w:val="00DB6307"/>
    <w:rsid w:val="00DD1DCD"/>
    <w:rsid w:val="00DD338F"/>
    <w:rsid w:val="00DD66F2"/>
    <w:rsid w:val="00DE3FE0"/>
    <w:rsid w:val="00DE578A"/>
    <w:rsid w:val="00DF0C26"/>
    <w:rsid w:val="00DF2583"/>
    <w:rsid w:val="00DF4F5D"/>
    <w:rsid w:val="00DF54D9"/>
    <w:rsid w:val="00DF7283"/>
    <w:rsid w:val="00E01A59"/>
    <w:rsid w:val="00E07550"/>
    <w:rsid w:val="00E10DC6"/>
    <w:rsid w:val="00E11EC1"/>
    <w:rsid w:val="00E11F8E"/>
    <w:rsid w:val="00E15881"/>
    <w:rsid w:val="00E16A8F"/>
    <w:rsid w:val="00E21DE3"/>
    <w:rsid w:val="00E273C5"/>
    <w:rsid w:val="00E307D1"/>
    <w:rsid w:val="00E35B63"/>
    <w:rsid w:val="00E3731D"/>
    <w:rsid w:val="00E43B0B"/>
    <w:rsid w:val="00E51469"/>
    <w:rsid w:val="00E53F69"/>
    <w:rsid w:val="00E634E3"/>
    <w:rsid w:val="00E717C4"/>
    <w:rsid w:val="00E7534A"/>
    <w:rsid w:val="00E758FD"/>
    <w:rsid w:val="00E77635"/>
    <w:rsid w:val="00E77E18"/>
    <w:rsid w:val="00E77F89"/>
    <w:rsid w:val="00E80330"/>
    <w:rsid w:val="00E806C5"/>
    <w:rsid w:val="00E80E71"/>
    <w:rsid w:val="00E850D3"/>
    <w:rsid w:val="00E853D6"/>
    <w:rsid w:val="00E876B9"/>
    <w:rsid w:val="00EB17B2"/>
    <w:rsid w:val="00EC0DFF"/>
    <w:rsid w:val="00EC237D"/>
    <w:rsid w:val="00EC2903"/>
    <w:rsid w:val="00EC2918"/>
    <w:rsid w:val="00EC4D0E"/>
    <w:rsid w:val="00EC4E2B"/>
    <w:rsid w:val="00ED072A"/>
    <w:rsid w:val="00ED160B"/>
    <w:rsid w:val="00ED539E"/>
    <w:rsid w:val="00ED6F88"/>
    <w:rsid w:val="00EE3A52"/>
    <w:rsid w:val="00EE4A1F"/>
    <w:rsid w:val="00EE4C2D"/>
    <w:rsid w:val="00EF1B5A"/>
    <w:rsid w:val="00EF24FB"/>
    <w:rsid w:val="00EF2CCA"/>
    <w:rsid w:val="00EF2FC0"/>
    <w:rsid w:val="00EF495B"/>
    <w:rsid w:val="00EF60DC"/>
    <w:rsid w:val="00F00F54"/>
    <w:rsid w:val="00F03963"/>
    <w:rsid w:val="00F07A6D"/>
    <w:rsid w:val="00F11068"/>
    <w:rsid w:val="00F1256D"/>
    <w:rsid w:val="00F130BD"/>
    <w:rsid w:val="00F13A4E"/>
    <w:rsid w:val="00F172BB"/>
    <w:rsid w:val="00F17B10"/>
    <w:rsid w:val="00F21BEF"/>
    <w:rsid w:val="00F2315B"/>
    <w:rsid w:val="00F33444"/>
    <w:rsid w:val="00F34805"/>
    <w:rsid w:val="00F41A6F"/>
    <w:rsid w:val="00F45A25"/>
    <w:rsid w:val="00F50F86"/>
    <w:rsid w:val="00F52593"/>
    <w:rsid w:val="00F53F91"/>
    <w:rsid w:val="00F61569"/>
    <w:rsid w:val="00F61A72"/>
    <w:rsid w:val="00F62B67"/>
    <w:rsid w:val="00F66F13"/>
    <w:rsid w:val="00F676A8"/>
    <w:rsid w:val="00F74073"/>
    <w:rsid w:val="00F75603"/>
    <w:rsid w:val="00F845B4"/>
    <w:rsid w:val="00F8713B"/>
    <w:rsid w:val="00F90BF0"/>
    <w:rsid w:val="00F93F9E"/>
    <w:rsid w:val="00FA2CD7"/>
    <w:rsid w:val="00FB06ED"/>
    <w:rsid w:val="00FC0E9A"/>
    <w:rsid w:val="00FC2311"/>
    <w:rsid w:val="00FC3165"/>
    <w:rsid w:val="00FC36AB"/>
    <w:rsid w:val="00FC4300"/>
    <w:rsid w:val="00FC5D1B"/>
    <w:rsid w:val="00FC7F66"/>
    <w:rsid w:val="00FD297F"/>
    <w:rsid w:val="00FD5776"/>
    <w:rsid w:val="00FD750F"/>
    <w:rsid w:val="00FE1CB6"/>
    <w:rsid w:val="00FE486B"/>
    <w:rsid w:val="00FE4F08"/>
    <w:rsid w:val="00FE5AD9"/>
    <w:rsid w:val="00FF192E"/>
    <w:rsid w:val="00FF40F0"/>
    <w:rsid w:val="085C6AC8"/>
    <w:rsid w:val="28CA9883"/>
    <w:rsid w:val="2AE6378A"/>
    <w:rsid w:val="334663E1"/>
    <w:rsid w:val="49A20197"/>
    <w:rsid w:val="55741D24"/>
    <w:rsid w:val="74FDB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6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F4F5D"/>
    <w:rPr>
      <w:vertAlign w:val="superscript"/>
    </w:rPr>
  </w:style>
  <w:style w:type="character" w:styleId="Onopgelostemelding">
    <w:name w:val="Unresolved Mention"/>
    <w:basedOn w:val="Standaardalinea-lettertype"/>
    <w:uiPriority w:val="99"/>
    <w:semiHidden/>
    <w:unhideWhenUsed/>
    <w:rsid w:val="00D72F51"/>
    <w:rPr>
      <w:color w:val="605E5C"/>
      <w:shd w:val="clear" w:color="auto" w:fill="E1DFDD"/>
    </w:rPr>
  </w:style>
  <w:style w:type="character" w:styleId="Verwijzingopmerking">
    <w:name w:val="annotation reference"/>
    <w:basedOn w:val="Standaardalinea-lettertype"/>
    <w:semiHidden/>
    <w:unhideWhenUsed/>
    <w:rsid w:val="003B77B3"/>
    <w:rPr>
      <w:sz w:val="16"/>
      <w:szCs w:val="16"/>
    </w:rPr>
  </w:style>
  <w:style w:type="paragraph" w:styleId="Tekstopmerking">
    <w:name w:val="annotation text"/>
    <w:basedOn w:val="Standaard"/>
    <w:link w:val="TekstopmerkingChar"/>
    <w:unhideWhenUsed/>
    <w:rsid w:val="003B77B3"/>
    <w:pPr>
      <w:spacing w:line="240" w:lineRule="auto"/>
    </w:pPr>
    <w:rPr>
      <w:sz w:val="20"/>
      <w:szCs w:val="20"/>
    </w:rPr>
  </w:style>
  <w:style w:type="character" w:customStyle="1" w:styleId="TekstopmerkingChar">
    <w:name w:val="Tekst opmerking Char"/>
    <w:basedOn w:val="Standaardalinea-lettertype"/>
    <w:link w:val="Tekstopmerking"/>
    <w:rsid w:val="003B77B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B77B3"/>
    <w:rPr>
      <w:b/>
      <w:bCs/>
    </w:rPr>
  </w:style>
  <w:style w:type="character" w:customStyle="1" w:styleId="OnderwerpvanopmerkingChar">
    <w:name w:val="Onderwerp van opmerking Char"/>
    <w:basedOn w:val="TekstopmerkingChar"/>
    <w:link w:val="Onderwerpvanopmerking"/>
    <w:semiHidden/>
    <w:rsid w:val="003B77B3"/>
    <w:rPr>
      <w:rFonts w:ascii="Verdana" w:hAnsi="Verdana"/>
      <w:b/>
      <w:bCs/>
      <w:lang w:val="nl-NL" w:eastAsia="nl-NL"/>
    </w:rPr>
  </w:style>
  <w:style w:type="paragraph" w:styleId="Revisie">
    <w:name w:val="Revision"/>
    <w:hidden/>
    <w:uiPriority w:val="99"/>
    <w:semiHidden/>
    <w:rsid w:val="00E7534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tichting-open.org/2025/04/28/primeur-stichting-open-sluit-contract-met-mirec-voor-eerste-hoogwaardige-verwerking-zonnepanelen-in-nederland/" TargetMode="External"/><Relationship Id="rId2" Type="http://schemas.openxmlformats.org/officeDocument/2006/relationships/hyperlink" Target="https://www.rvo.nl/sites/default/files/2026-05/Monitor-Wind-op-Land-2025.pdf" TargetMode="External"/><Relationship Id="rId1" Type="http://schemas.openxmlformats.org/officeDocument/2006/relationships/hyperlink" Target="https://open.overheid.nl/documenten/c8667f4b-2127-4a8e-acc9-e852cbbf75bf/file" TargetMode="External"/><Relationship Id="rId4" Type="http://schemas.openxmlformats.org/officeDocument/2006/relationships/hyperlink" Target="https://circulairmaterialenplan.n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1074</ap:Words>
  <ap:Characters>5908</ap:Characters>
  <ap:DocSecurity>0</ap:DocSecurity>
  <ap:Lines>49</ap:Lines>
  <ap:Paragraphs>13</ap:Paragraphs>
  <ap:ScaleCrop>false</ap:ScaleCrop>
  <ap:LinksUpToDate>false</ap:LinksUpToDate>
  <ap:CharactersWithSpaces>6969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2026-07-08T13:09:00.0000000Z</dcterms:created>
  <dcterms:modified xsi:type="dcterms:W3CDTF">2026-07-08T13:10:00.0000000Z</dcterms:modified>
  <dc:description>------------------------</dc:description>
  <version/>
  <category/>
</coreProperties>
</file>